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KÊ KHAI THÔNG TIN HOÀN TRẢ HỌC PHÍ NỘP THỪA</w:t>
      </w:r>
    </w:p>
    <w:p>
      <w:r>
        <w:t>Trường Đại học Khoa học Tự nhiên, ĐHQG-HCM | Bộ phận Tiếp sinh viên - Một cửa</w:t>
      </w:r>
    </w:p>
    <w:p>
      <w:r>
        <w:t>Áp dụng cho các trường hợp: Rút học phần đúng hạn được hoàn phí, nộp trùng học phí qua chuyển khoản, hoặc được hưởng chính sách miễn giảm bổ sung.</w:t>
        <w:br/>
        <w:t>1. Cơ quan giải quyết: Phòng Kế hoạch - Tài chính (Phòng B.02, Cơ sở 1).</w:t>
        <w:br/>
        <w:t>2. Giấy tờ yêu cầu: Đơn đề nghị hoàn học phí, Biên lai hoặc ảnh chụp ủy nhiệm chi/sao kê ngân hàng chứng minh đã chuyển khoản, Bản photo CCCD và số tài khoản ngân hàng chính chủ của sinh viên.</w:t>
        <w:br/>
        <w:t>3. Thời hạn chuyển khoản hoàn phí: Trong vòng 10 đến 15 ngày làm việc sau khi kết thúc đợt đối soát tài chính của học kỳ.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