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CẨM NANG DEBUG VÀ XỬ LÝ LỖI (BUG) TRONG BÀI TẬP LỚN</w:t>
      </w:r>
    </w:p>
    <w:p>
      <w:r>
        <w:t>Trường ĐH Khoa học Tự nhiên, ĐHQG-HCM | Trung tâm Hỗ trợ Học thuật Sinh viên</w:t>
      </w:r>
    </w:p>
    <w:p>
      <w:r>
        <w:t>Kỹ năng giải quyết lỗi thực chiến cho sinh viên IT:</w:t>
        <w:br/>
        <w:t>1. Xử lý lỗi phân đoạn Segmentation Fault: Sử dụng debugger GDB để xem Call Stack (lệnh bt, frame, print), tìm con trỏ NULL hoặc trỏ ra ngoài biên mảng.</w:t>
        <w:br/>
        <w:t>2. Đọc hiểu thông báo lỗi trình biên dịch (Compiler Errors): Phân biệt Warning và Error, lỗi cú pháp, lỗi liên kết Linker Error (undefined reference).</w:t>
        <w:br/>
        <w:t>3. Viết Unit Test và Test Case biên: Tư duy kiểm thử với mảng rỗng, mảng 1 phần tử, giá trị cực đại INT_MAX/INT_MIN.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