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TƯ DUY LẬP TRÌNH NMLT VÀ KỸ THUẬT LẬP TRÌNH C/C++</w:t>
      </w:r>
    </w:p>
    <w:p>
      <w:r>
        <w:t>Trường ĐH Khoa học Tự nhiên, ĐHQG-HCM | Trung tâm Hỗ trợ Học thuật Sinh viên</w:t>
      </w:r>
    </w:p>
    <w:p>
      <w:r>
        <w:t>1. Làm chủ Con trỏ (Pointers) và Bộ nhớ: Bản chất địa chỉ ô nhớ (&amp;) và toán tử giải tham chiếu (*). Phân biệt vùng nhớ Stack và Heap. Cấp phát động với new/delete trong C++ và malloc/free trong C.</w:t>
        <w:br/>
        <w:t>2. Quản lý Rò rỉ Bộ nhớ (Memory Leak): Luôn giải phóng bộ nhớ đã cấp phát động. Sử dụng công cụ Valgrind hoặc CRT debug để phát hiện thất thoát bộ nhớ.</w:t>
        <w:br/>
        <w:t>3. Tư duy Đệ quy (Recursion): Xác định điều kiện dừng (Base Case) và bước đệ quy (Recursive Step). Tránh tràn ngăn xếp (Stack Overflow) khi đệ quy quá sâu.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