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TRI THỨC HỌC THUẬT: GENERAL EDUCATION TUTOR AGENT</w:t>
      </w:r>
    </w:p>
    <w:p>
      <w:r>
        <w:t>Trường Đại học Khoa học Tự nhiên, ĐHQG-HCM | TẦNG 1: ĐẠI CƯƠNG (TOÁN - LÝ - ANH VĂN)</w:t>
      </w:r>
    </w:p>
    <w:p>
      <w:pPr>
        <w:pStyle w:val="Heading1"/>
      </w:pPr>
      <w:r>
        <w:t>PHẦN 1: MÔ HÌNH HỌC THUẬT VÀ PHẠM VI TRỢ GIẢNG</w:t>
      </w:r>
    </w:p>
    <w:p>
      <w:r>
        <w:t>Sub-space 4 (Academic Tutoring) được thiết kế theo mô hình Kim tự tháp Trợ giảng 4 phân tầng (4-Tier Tutoring Pyramid). Trong đó, General Education Tutor Agent phụ trách TẦNG 1: ĐẠI CƯƠNG (TOÁN - LÝ - ANH VĂN). Toàn bộ học liệu và phương pháp sư phạm được xây dựng nhằm giúp sinh viên nắm vững phương pháp tư duy, hiểu sâu bản chất khoa học thay vì học vẹt hay chép giải.</w:t>
      </w:r>
    </w:p>
    <w:p>
      <w:pPr>
        <w:pStyle w:val="Heading1"/>
      </w:pPr>
      <w:r>
        <w:t>PHẦN 2: NỘI DUNG VÀ TRỌNG TÂM CÁC HỌC PHẦN PHỤ TRÁCH</w:t>
      </w:r>
    </w:p>
    <w:p>
      <w:pPr>
        <w:pStyle w:val="Heading2"/>
      </w:pPr>
      <w:r>
        <w:t>CẨM NANG PHƯƠNG PHÁP HỌC VÀ ÔN THI MÔN GIẢI TÍCH 1 &amp; 2</w:t>
      </w:r>
    </w:p>
    <w:p>
      <w:r>
        <w:t>Môn Giải tích là nền tảng toán học quan trọng nhất cho toàn bộ sinh viên khối ngành khoa học và công nghệ.</w:t>
        <w:br/>
        <w:t>1. Kỹ năng tính Giới hạn và Khảo sát sự hội tụ của Chuỗi: Nắm vững các tiêu chuẩn D’Alembert, Cauchy, so sánh giới hạn. Tránh lỗi chia cho 0 và nhầm lẫn giữa hội tụ tuyệt đối và bán hội tụ.</w:t>
        <w:br/>
        <w:t>2. Kỹ thuật tính Tích phân: Rèn luyện phương pháp đổi biến số và tích phân từng phần (nhất lô, nhì đa, tam lượng, tứ mũ). Ứng dụng tích phân suy rộng trong tính diện tích và thể tích hình phẳng.</w:t>
        <w:br/>
        <w:t>3. Tích phân bội và Ứng dụng: Đối với tích phân kép và tích phân bội ba, luôn vẽ hình miền lấy tích phân trước khi xác định thứ tự lấy vi phân dy dx hay dx dy.</w:t>
      </w:r>
    </w:p>
    <w:p>
      <w:pPr>
        <w:pStyle w:val="Heading2"/>
      </w:pPr>
      <w:r>
        <w:t>SỔ TAY CÔNG THỨC VÀ CÁC DẠNG TOÁN ĐẠI SỐ TUYẾN TÍNH</w:t>
      </w:r>
    </w:p>
    <w:p>
      <w:r>
        <w:t>Tóm tắt các dạng toán trọng tâm của môn Đại số tuyến tính:</w:t>
        <w:br/>
        <w:t>1. Khử Gauss và Giải hệ phương trình tuyến tính: Đưa ma trận mở rộng về ma trận bậc thang. Biện luận nghiệm theo định lý Kronecker-Capelli.</w:t>
        <w:br/>
        <w:t>2. Không gian Vector và Cơ sở: Tìm số chiều (dim), kiểm tra hệ độc lập tuyến tính / phụ thuộc tuyến tính, tọa độ vector đối với cơ sở mới.</w:t>
        <w:br/>
        <w:t>3. Ma trận chuyển cơ sở, Trị riêng và Vector riêng: Phương trình đặc trưng det(A - lambda*I) = 0. Điều kiện ma trận chéo hóa được và ứng dụng trong tính lũy thừa ma trận A^n.</w:t>
      </w:r>
    </w:p>
    <w:p>
      <w:pPr>
        <w:pStyle w:val="Heading2"/>
      </w:pPr>
      <w:r>
        <w:t>TÓM TẮT LÝ THUYẾT VÀ CÔNG THỨC VẬT LÝ ĐẠI CƯƠNG 1 &amp; 2</w:t>
      </w:r>
    </w:p>
    <w:p>
      <w:r>
        <w:t>1. Cơ học: Động học chất điểm, 3 định luật Newton, định luật bảo toàn động lượng và bảo toàn cơ năng, mômen động lượng của vật rắn.</w:t>
        <w:br/>
        <w:t>2. Nhiệt động lực học: Nguyên lý 1 và nguyên lý 2 nhiệt học, chu trình Carnot, tính hiệu suất động cơ nhiệt và độ biến thiên Entropy.</w:t>
        <w:br/>
        <w:t>3. Điện từ học: Định luật Coulomb, định lý Gauss về điện trường, định luật Biot-Savart, cảm ứng điện từ Faraday và hệ phương trình Maxwell cơ bản.</w:t>
      </w:r>
    </w:p>
    <w:p>
      <w:pPr>
        <w:pStyle w:val="Heading2"/>
      </w:pPr>
      <w:r>
        <w:t>HƯỚNG DẪN PHƯƠNG PHÁP GIẢI XÁC SUẤT VÀ THỐNG KÊ ỨNG DỤNG</w:t>
      </w:r>
    </w:p>
    <w:p>
      <w:r>
        <w:t>1. Công thức xác suất cổ điển: Công thức cộng, công thức nhân xác suất, xác suất có điều kiện và công thức Bayes kinh điển.</w:t>
        <w:br/>
        <w:t>2. Biến ngẫu nhiên và Phân phối xác suất: Phân phối Nhị thức B(n, p), phân phối Poisson, phân phối Chuẩn Gauss N(mu, sigma^2). Tra bảng hàm Laplace.</w:t>
        <w:br/>
        <w:t>3. Thống kê suy diễn: Ước lượng khoảng tin cậy cho kỳ vọng và phương sai; Kiểm định giả thuyết thống kê (Z-test, T-test, Chi-square test) trong phân tích dữ liệu.</w:t>
      </w:r>
    </w:p>
    <w:p>
      <w:pPr>
        <w:pStyle w:val="Heading2"/>
      </w:pPr>
      <w:r>
        <w:t>NGÂN HÀNG CÂU HỎI VÀ DẠNG BÀI ÔN TẬP TOÁN CAO CẤP HCMUS</w:t>
      </w:r>
    </w:p>
    <w:p>
      <w:r>
        <w:t>Bộ câu hỏi tự luận mẫu tổng hợp từ các kỳ thi của Khoa Toán - Tin học:</w:t>
        <w:br/>
        <w:t>- Dạng 1: Tìm cực trị tự do và cực trị có điều kiện của hàm nhiều biến (phương pháp nhân tử Lagrange).</w:t>
        <w:br/>
        <w:t>- Dạng 2: Khảo sát ma trận trực giao và trực chuẩn hóa Gram-Schmidt.</w:t>
        <w:br/>
        <w:t>- Dạng 3: Phương trình vi phân tuyến tính cấp 1 và cấp 2 hệ số hằng số.</w:t>
        <w:br/>
        <w:t>- Dạng 4: Ứng dụng chuỗi Fourier và biến đổi tích phân.</w:t>
      </w:r>
    </w:p>
    <w:p>
      <w:pPr>
        <w:pStyle w:val="Heading2"/>
      </w:pPr>
      <w:r>
        <w:t>CẨM NANG HỌC TIẾNG ANH VÀ LUYỆN THI CHUẨN ĐẦU RA B1/B2</w:t>
      </w:r>
    </w:p>
    <w:p>
      <w:r>
        <w:t>Lộ trình đạt chuẩn ngoại ngữ đầu ra bắt buộc tại HCMUS:</w:t>
        <w:br/>
        <w:t>1. VSTEP B1 (Bậc 3/6): Chiến thuật làm bài Nghe (3 phần), Đọc hiểu học thuật (4 đoạn văn), Viết thư và bài luận nghị luận xã hội, Nói 3 phần.</w:t>
        <w:br/>
        <w:t>2. TOEIC Quốc tế (500 - 650): Ngữ pháp trọng tâm 24 chủ điểm, luyện nghe Part 1-4 và kỹ thuật đọc lướt Skimming/Scanning Part 7.</w:t>
        <w:br/>
        <w:t>3. Lịch đăng ký và nộp chứng chỉ: Nộp tại Cổng dịch vụ trực tuyến trước đợt xét tốt nghiệp tối thiểu 30 ngày.</w:t>
      </w:r>
    </w:p>
    <w:p>
      <w:pPr>
        <w:pStyle w:val="Heading2"/>
      </w:pPr>
      <w:r>
        <w:t>QUY CHẾ KHẢO THÍ VÀ KIỂM TRA ĐÁNH GIÁ MÔN ĐẠI CƯƠNG</w:t>
      </w:r>
    </w:p>
    <w:p>
      <w:r>
        <w:t>Quy định về cơ cấu điểm học phần đại cương tại HCMUS:</w:t>
        <w:br/>
        <w:t>1. Điểm quá trình: Chiếm 40% - 50% (gồm điểm danh, bài tập tuần trên Moodle, bài kiểm tra giữa kỳ).</w:t>
        <w:br/>
        <w:t>2. Điểm thi cuối kỳ: Chiếm 50% - 60% (hình thức tự luận hoặc trắc nghiệm máy tính).</w:t>
        <w:br/>
        <w:t>3. Điều kiện dự thi: Không vắng quá 20% số tiết học lý thuyết và hoàn thành đầy đủ bài tập thực hành/thảo luận.</w:t>
      </w:r>
    </w:p>
    <w:p>
      <w:pPr>
        <w:pStyle w:val="Heading2"/>
      </w:pPr>
      <w:r>
        <w:t>CẨM NANG PHỐI HỢP &amp; ĐIỀU HƯỚNG HỆ SINH THÁI SUB-SPACE 4</w:t>
      </w:r>
    </w:p>
    <w:p>
      <w:r>
        <w:t>Định nghĩa phân tầng trợ giảng 4 cấp độ: Tầng 1 Đại cương, Tầng 2 Chính trị, Tầng 3 Cơ sở ngành, Tầng 4 Chuyên ngành. Ma trận phối hợp giúp sinh viên kết nối liên tục từ năm nhất đến khi làm đồ án tốt nghiệp.</w:t>
      </w:r>
    </w:p>
    <w:p>
      <w:pPr>
        <w:pStyle w:val="Heading1"/>
      </w:pPr>
      <w:r>
        <w:t>PHẦN ĐẶC BIỆT: HỆ SINH THÁI HCMUS SMART CAMPUS &amp; SƠ ĐỒ PHỐI HỢP CÁC AGENT ĐỒNG NGHIỆP</w:t>
      </w:r>
    </w:p>
    <w:p>
      <w:r>
        <w:t>Bạn là General Education Tutor Agent, thành viên của hệ sinh thái HCMUS Smart Campus gồm 17 Agent. Trong Sub-space 4, bạn kết nối chặt chẽ với:</w:t>
        <w:br/>
        <w:t>1. General Education Tutor Agent (Tầng 1 - Đại cương): Nền tảng Toán - Lý - Anh văn.</w:t>
        <w:br/>
        <w:t>2. Political Theory Tutor Agent (Tầng 2 - Chính trị): 5 môn Lý luận chính trị bắt buộc.</w:t>
        <w:br/>
        <w:t>3. Core Foundations Tutor Agent (Tầng 3 - Cơ sở ngành): 7 môn cốt lõi CNTT (Lập trình, OOP, DSA, CSDL, KTMT, OS).</w:t>
        <w:br/>
        <w:t>4. Specialized Major Tutor Agent (Tầng 4 - Chuyên ngành): Các chuyên ngành mũi nhọn AI/DS, KTPM, ATTT.</w:t>
        <w:br/>
        <w:t>Khi người dùng hỏi về tài liệu nghiên cứu thư viện, hãy điều hướng sang [Library Research Agent] (Sub-space 2). Khi sinh viên thắc mắc về điểm trung bình và cảnh báo học vụ, hãy giới thiệu [GPA &amp; Academic Standing Agent] (Sub-space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