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KUPNI SMLOUVA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2079 a nasl.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Prodavajici:</w:t>
      </w:r>
    </w:p>
    <w:p>
      <w:pPr>
        <w:spacing w:after="100"/>
      </w:pPr>
      <w:r>
        <w:rPr>
          <w:sz w:val="22"/>
          <w:szCs w:val="22"/>
        </w:rPr>
        <w:t xml:space="preserve">Jmeno/Nazev: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Sidlo/Adresa: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Bankovni spojeni: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"Prodavajici")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Kupujici:</w:t>
      </w:r>
    </w:p>
    <w:p>
      <w:pPr>
        <w:spacing w:after="100"/>
      </w:pPr>
      <w:r>
        <w:rPr>
          <w:sz w:val="22"/>
          <w:szCs w:val="22"/>
        </w:rPr>
        <w:t xml:space="preserve">Jmeno/Nazev: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ICO/RC: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"Kupujici")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SMLOUVY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Prodavajici se touto smlouvou zavazuje odevzdat Kupujicimu nasledujici predmet koupe:</w:t>
      </w:r>
    </w:p>
    <w:p>
      <w:pPr>
        <w:spacing w:after="100"/>
      </w:pPr>
      <w:r>
        <w:rPr>
          <w:sz w:val="22"/>
          <w:szCs w:val="22"/>
        </w:rPr>
        <w:t xml:space="preserve">Popis predmetu: </w:t>
      </w:r>
      <w:r>
        <w:rPr>
          <w:b/>
          <w:bCs/>
          <w:color w:val="0066CC"/>
          <w:sz w:val="22"/>
          <w:szCs w:val="22"/>
        </w:rPr>
        <w:t xml:space="preserve">[PODROBNY POPIS VECI]</w:t>
      </w:r>
    </w:p>
    <w:p>
      <w:pPr>
        <w:spacing w:after="100"/>
      </w:pPr>
      <w:r>
        <w:rPr>
          <w:sz w:val="22"/>
          <w:szCs w:val="22"/>
        </w:rPr>
        <w:t xml:space="preserve">Stav: </w:t>
      </w:r>
      <w:r>
        <w:rPr>
          <w:b/>
          <w:bCs/>
          <w:color w:val="0066CC"/>
          <w:sz w:val="22"/>
          <w:szCs w:val="22"/>
        </w:rPr>
        <w:t xml:space="preserve">[NOVY/POUZITY]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Kupujici se zavazuje predmet koupe prevzit a zaplatit kupni cenu.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KUPNI CENA</w:t>
      </w:r>
    </w:p>
    <w:p>
      <w:pPr>
        <w:spacing w:after="100"/>
      </w:pPr>
      <w:r>
        <w:rPr>
          <w:sz w:val="22"/>
          <w:szCs w:val="22"/>
        </w:rPr>
        <w:t xml:space="preserve">Kupni cena cini: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(slovy: </w:t>
      </w:r>
      <w:r>
        <w:rPr>
          <w:b/>
          <w:bCs/>
          <w:color w:val="0066CC"/>
          <w:sz w:val="22"/>
          <w:szCs w:val="22"/>
        </w:rPr>
        <w:t xml:space="preserve">[CASTKA SLOVY]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korun ceskych)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Kupni cena bude zaplacena: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 hotovosti pri podpisu teto smlouvy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prevodem na ucet prodavajiciho do _____ dnu od podpisu smlouvy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PREDANI PREDMETU KOUPE</w:t>
      </w:r>
    </w:p>
    <w:p>
      <w:pPr>
        <w:spacing w:after="100"/>
      </w:pPr>
      <w:r>
        <w:rPr>
          <w:sz w:val="22"/>
          <w:szCs w:val="22"/>
        </w:rPr>
        <w:t xml:space="preserve">Predmet bude predan dne: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na adrese: </w:t>
      </w:r>
      <w:r>
        <w:rPr>
          <w:b/>
          <w:bCs/>
          <w:color w:val="0066CC"/>
          <w:sz w:val="22"/>
          <w:szCs w:val="22"/>
        </w:rPr>
        <w:t xml:space="preserve">[MISTO PREDANI]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predani bude sepsan predavaci protokol.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Vlastnicke pravo prechazi na Kupujiciho uplnym zaplacenim kupni ceny.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PROHLASENI PRODAVAJICIHO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Prodavajici prohlasuje, ze: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a) je vylucnym vlastnikem predmetu koupe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b) na predmetu nevaznou prava tretich osob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c) predmet nema vady branici jeho uzivani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ODPOVEDNOST ZA VADY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Prodavajici odpovida za vady existujici v okamziku predani.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Skryte vady je nutne oznamit do 2 let od prevzeti.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Smlouva nabyva ucinnosti dnem podpisu obema stranami.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Zmeny smlouvy jsou mozne pouze pisemnou formou.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Prodavajici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Kupujici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2026-01-01T17:12:34.596Z</dcterms:created>
  <dcterms:modified xsi:type="dcterms:W3CDTF">2026-01-01T17:12:34.596Z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