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NAJEMNI SMLOUVA NA BYT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2235 a nasl. zakona c. 89/2012 Sb., obcanskeho zakoniku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Pronajimatel:</w:t>
      </w:r>
    </w:p>
    <w:p>
      <w:pPr>
        <w:spacing w:after="100"/>
      </w:pPr>
      <w:r>
        <w:rPr>
          <w:sz w:val="22"/>
          <w:szCs w:val="22"/>
        </w:rPr>
        <w:t xml:space="preserve">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Trvale bydliste: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Cislo uctu: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"Pronajimatel")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Najemce:</w:t>
      </w:r>
    </w:p>
    <w:p>
      <w:pPr>
        <w:spacing w:after="100"/>
      </w:pPr>
      <w:r>
        <w:rPr>
          <w:sz w:val="22"/>
          <w:szCs w:val="22"/>
        </w:rPr>
        <w:t xml:space="preserve">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Trvale bydliste: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"Najemce")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PREDMET NAJMU</w:t>
      </w:r>
    </w:p>
    <w:p>
      <w:pPr>
        <w:spacing w:after="100"/>
      </w:pPr>
      <w:r>
        <w:rPr>
          <w:sz w:val="22"/>
          <w:szCs w:val="22"/>
        </w:rPr>
        <w:t xml:space="preserve">Byt c. </w:t>
      </w:r>
      <w:r>
        <w:rPr>
          <w:b/>
          <w:bCs/>
          <w:color w:val="0066CC"/>
          <w:sz w:val="22"/>
          <w:szCs w:val="22"/>
        </w:rPr>
        <w:t xml:space="preserve">[CISLO]</w:t>
      </w:r>
    </w:p>
    <w:p>
      <w:pPr>
        <w:spacing w:after="100"/>
      </w:pPr>
      <w:r>
        <w:rPr>
          <w:sz w:val="22"/>
          <w:szCs w:val="22"/>
        </w:rPr>
        <w:t xml:space="preserve"> na adrese: </w:t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>Podlahova plocha: </w:t>
      </w:r>
      <w:r>
        <w:rPr>
          <w:b/>
          <w:bCs/>
          <w:color w:val="0066CC"/>
          <w:sz w:val="22"/>
          <w:szCs w:val="22"/>
        </w:rPr>
        <w:t xml:space="preserve">[PLOCHA]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m2</w:t>
      </w:r>
    </w:p>
    <w:p>
      <w:pPr>
        <w:spacing w:after="100"/>
      </w:pPr>
      <w:r>
        <w:rPr>
          <w:sz w:val="22"/>
          <w:szCs w:val="22"/>
        </w:rPr>
        <w:t xml:space="preserve">Pocet mistnosti: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DOBA NAJMU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Na dobu urcitou od __________ do __________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Na dobu neurcitou od __________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NAJEMNE A SLUZBY</w:t>
      </w:r>
    </w:p>
    <w:p>
      <w:pPr>
        <w:spacing w:after="100"/>
      </w:pPr>
      <w:r>
        <w:rPr>
          <w:sz w:val="22"/>
          <w:szCs w:val="22"/>
        </w:rPr>
        <w:t xml:space="preserve">Mesicni najemne: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Zalohy na sluzby: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Celkem mesicne: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Splatnost: do </w:t>
      </w:r>
      <w:r>
        <w:rPr>
          <w:b/>
          <w:bCs/>
          <w:color w:val="0066CC"/>
          <w:sz w:val="22"/>
          <w:szCs w:val="22"/>
        </w:rPr>
        <w:t xml:space="preserve">[DEN]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. dne mesice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KAUCE</w:t>
      </w:r>
    </w:p>
    <w:p>
      <w:pPr>
        <w:spacing w:after="100"/>
      </w:pPr>
      <w:r>
        <w:rPr>
          <w:sz w:val="22"/>
          <w:szCs w:val="22"/>
        </w:rPr>
        <w:t xml:space="preserve">Jistota ve vysi: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PRAVA A POVINNOSTI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Najemce je povinen: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uzivat byt radne a udrzovat ho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hradit vcas najemne a zalohy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neumoznit uzivani tretim osobam bez souhlasu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 provadet drobne opravy na sve naklady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SKONCENI NAJMU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Vypovední doba cini 3 mesice.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Najemce pri skonceni byt vyklidi a preda Pronajimateli.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VIII. ZAVERECNA USTANOVENI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Smlouva je vyhotovena ve dvou stejnopisech.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Prilohy: Predavaci protokol, Fotodokumentace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Pronajimatel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Najemce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2026-01-01T17:12:34.626Z</dcterms:created>
  <dcterms:modified xsi:type="dcterms:W3CDTF">2026-01-01T17:12:34.626Z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