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PRIKAZNI SMLOUVA</w:t>
      </w:r>
    </w:p>
    <w:p>
      <w:pPr>
        <w:spacing w:after="300"/>
        <w:jc w:val="center"/>
      </w:pPr>
      <w:r>
        <w:rPr>
          <w:sz w:val="22"/>
          <w:szCs w:val="22"/>
        </w:rPr>
        <w:t xml:space="preserve">uzavrena dle par. 2430 a nasl. zakona c. 89/2012 Sb., obcanskeho zakoniku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I. SMLUVNI STRANY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Prikazce:</w:t>
      </w:r>
    </w:p>
    <w:p>
      <w:pPr>
        <w:spacing w:after="100"/>
      </w:pPr>
      <w:r>
        <w:rPr>
          <w:sz w:val="22"/>
          <w:szCs w:val="22"/>
        </w:rPr>
        <w:t xml:space="preserve">Nazev/Jmeno: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Sidlo/Adresa: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(dale jen "Prikazce")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Prikaznik:</w:t>
      </w:r>
    </w:p>
    <w:p>
      <w:pPr>
        <w:spacing w:after="100"/>
      </w:pPr>
      <w:r>
        <w:rPr>
          <w:sz w:val="22"/>
          <w:szCs w:val="22"/>
        </w:rPr>
        <w:t xml:space="preserve">Nazev/Jmeno: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Sidlo/Adresa: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(dale jen "Prikaznik")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II. PREDMET SMLOUVY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Prikaznik se zavazuje pro Prikazce obstarat nasledujici zalezitost: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[PODROBNY POPIS ZALEZITOSTI, KTEROU MA PRIKAZNIK OBSTARAT]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III. POKYNY PRIKAZCE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Prikaznik je povinen ridit se pokyny Prikazce.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Od pokynu se muze odchylit pouze v nezbytnych pripadech a je povinen o tom Prikazce neprodlene informovat.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IV. ODMENA</w:t>
      </w:r>
    </w:p>
    <w:p>
      <w:pPr>
        <w:spacing w:after="100"/>
      </w:pPr>
      <w:r>
        <w:rPr>
          <w:sz w:val="22"/>
          <w:szCs w:val="22"/>
        </w:rPr>
        <w:t xml:space="preserve">Za obstarani zalezitosti nalezi Prikaznikovi odmena ve vysi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Kc.</w:t>
      </w:r>
    </w:p>
    <w:p>
      <w:pPr>
        <w:spacing w:after="100"/>
      </w:pPr>
      <w:r>
        <w:rPr>
          <w:sz w:val="22"/>
          <w:szCs w:val="22"/>
        </w:rPr>
        <w:t xml:space="preserve">Odmena je splatna do </w:t>
      </w:r>
      <w:r>
        <w:rPr>
          <w:b/>
          <w:bCs/>
          <w:color w:val="0066CC"/>
          <w:sz w:val="22"/>
          <w:szCs w:val="22"/>
        </w:rPr>
        <w:t xml:space="preserve">[DNI]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dni od splneni prikazu.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V. NAKLADY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Prikazce nahradi Prikaznikovi ucelne vynalozene naklady spojene s obstaranim zalezitosti.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VI. DOBA PLNENI</w:t>
      </w:r>
    </w:p>
    <w:p>
      <w:pPr>
        <w:spacing w:after="100"/>
      </w:pPr>
      <w:r>
        <w:rPr>
          <w:sz w:val="22"/>
          <w:szCs w:val="22"/>
        </w:rPr>
        <w:t xml:space="preserve">Prikaznik se zavazuje zalezitost obstarat nejpozdeji do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VII. ZAVERECNA USTANOVENI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Smlouva je vyhotovena ve dvou stejnopisech.</w:t>
      </w:r>
    </w:p>
    <w:p>
      <w:pPr>
        <w:spacing w:before="400"/>
      </w:pPr>
      <w:r>
        <w:rPr>
          <w:sz w:val="22"/>
          <w:szCs w:val="22"/>
        </w:rPr>
        <w:t xml:space="preserve">V </w:t>
      </w:r>
      <w:r>
        <w:rPr>
          <w:b/>
          <w:bCs/>
          <w:color w:val="0066CC"/>
          <w:sz w:val="22"/>
          <w:szCs w:val="22"/>
        </w:rPr>
        <w:t xml:space="preserve">[MESTO]</w:t>
      </w:r>
      <w:r>
        <w:rPr>
          <w:sz w:val="22"/>
          <w:szCs w:val="22"/>
        </w:rPr>
        <w:t xml:space="preserve"> dne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before="600" w:after="100"/>
      </w:pPr>
      <w:r>
        <w:rPr>
          <w:sz w:val="22"/>
          <w:szCs w:val="22"/>
        </w:rPr>
        <w:t xml:space="preserve">______________________________</w:t>
      </w: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 xml:space="preserve">______________________________</w:t>
      </w:r>
    </w:p>
    <w:p>
      <w:r>
        <w:rPr>
          <w:sz w:val="20"/>
          <w:szCs w:val="20"/>
        </w:rPr>
        <w:t xml:space="preserve">        Prikazce</w:t>
      </w: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 xml:space="preserve">Prikaznik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2026-01-01T17:12:34.735Z</dcterms:created>
  <dcterms:modified xsi:type="dcterms:W3CDTF">2026-01-01T17:12:34.735Z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