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13167B">
        <w:t>13.4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4C103C" w:rsidRDefault="00A177A4" w:rsidP="00834431">
      <w:pPr>
        <w:spacing w:line="360" w:lineRule="auto"/>
        <w:rPr>
          <w:lang w:val="de-DE"/>
        </w:rPr>
      </w:pPr>
      <w:r w:rsidRPr="004C103C">
        <w:rPr>
          <w:b/>
          <w:lang w:val="de-DE"/>
        </w:rPr>
        <w:t>Location:</w:t>
      </w:r>
      <w:r w:rsidR="009E72E6" w:rsidRPr="004C103C">
        <w:rPr>
          <w:lang w:val="de-DE"/>
        </w:rPr>
        <w:tab/>
        <w:t>KN:E-126</w:t>
      </w:r>
      <w:r w:rsidR="001668BD" w:rsidRPr="004C103C">
        <w:rPr>
          <w:lang w:val="de-DE"/>
        </w:rPr>
        <w:t>; KN:</w:t>
      </w:r>
      <w:r w:rsidR="00717714" w:rsidRPr="004C103C">
        <w:rPr>
          <w:lang w:val="de-DE"/>
        </w:rPr>
        <w:t>E-429</w:t>
      </w:r>
    </w:p>
    <w:p w:rsidR="00A177A4" w:rsidRPr="004C103C" w:rsidRDefault="00A177A4" w:rsidP="00834431">
      <w:pPr>
        <w:spacing w:line="360" w:lineRule="auto"/>
        <w:ind w:left="1440" w:hanging="1440"/>
        <w:rPr>
          <w:lang w:val="de-DE"/>
        </w:rPr>
      </w:pPr>
      <w:proofErr w:type="spellStart"/>
      <w:r w:rsidRPr="004C103C">
        <w:rPr>
          <w:b/>
          <w:lang w:val="de-DE"/>
        </w:rPr>
        <w:t>Present</w:t>
      </w:r>
      <w:proofErr w:type="spellEnd"/>
      <w:r w:rsidRPr="004C103C">
        <w:rPr>
          <w:b/>
          <w:lang w:val="de-DE"/>
        </w:rPr>
        <w:t>:</w:t>
      </w:r>
      <w:r w:rsidR="009E72E6" w:rsidRPr="004C103C">
        <w:rPr>
          <w:b/>
          <w:lang w:val="de-DE"/>
        </w:rPr>
        <w:tab/>
      </w:r>
      <w:proofErr w:type="spellStart"/>
      <w:r w:rsidR="00E86625" w:rsidRPr="004C103C">
        <w:rPr>
          <w:lang w:val="de-DE"/>
        </w:rPr>
        <w:t>Yevgeniya</w:t>
      </w:r>
      <w:proofErr w:type="spellEnd"/>
      <w:r w:rsidR="00E86625" w:rsidRPr="004C103C">
        <w:rPr>
          <w:lang w:val="de-DE"/>
        </w:rPr>
        <w:t xml:space="preserve"> </w:t>
      </w:r>
      <w:proofErr w:type="spellStart"/>
      <w:r w:rsidR="00E86625" w:rsidRPr="004C103C">
        <w:rPr>
          <w:lang w:val="de-DE"/>
        </w:rPr>
        <w:t>Chekh</w:t>
      </w:r>
      <w:proofErr w:type="spellEnd"/>
      <w:r w:rsidR="00E86625" w:rsidRPr="004C103C">
        <w:rPr>
          <w:lang w:val="de-DE"/>
        </w:rPr>
        <w:t xml:space="preserve">, Jan Kohout, David Löffler, </w:t>
      </w:r>
      <w:proofErr w:type="spellStart"/>
      <w:r w:rsidR="00E86625" w:rsidRPr="004C103C">
        <w:rPr>
          <w:lang w:val="de-DE"/>
        </w:rPr>
        <w:t>Kryštof</w:t>
      </w:r>
      <w:proofErr w:type="spellEnd"/>
      <w:r w:rsidR="00E86625" w:rsidRPr="004C103C">
        <w:rPr>
          <w:lang w:val="de-DE"/>
        </w:rPr>
        <w:t xml:space="preserve"> </w:t>
      </w:r>
      <w:proofErr w:type="spellStart"/>
      <w:r w:rsidR="00E86625" w:rsidRPr="004C103C">
        <w:rPr>
          <w:lang w:val="de-DE"/>
        </w:rPr>
        <w:t>Sýk</w:t>
      </w:r>
      <w:r w:rsidR="00DD5B2C" w:rsidRPr="004C103C">
        <w:rPr>
          <w:lang w:val="de-DE"/>
        </w:rPr>
        <w:t>ora</w:t>
      </w:r>
      <w:proofErr w:type="spellEnd"/>
      <w:r w:rsidR="00DD5B2C" w:rsidRPr="004C103C">
        <w:rPr>
          <w:lang w:val="de-DE"/>
        </w:rPr>
        <w:t xml:space="preserve">, Marek Szeles, </w:t>
      </w:r>
      <w:r w:rsidR="00834431" w:rsidRPr="004C103C">
        <w:rPr>
          <w:lang w:val="de-DE"/>
        </w:rPr>
        <w:br/>
      </w:r>
      <w:r w:rsidR="00DD5B2C" w:rsidRPr="004C103C">
        <w:rPr>
          <w:lang w:val="de-DE"/>
        </w:rPr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</w:r>
      <w:r w:rsidR="003044A5">
        <w:t xml:space="preserve">Miroslav </w:t>
      </w:r>
      <w:proofErr w:type="spellStart"/>
      <w:r w:rsidR="003044A5">
        <w:t>Rudišin</w:t>
      </w:r>
      <w:proofErr w:type="spellEnd"/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4C103C">
        <w:t>Marek Szeles</w:t>
      </w:r>
    </w:p>
    <w:p w:rsidR="00F83FD9" w:rsidRDefault="00F83FD9" w:rsidP="00834431">
      <w:pPr>
        <w:pStyle w:val="Heading2"/>
      </w:pPr>
      <w:r w:rsidRPr="00DD5B2C">
        <w:t>Overview</w:t>
      </w:r>
    </w:p>
    <w:p w:rsidR="00717714" w:rsidRDefault="004C103C" w:rsidP="00717714">
      <w:pPr>
        <w:spacing w:after="120"/>
      </w:pPr>
      <w:r>
        <w:t>The team has met on Thursday at the usual time during the scheduled official RSP seminar times. The meeting was mostly a checkup on current development progress and we found that it was being slowed down by the currently happening midterm examinations, which are faced by almost all of the team members.</w:t>
      </w:r>
    </w:p>
    <w:p w:rsidR="00A66E30" w:rsidRDefault="00A66E30" w:rsidP="00717714">
      <w:pPr>
        <w:spacing w:after="120"/>
      </w:pPr>
      <w:r>
        <w:t xml:space="preserve">The current project plan draft was consulted with Mr. </w:t>
      </w:r>
      <w:proofErr w:type="spellStart"/>
      <w:r>
        <w:t>Venclík</w:t>
      </w:r>
      <w:proofErr w:type="spellEnd"/>
      <w:r>
        <w:t xml:space="preserve"> and it had been decided to </w:t>
      </w:r>
      <w:r w:rsidR="00533E52">
        <w:t>split the document into multiple different documents:</w:t>
      </w:r>
    </w:p>
    <w:p w:rsidR="00533E52" w:rsidRDefault="00533E52" w:rsidP="00533E52">
      <w:pPr>
        <w:pStyle w:val="ListParagraph"/>
        <w:numPr>
          <w:ilvl w:val="0"/>
          <w:numId w:val="5"/>
        </w:numPr>
        <w:spacing w:after="120"/>
      </w:pPr>
      <w:r>
        <w:t>Project Plan</w:t>
      </w:r>
    </w:p>
    <w:p w:rsidR="00533E52" w:rsidRDefault="00533E52" w:rsidP="00533E52">
      <w:pPr>
        <w:pStyle w:val="ListParagraph"/>
        <w:numPr>
          <w:ilvl w:val="1"/>
          <w:numId w:val="5"/>
        </w:numPr>
        <w:spacing w:after="120"/>
      </w:pPr>
      <w:r>
        <w:t>A document displaying the original project plan and showing the current deviation in a particular week.</w:t>
      </w:r>
    </w:p>
    <w:p w:rsidR="00533E52" w:rsidRDefault="00533E52" w:rsidP="00533E52">
      <w:pPr>
        <w:pStyle w:val="ListParagraph"/>
        <w:numPr>
          <w:ilvl w:val="0"/>
          <w:numId w:val="5"/>
        </w:numPr>
        <w:spacing w:after="120"/>
      </w:pPr>
      <w:r>
        <w:t>High/Low level requirements tracker</w:t>
      </w:r>
    </w:p>
    <w:p w:rsidR="00533E52" w:rsidRDefault="00533E52" w:rsidP="00533E52">
      <w:pPr>
        <w:pStyle w:val="ListParagraph"/>
        <w:numPr>
          <w:ilvl w:val="1"/>
          <w:numId w:val="5"/>
        </w:numPr>
        <w:spacing w:after="120"/>
      </w:pPr>
      <w:r>
        <w:t>A document outlining project scope, comes in play when the customer demands a change request</w:t>
      </w:r>
      <w:r w:rsidR="00694F19">
        <w:t>, which should also be reflected in the document.</w:t>
      </w:r>
    </w:p>
    <w:p w:rsidR="00533E52" w:rsidRDefault="00533E52" w:rsidP="00533E52">
      <w:pPr>
        <w:pStyle w:val="ListParagraph"/>
        <w:numPr>
          <w:ilvl w:val="0"/>
          <w:numId w:val="5"/>
        </w:numPr>
        <w:spacing w:after="120"/>
      </w:pPr>
      <w:r>
        <w:t>Task/Risk/Decision list</w:t>
      </w:r>
    </w:p>
    <w:p w:rsidR="00694F19" w:rsidRDefault="00694F19" w:rsidP="00694F19">
      <w:pPr>
        <w:pStyle w:val="ListParagraph"/>
        <w:numPr>
          <w:ilvl w:val="1"/>
          <w:numId w:val="5"/>
        </w:numPr>
        <w:spacing w:after="120"/>
      </w:pPr>
      <w:r>
        <w:t>A document tracking progress on individual project tasks, updating risks and decisions made.</w:t>
      </w:r>
    </w:p>
    <w:p w:rsidR="004C103C" w:rsidRDefault="004C103C" w:rsidP="00717714">
      <w:pPr>
        <w:spacing w:after="120"/>
      </w:pPr>
      <w:r>
        <w:t xml:space="preserve">It was decided to keep working on assigned tasks, until next week, when a Steering Committee meeting with </w:t>
      </w:r>
      <w:proofErr w:type="spellStart"/>
      <w:r>
        <w:t>Bestoun</w:t>
      </w:r>
      <w:proofErr w:type="spellEnd"/>
      <w:r>
        <w:t xml:space="preserve"> S. Ahmed will be held.</w:t>
      </w:r>
    </w:p>
    <w:p w:rsidR="005A3AAB" w:rsidRDefault="005A3AAB">
      <w:pPr>
        <w:suppressAutoHyphens w:val="0"/>
        <w:spacing w:line="240" w:lineRule="auto"/>
        <w:rPr>
          <w:rFonts w:eastAsia="Times New Roman"/>
          <w:b/>
          <w:bCs/>
          <w:color w:val="292923"/>
          <w:sz w:val="32"/>
          <w:szCs w:val="26"/>
        </w:rPr>
      </w:pPr>
      <w:r>
        <w:br w:type="page"/>
      </w:r>
    </w:p>
    <w:p w:rsidR="00E86625" w:rsidRDefault="00E86625" w:rsidP="00834431">
      <w:pPr>
        <w:pStyle w:val="Heading2"/>
      </w:pPr>
      <w:r w:rsidRPr="00DD5B2C">
        <w:lastRenderedPageBreak/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66E30" w:rsidP="00834431">
            <w:r>
              <w:t>Review current development progress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A66E30" w:rsidP="00834431">
            <w:r>
              <w:t>Consult Project Plan Draft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794F5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A66E30" w:rsidP="00834431">
            <w:r>
              <w:t>Assign work for next week’s presentation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75605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David </w:t>
            </w:r>
            <w:proofErr w:type="spellStart"/>
            <w:r>
              <w:rPr>
                <w:bCs/>
                <w:sz w:val="22"/>
                <w:szCs w:val="22"/>
              </w:rPr>
              <w:t>Löffler</w:t>
            </w:r>
            <w:proofErr w:type="spellEnd"/>
            <w:r>
              <w:rPr>
                <w:bCs/>
                <w:sz w:val="22"/>
                <w:szCs w:val="22"/>
              </w:rPr>
              <w:t xml:space="preserve"> has reported that development is going as planned,</w:t>
            </w:r>
            <w:r w:rsidR="006C454A">
              <w:rPr>
                <w:bCs/>
                <w:sz w:val="22"/>
                <w:szCs w:val="22"/>
              </w:rPr>
              <w:t xml:space="preserve"> with some minor deviation.</w:t>
            </w:r>
            <w:r w:rsidR="00683799">
              <w:rPr>
                <w:bCs/>
                <w:sz w:val="22"/>
                <w:szCs w:val="22"/>
              </w:rPr>
              <w:t xml:space="preserve"> Some sort of development disagreements and discrepancies were reported in relation to developer Miroslav </w:t>
            </w:r>
            <w:proofErr w:type="spellStart"/>
            <w:r w:rsidR="00683799">
              <w:rPr>
                <w:bCs/>
                <w:sz w:val="22"/>
                <w:szCs w:val="22"/>
              </w:rPr>
              <w:t>Rudišin</w:t>
            </w:r>
            <w:proofErr w:type="spellEnd"/>
            <w:r w:rsidR="00683799">
              <w:rPr>
                <w:bCs/>
                <w:sz w:val="22"/>
                <w:szCs w:val="22"/>
              </w:rPr>
              <w:t>. This will be further investigated and problems resolved.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683799" w:rsidRPr="00DA695B" w:rsidRDefault="00683799" w:rsidP="00683799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>
              <w:rPr>
                <w:rFonts w:ascii="Arial" w:hAnsi="Arial"/>
                <w:sz w:val="22"/>
                <w:szCs w:val="22"/>
                <w:lang w:val="cs-CZ"/>
              </w:rPr>
              <w:t xml:space="preserve">Project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Plan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input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was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deemed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okay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however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worries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were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discussed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that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Plan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is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becoming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more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a Project Report,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being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continually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with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changing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requests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and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task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assignments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.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It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was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recommended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that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Project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Plan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is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split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into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multiple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documents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: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Plan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itself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, a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Task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>/Risk/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Decision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list and a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Change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cs-CZ"/>
              </w:rPr>
              <w:t>request</w:t>
            </w:r>
            <w:proofErr w:type="spellEnd"/>
            <w:r>
              <w:rPr>
                <w:rFonts w:ascii="Arial" w:hAnsi="Arial"/>
                <w:sz w:val="22"/>
                <w:szCs w:val="22"/>
                <w:lang w:val="cs-CZ"/>
              </w:rPr>
              <w:t xml:space="preserve"> list</w:t>
            </w:r>
            <w:r w:rsidR="00533E52">
              <w:rPr>
                <w:rFonts w:ascii="Arial" w:hAnsi="Arial"/>
                <w:sz w:val="22"/>
                <w:szCs w:val="22"/>
                <w:lang w:val="cs-CZ"/>
              </w:rPr>
              <w:t xml:space="preserve">. </w:t>
            </w:r>
            <w:proofErr w:type="spellStart"/>
            <w:r w:rsidR="00533E52">
              <w:rPr>
                <w:rFonts w:ascii="Arial" w:hAnsi="Arial"/>
                <w:sz w:val="22"/>
                <w:szCs w:val="22"/>
                <w:lang w:val="cs-CZ"/>
              </w:rPr>
              <w:t>Additionally</w:t>
            </w:r>
            <w:proofErr w:type="spellEnd"/>
            <w:r w:rsidR="00533E52">
              <w:rPr>
                <w:rFonts w:ascii="Arial" w:hAnsi="Arial"/>
                <w:sz w:val="22"/>
                <w:szCs w:val="22"/>
                <w:lang w:val="cs-CZ"/>
              </w:rPr>
              <w:t xml:space="preserve"> a Project Report </w:t>
            </w:r>
            <w:proofErr w:type="spellStart"/>
            <w:r w:rsidR="00533E52">
              <w:rPr>
                <w:rFonts w:ascii="Arial" w:hAnsi="Arial"/>
                <w:sz w:val="22"/>
                <w:szCs w:val="22"/>
                <w:lang w:val="cs-CZ"/>
              </w:rPr>
              <w:t>will</w:t>
            </w:r>
            <w:proofErr w:type="spellEnd"/>
            <w:r w:rsidR="00533E52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proofErr w:type="spellStart"/>
            <w:r w:rsidR="00533E52">
              <w:rPr>
                <w:rFonts w:ascii="Arial" w:hAnsi="Arial"/>
                <w:sz w:val="22"/>
                <w:szCs w:val="22"/>
                <w:lang w:val="cs-CZ"/>
              </w:rPr>
              <w:t>be</w:t>
            </w:r>
            <w:proofErr w:type="spellEnd"/>
            <w:r w:rsidR="00533E52">
              <w:rPr>
                <w:rFonts w:ascii="Arial" w:hAnsi="Arial"/>
                <w:sz w:val="22"/>
                <w:szCs w:val="22"/>
                <w:lang w:val="cs-CZ"/>
              </w:rPr>
              <w:t xml:space="preserve"> made on </w:t>
            </w:r>
            <w:proofErr w:type="spellStart"/>
            <w:r w:rsidR="00533E52">
              <w:rPr>
                <w:rFonts w:ascii="Arial" w:hAnsi="Arial"/>
                <w:sz w:val="22"/>
                <w:szCs w:val="22"/>
                <w:lang w:val="cs-CZ"/>
              </w:rPr>
              <w:t>project</w:t>
            </w:r>
            <w:proofErr w:type="spellEnd"/>
            <w:r w:rsidR="00533E52">
              <w:rPr>
                <w:rFonts w:ascii="Arial" w:hAnsi="Arial"/>
                <w:sz w:val="22"/>
                <w:szCs w:val="22"/>
                <w:lang w:val="cs-CZ"/>
              </w:rPr>
              <w:t xml:space="preserve"> end.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683799" w:rsidP="00834431">
            <w:pPr>
              <w:jc w:val="center"/>
            </w:pPr>
            <w:r>
              <w:t>Decision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794F5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33611" w:rsidRPr="00834431" w:rsidRDefault="00533E52" w:rsidP="004C103C">
            <w:r>
              <w:t>Work was assigned as usual, with some rescheduling in development.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5A3AAB" w:rsidRDefault="00E86625" w:rsidP="005A3AAB">
      <w:pPr>
        <w:pStyle w:val="Heading2"/>
        <w:numPr>
          <w:ilvl w:val="0"/>
          <w:numId w:val="0"/>
        </w:numPr>
        <w:ind w:left="360" w:hanging="360"/>
      </w:pPr>
      <w:r w:rsidRPr="00DD5B2C">
        <w:t xml:space="preserve"> </w:t>
      </w:r>
    </w:p>
    <w:p w:rsidR="005A3AAB" w:rsidRDefault="005A3AAB" w:rsidP="005A3AAB">
      <w:pPr>
        <w:rPr>
          <w:rFonts w:eastAsia="Times New Roman"/>
          <w:color w:val="292923"/>
          <w:sz w:val="32"/>
          <w:szCs w:val="26"/>
        </w:rPr>
      </w:pPr>
      <w:r>
        <w:br w:type="page"/>
      </w:r>
    </w:p>
    <w:p w:rsidR="00E86625" w:rsidRDefault="00E86625" w:rsidP="00834431">
      <w:pPr>
        <w:pStyle w:val="Heading2"/>
      </w:pPr>
      <w:r w:rsidRPr="00DD5B2C">
        <w:lastRenderedPageBreak/>
        <w:t>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  <w:r w:rsidRPr="004C103C">
              <w:rPr>
                <w:color w:val="000000"/>
              </w:rPr>
              <w:t>7.1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 xml:space="preserve">Replace SAT and </w:t>
            </w:r>
            <w:proofErr w:type="spellStart"/>
            <w:r w:rsidRPr="004C103C">
              <w:rPr>
                <w:color w:val="000000"/>
              </w:rPr>
              <w:t>miniSAT</w:t>
            </w:r>
            <w:proofErr w:type="spellEnd"/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  <w:sz w:val="20"/>
              </w:rPr>
              <w:t xml:space="preserve">Partially done, </w:t>
            </w:r>
            <w:proofErr w:type="spellStart"/>
            <w:r w:rsidRPr="004C103C">
              <w:rPr>
                <w:color w:val="000000"/>
                <w:sz w:val="20"/>
              </w:rPr>
              <w:t>transfered</w:t>
            </w:r>
            <w:proofErr w:type="spellEnd"/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  <w:sz w:val="20"/>
              </w:rPr>
            </w:pPr>
            <w:proofErr w:type="spellStart"/>
            <w:r w:rsidRPr="004C103C">
              <w:rPr>
                <w:color w:val="000000"/>
                <w:sz w:val="20"/>
              </w:rPr>
              <w:t>Kryštof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Sýkora</w:t>
            </w:r>
            <w:proofErr w:type="spellEnd"/>
            <w:r w:rsidRPr="004C103C">
              <w:rPr>
                <w:color w:val="000000"/>
                <w:sz w:val="20"/>
              </w:rPr>
              <w:t>,</w:t>
            </w:r>
            <w:r w:rsidRPr="004C103C">
              <w:rPr>
                <w:color w:val="000000"/>
                <w:sz w:val="20"/>
              </w:rPr>
              <w:br/>
              <w:t xml:space="preserve">Jan </w:t>
            </w:r>
            <w:proofErr w:type="spellStart"/>
            <w:r w:rsidRPr="004C103C">
              <w:rPr>
                <w:color w:val="000000"/>
                <w:sz w:val="20"/>
              </w:rPr>
              <w:t>Kohout</w:t>
            </w:r>
            <w:proofErr w:type="spellEnd"/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>UML Diagram of project input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  <w:sz w:val="20"/>
              </w:rPr>
              <w:t>Cancelled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  <w:sz w:val="20"/>
              </w:rPr>
            </w:pPr>
            <w:r w:rsidRPr="004C103C">
              <w:rPr>
                <w:color w:val="000000"/>
                <w:sz w:val="20"/>
              </w:rPr>
              <w:t>Ho Minh Thanh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report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794F51">
              <w:rPr>
                <w:color w:val="000000"/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  <w:sz w:val="20"/>
              </w:rPr>
            </w:pPr>
            <w:proofErr w:type="spellStart"/>
            <w:r w:rsidRPr="004C103C">
              <w:rPr>
                <w:color w:val="000000"/>
                <w:sz w:val="20"/>
              </w:rPr>
              <w:t>Yevgeniya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state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190E45" w:rsidRDefault="00190E45" w:rsidP="004C103C">
            <w:pPr>
              <w:jc w:val="center"/>
              <w:rPr>
                <w:color w:val="000000"/>
                <w:sz w:val="20"/>
              </w:rPr>
            </w:pPr>
            <w:r w:rsidRPr="00190E45">
              <w:rPr>
                <w:color w:val="000000"/>
                <w:sz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190E45" w:rsidP="00190E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Miroslav </w:t>
            </w:r>
            <w:proofErr w:type="spellStart"/>
            <w:r>
              <w:rPr>
                <w:color w:val="000000"/>
                <w:sz w:val="20"/>
              </w:rPr>
              <w:t>Rudišin</w:t>
            </w:r>
            <w:proofErr w:type="spellEnd"/>
            <w:r w:rsidR="004C103C" w:rsidRPr="004C103C">
              <w:rPr>
                <w:color w:val="000000"/>
                <w:sz w:val="20"/>
              </w:rPr>
              <w:br/>
            </w:r>
            <w:proofErr w:type="spellStart"/>
            <w:r w:rsidR="004C103C" w:rsidRPr="004C103C">
              <w:rPr>
                <w:color w:val="000000"/>
                <w:sz w:val="20"/>
              </w:rPr>
              <w:t>Kryštof</w:t>
            </w:r>
            <w:proofErr w:type="spellEnd"/>
            <w:r w:rsidR="004C103C"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="004C103C" w:rsidRPr="004C103C">
              <w:rPr>
                <w:color w:val="000000"/>
                <w:sz w:val="20"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goal module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190E45" w:rsidRDefault="00190E45" w:rsidP="004C103C">
            <w:pPr>
              <w:jc w:val="center"/>
              <w:rPr>
                <w:color w:val="000000"/>
                <w:sz w:val="20"/>
              </w:rPr>
            </w:pPr>
            <w:r w:rsidRPr="00190E45">
              <w:rPr>
                <w:color w:val="000000"/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  <w:sz w:val="20"/>
              </w:rPr>
            </w:pPr>
            <w:r w:rsidRPr="004C103C">
              <w:rPr>
                <w:color w:val="000000"/>
                <w:sz w:val="20"/>
              </w:rPr>
              <w:t xml:space="preserve">David </w:t>
            </w:r>
            <w:proofErr w:type="spellStart"/>
            <w:r w:rsidRPr="004C103C">
              <w:rPr>
                <w:color w:val="000000"/>
                <w:sz w:val="20"/>
              </w:rPr>
              <w:t>Löfler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heuristic module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190E45" w:rsidRDefault="00190E45" w:rsidP="004C103C">
            <w:pPr>
              <w:jc w:val="center"/>
              <w:rPr>
                <w:color w:val="000000"/>
                <w:sz w:val="20"/>
              </w:rPr>
            </w:pPr>
            <w:r w:rsidRPr="00190E45">
              <w:rPr>
                <w:color w:val="000000"/>
                <w:sz w:val="20"/>
              </w:rPr>
              <w:t>Cancelled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  <w:sz w:val="20"/>
              </w:rPr>
            </w:pPr>
            <w:r w:rsidRPr="004C103C"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  <w:tr w:rsidR="004C103C" w:rsidRPr="00834431" w:rsidTr="004C103C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rPr>
                <w:color w:val="000000"/>
              </w:rPr>
            </w:pPr>
            <w:r w:rsidRPr="004C103C">
              <w:rPr>
                <w:color w:val="000000"/>
              </w:rPr>
              <w:t xml:space="preserve">Translate </w:t>
            </w:r>
            <w:proofErr w:type="spellStart"/>
            <w:r w:rsidRPr="004C103C">
              <w:rPr>
                <w:color w:val="000000"/>
              </w:rPr>
              <w:t>posix</w:t>
            </w:r>
            <w:proofErr w:type="spellEnd"/>
            <w:r w:rsidRPr="004C103C">
              <w:rPr>
                <w:color w:val="000000"/>
              </w:rPr>
              <w:t xml:space="preserve">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190E45" w:rsidRDefault="00190E45" w:rsidP="00190E45">
            <w:pPr>
              <w:jc w:val="center"/>
              <w:rPr>
                <w:color w:val="000000"/>
                <w:sz w:val="20"/>
              </w:rPr>
            </w:pPr>
            <w:r w:rsidRPr="00190E45">
              <w:rPr>
                <w:color w:val="000000"/>
                <w:sz w:val="20"/>
              </w:rPr>
              <w:t>Postponed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190E45">
            <w:pPr>
              <w:jc w:val="center"/>
              <w:rPr>
                <w:color w:val="000000"/>
                <w:sz w:val="20"/>
              </w:rPr>
            </w:pPr>
            <w:r w:rsidRPr="004C103C">
              <w:rPr>
                <w:color w:val="000000"/>
                <w:sz w:val="20"/>
              </w:rPr>
              <w:t xml:space="preserve">Miroslav </w:t>
            </w:r>
            <w:proofErr w:type="spellStart"/>
            <w:r w:rsidRPr="004C103C">
              <w:rPr>
                <w:color w:val="000000"/>
                <w:sz w:val="20"/>
              </w:rPr>
              <w:t>Rud</w:t>
            </w:r>
            <w:r w:rsidR="00190E45">
              <w:rPr>
                <w:color w:val="000000"/>
                <w:sz w:val="20"/>
              </w:rPr>
              <w:t>i</w:t>
            </w:r>
            <w:r w:rsidRPr="004C103C">
              <w:rPr>
                <w:color w:val="000000"/>
                <w:sz w:val="20"/>
              </w:rPr>
              <w:t>š</w:t>
            </w:r>
            <w:r w:rsidR="00190E45">
              <w:rPr>
                <w:color w:val="000000"/>
                <w:sz w:val="20"/>
              </w:rPr>
              <w:t>i</w:t>
            </w:r>
            <w:r w:rsidRPr="004C103C">
              <w:rPr>
                <w:color w:val="000000"/>
                <w:sz w:val="20"/>
              </w:rPr>
              <w:t>n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C103C" w:rsidRPr="004C103C" w:rsidRDefault="004C103C" w:rsidP="004C103C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12.3.2017</w:t>
            </w:r>
          </w:p>
        </w:tc>
      </w:tr>
    </w:tbl>
    <w:p w:rsidR="00A66E30" w:rsidRDefault="00A66E30" w:rsidP="0003692C">
      <w:pPr>
        <w:pStyle w:val="Heading2"/>
        <w:numPr>
          <w:ilvl w:val="0"/>
          <w:numId w:val="0"/>
        </w:numPr>
        <w:rPr>
          <w:b w:val="0"/>
          <w:bCs w:val="0"/>
        </w:rPr>
      </w:pPr>
      <w:bookmarkStart w:id="0" w:name="_GoBack"/>
      <w:bookmarkEnd w:id="0"/>
    </w:p>
    <w:p w:rsidR="00A177A4" w:rsidRPr="00DD5B2C" w:rsidRDefault="00A177A4" w:rsidP="00834431">
      <w:pPr>
        <w:pStyle w:val="Heading2"/>
        <w:rPr>
          <w:color w:val="A8965B"/>
        </w:rPr>
      </w:pPr>
      <w:r w:rsidRPr="00DD5B2C">
        <w:t>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90E4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  <w:r w:rsidRPr="004C103C">
              <w:rPr>
                <w:color w:val="000000"/>
              </w:rPr>
              <w:t>7.1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rPr>
                <w:color w:val="000000"/>
              </w:rPr>
            </w:pPr>
            <w:r w:rsidRPr="004C103C">
              <w:rPr>
                <w:color w:val="000000"/>
              </w:rPr>
              <w:t xml:space="preserve">Replace SAT and </w:t>
            </w:r>
            <w:proofErr w:type="spellStart"/>
            <w:r w:rsidRPr="004C103C">
              <w:rPr>
                <w:color w:val="000000"/>
              </w:rPr>
              <w:t>miniSAT</w:t>
            </w:r>
            <w:proofErr w:type="spellEnd"/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  <w:sz w:val="20"/>
              </w:rPr>
              <w:t xml:space="preserve">Partially done, </w:t>
            </w:r>
            <w:proofErr w:type="spellStart"/>
            <w:r w:rsidRPr="004C103C">
              <w:rPr>
                <w:color w:val="000000"/>
                <w:sz w:val="20"/>
              </w:rPr>
              <w:t>transfered</w:t>
            </w:r>
            <w:proofErr w:type="spellEnd"/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jc w:val="center"/>
              <w:rPr>
                <w:color w:val="000000"/>
                <w:sz w:val="20"/>
              </w:rPr>
            </w:pPr>
            <w:proofErr w:type="spellStart"/>
            <w:r w:rsidRPr="004C103C">
              <w:rPr>
                <w:color w:val="000000"/>
                <w:sz w:val="20"/>
              </w:rPr>
              <w:t>Kryštof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Sýkora</w:t>
            </w:r>
            <w:proofErr w:type="spellEnd"/>
            <w:r w:rsidRPr="004C103C">
              <w:rPr>
                <w:color w:val="000000"/>
                <w:sz w:val="20"/>
              </w:rPr>
              <w:t>,</w:t>
            </w:r>
            <w:r w:rsidRPr="004C103C">
              <w:rPr>
                <w:color w:val="000000"/>
                <w:sz w:val="20"/>
              </w:rPr>
              <w:br/>
              <w:t xml:space="preserve">Jan </w:t>
            </w:r>
            <w:proofErr w:type="spellStart"/>
            <w:r w:rsidRPr="004C103C">
              <w:rPr>
                <w:color w:val="000000"/>
                <w:sz w:val="20"/>
              </w:rPr>
              <w:t>Kohout</w:t>
            </w:r>
            <w:proofErr w:type="spellEnd"/>
            <w:r w:rsidR="0051095E">
              <w:rPr>
                <w:color w:val="000000"/>
                <w:sz w:val="20"/>
              </w:rPr>
              <w:t xml:space="preserve">, </w:t>
            </w:r>
            <w:r w:rsidR="0051095E" w:rsidRPr="0051095E">
              <w:rPr>
                <w:b/>
                <w:color w:val="000000"/>
                <w:sz w:val="20"/>
              </w:rPr>
              <w:t>New:</w:t>
            </w:r>
            <w:r w:rsidR="0051095E">
              <w:rPr>
                <w:color w:val="000000"/>
                <w:sz w:val="20"/>
              </w:rPr>
              <w:br/>
              <w:t xml:space="preserve">David </w:t>
            </w:r>
            <w:proofErr w:type="spellStart"/>
            <w:r w:rsidR="0051095E"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464E75" w:rsidP="00190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190E4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jc w:val="center"/>
              <w:rPr>
                <w:color w:val="000000"/>
              </w:rPr>
            </w:pPr>
            <w:r w:rsidRPr="004C103C">
              <w:rPr>
                <w:color w:val="000000"/>
              </w:rPr>
              <w:t>7.4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rPr>
                <w:color w:val="000000"/>
              </w:rPr>
            </w:pPr>
            <w:r w:rsidRPr="004C103C">
              <w:rPr>
                <w:color w:val="000000"/>
              </w:rPr>
              <w:t>Translate state module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190E45" w:rsidRDefault="00190E45" w:rsidP="00190E45">
            <w:pPr>
              <w:jc w:val="center"/>
              <w:rPr>
                <w:color w:val="000000"/>
                <w:sz w:val="20"/>
              </w:rPr>
            </w:pPr>
            <w:r w:rsidRPr="00190E45">
              <w:rPr>
                <w:color w:val="000000"/>
                <w:sz w:val="20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190E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Miroslav </w:t>
            </w:r>
            <w:proofErr w:type="spellStart"/>
            <w:r>
              <w:rPr>
                <w:color w:val="000000"/>
                <w:sz w:val="20"/>
              </w:rPr>
              <w:t>Rudišin</w:t>
            </w:r>
            <w:proofErr w:type="spellEnd"/>
            <w:r w:rsidRPr="004C103C">
              <w:rPr>
                <w:color w:val="000000"/>
                <w:sz w:val="20"/>
              </w:rPr>
              <w:br/>
            </w:r>
            <w:proofErr w:type="spellStart"/>
            <w:r w:rsidRPr="004C103C">
              <w:rPr>
                <w:color w:val="000000"/>
                <w:sz w:val="20"/>
              </w:rPr>
              <w:t>Kryštof</w:t>
            </w:r>
            <w:proofErr w:type="spellEnd"/>
            <w:r w:rsidRPr="004C103C">
              <w:rPr>
                <w:color w:val="000000"/>
                <w:sz w:val="20"/>
              </w:rPr>
              <w:t xml:space="preserve"> </w:t>
            </w:r>
            <w:proofErr w:type="spellStart"/>
            <w:r w:rsidRPr="004C103C">
              <w:rPr>
                <w:color w:val="000000"/>
                <w:sz w:val="20"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464E75" w:rsidP="00190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  <w:tr w:rsidR="00190E4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Default="00190E45" w:rsidP="00190E4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190E45" w:rsidP="00190E45">
            <w:r>
              <w:t>Prepare development status assessment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464E75" w:rsidP="00190E45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A66E30" w:rsidP="00190E45">
            <w:pPr>
              <w:jc w:val="center"/>
            </w:pPr>
            <w:r>
              <w:rPr>
                <w:color w:val="000000"/>
                <w:sz w:val="20"/>
              </w:rPr>
              <w:t xml:space="preserve">David </w:t>
            </w:r>
            <w:proofErr w:type="spellStart"/>
            <w:r>
              <w:rPr>
                <w:color w:val="000000"/>
                <w:sz w:val="20"/>
              </w:rPr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464E75" w:rsidP="00190E45">
            <w:pPr>
              <w:jc w:val="center"/>
            </w:pPr>
            <w:r>
              <w:t>20.3.2017</w:t>
            </w:r>
          </w:p>
        </w:tc>
      </w:tr>
      <w:tr w:rsidR="00190E4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190E45" w:rsidP="00190E4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A66E30" w:rsidP="00190E45">
            <w:r>
              <w:t>Prepare project overview for presentation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464E75" w:rsidP="00190E45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A66E30" w:rsidP="00190E45">
            <w:pPr>
              <w:jc w:val="center"/>
              <w:rPr>
                <w:bCs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834431" w:rsidRDefault="00464E75" w:rsidP="00190E45">
            <w:pPr>
              <w:jc w:val="center"/>
            </w:pPr>
            <w:r>
              <w:t>20.3.2017</w:t>
            </w:r>
          </w:p>
        </w:tc>
      </w:tr>
      <w:tr w:rsidR="00190E45" w:rsidRPr="004C103C" w:rsidTr="00057231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190E45" w:rsidP="000572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A66E30" w:rsidP="00057231">
            <w:pPr>
              <w:rPr>
                <w:color w:val="000000"/>
              </w:rPr>
            </w:pPr>
            <w:r>
              <w:rPr>
                <w:color w:val="000000"/>
              </w:rPr>
              <w:t>Prepare new project materials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190E45" w:rsidRDefault="00464E75" w:rsidP="00057231">
            <w:pPr>
              <w:jc w:val="center"/>
              <w:rPr>
                <w:color w:val="000000"/>
                <w:sz w:val="20"/>
              </w:rPr>
            </w:pPr>
            <w:r w:rsidRPr="00464E75">
              <w:rPr>
                <w:color w:val="000000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A66E30" w:rsidP="0005723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90E45" w:rsidRPr="004C103C" w:rsidRDefault="00A66E30" w:rsidP="000572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27.4.2017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873B3E" w:rsidRDefault="00892702" w:rsidP="001668BD">
      <w:pPr>
        <w:numPr>
          <w:ilvl w:val="0"/>
          <w:numId w:val="3"/>
        </w:numPr>
      </w:pPr>
      <w:r>
        <w:t>Present current project status to project supervisor</w:t>
      </w:r>
    </w:p>
    <w:p w:rsidR="00892702" w:rsidRDefault="00892702" w:rsidP="00892702">
      <w:pPr>
        <w:numPr>
          <w:ilvl w:val="1"/>
          <w:numId w:val="3"/>
        </w:numPr>
      </w:pPr>
      <w:r>
        <w:t>De</w:t>
      </w:r>
      <w:r w:rsidR="00190E45">
        <w:t xml:space="preserve">fine next steps in development and </w:t>
      </w:r>
      <w:r>
        <w:t>testing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A66E30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Yevgeniya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Chekh</w:t>
            </w:r>
            <w:proofErr w:type="spellEnd"/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464E75" w:rsidP="00873B3E">
            <w:pPr>
              <w:pStyle w:val="ListBullet1"/>
              <w:jc w:val="center"/>
            </w:pPr>
            <w:r w:rsidRPr="004C103C">
              <w:rPr>
                <w:color w:val="000000"/>
                <w:sz w:val="22"/>
                <w:szCs w:val="22"/>
              </w:rPr>
              <w:t>Translate report module</w:t>
            </w: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464E75" w:rsidP="00873B3E">
            <w:pPr>
              <w:pStyle w:val="ListBullet1"/>
              <w:jc w:val="center"/>
            </w:pPr>
            <w:r>
              <w:t>12.4.2017</w:t>
            </w: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464E75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464E75" w:rsidP="00873B3E">
            <w:pPr>
              <w:pStyle w:val="ListBullet1"/>
              <w:jc w:val="center"/>
            </w:pPr>
            <w:r>
              <w:t>5</w:t>
            </w:r>
          </w:p>
        </w:tc>
      </w:tr>
    </w:tbl>
    <w:p w:rsidR="005F3B47" w:rsidRPr="005F3B47" w:rsidRDefault="005F3B47" w:rsidP="00717850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17" w:rsidRDefault="00B25317" w:rsidP="00834431">
      <w:r>
        <w:separator/>
      </w:r>
    </w:p>
  </w:endnote>
  <w:endnote w:type="continuationSeparator" w:id="0">
    <w:p w:rsidR="00B25317" w:rsidRDefault="00B25317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A5" w:rsidRPr="00DD5B2C" w:rsidRDefault="003044A5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B85362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B85362">
      <w:rPr>
        <w:noProof/>
      </w:rPr>
      <w:t>3</w:t>
    </w:r>
    <w:r w:rsidRPr="00DD5B2C">
      <w:rPr>
        <w:sz w:val="24"/>
        <w:szCs w:val="24"/>
      </w:rPr>
      <w:fldChar w:fldCharType="end"/>
    </w:r>
  </w:p>
  <w:p w:rsidR="003044A5" w:rsidRPr="00DD5B2C" w:rsidRDefault="003044A5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17" w:rsidRDefault="00B25317" w:rsidP="00834431">
      <w:r>
        <w:separator/>
      </w:r>
    </w:p>
  </w:footnote>
  <w:footnote w:type="continuationSeparator" w:id="0">
    <w:p w:rsidR="00B25317" w:rsidRDefault="00B25317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A5" w:rsidRPr="00CF5453" w:rsidRDefault="003044A5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3044A5" w:rsidRPr="001668BD" w:rsidRDefault="003044A5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984435B"/>
    <w:multiLevelType w:val="hybridMultilevel"/>
    <w:tmpl w:val="79227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3692C"/>
    <w:rsid w:val="001055DD"/>
    <w:rsid w:val="0013167B"/>
    <w:rsid w:val="00133611"/>
    <w:rsid w:val="0015635F"/>
    <w:rsid w:val="001668BD"/>
    <w:rsid w:val="00190E45"/>
    <w:rsid w:val="00213E4A"/>
    <w:rsid w:val="002B112E"/>
    <w:rsid w:val="003044A5"/>
    <w:rsid w:val="00324686"/>
    <w:rsid w:val="003530AD"/>
    <w:rsid w:val="003B38B3"/>
    <w:rsid w:val="00464E75"/>
    <w:rsid w:val="00490974"/>
    <w:rsid w:val="004C103C"/>
    <w:rsid w:val="005006AB"/>
    <w:rsid w:val="00505B21"/>
    <w:rsid w:val="0051095E"/>
    <w:rsid w:val="005138FC"/>
    <w:rsid w:val="00513D20"/>
    <w:rsid w:val="00533E52"/>
    <w:rsid w:val="00570E63"/>
    <w:rsid w:val="005A3AAB"/>
    <w:rsid w:val="005F3B47"/>
    <w:rsid w:val="00601F3D"/>
    <w:rsid w:val="00683799"/>
    <w:rsid w:val="00694F19"/>
    <w:rsid w:val="006C454A"/>
    <w:rsid w:val="006D0901"/>
    <w:rsid w:val="00703795"/>
    <w:rsid w:val="007152E3"/>
    <w:rsid w:val="00717714"/>
    <w:rsid w:val="00717850"/>
    <w:rsid w:val="00775605"/>
    <w:rsid w:val="00794F51"/>
    <w:rsid w:val="007A71B7"/>
    <w:rsid w:val="007A7C20"/>
    <w:rsid w:val="007D40B0"/>
    <w:rsid w:val="00800EB1"/>
    <w:rsid w:val="00834431"/>
    <w:rsid w:val="00873B3E"/>
    <w:rsid w:val="00892702"/>
    <w:rsid w:val="008C0307"/>
    <w:rsid w:val="00970332"/>
    <w:rsid w:val="009E72E6"/>
    <w:rsid w:val="00A177A4"/>
    <w:rsid w:val="00A622D3"/>
    <w:rsid w:val="00A64AFB"/>
    <w:rsid w:val="00A66E30"/>
    <w:rsid w:val="00AC1603"/>
    <w:rsid w:val="00B25317"/>
    <w:rsid w:val="00B37556"/>
    <w:rsid w:val="00B62C8E"/>
    <w:rsid w:val="00B843D0"/>
    <w:rsid w:val="00B85362"/>
    <w:rsid w:val="00B92C65"/>
    <w:rsid w:val="00B92EE0"/>
    <w:rsid w:val="00BC5CDC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3DADD7E-602C-4D6B-B3CA-00221A22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4A299-BA48-47E0-8BC7-2E8F2889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2542</TotalTime>
  <Pages>3</Pages>
  <Words>538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24</cp:revision>
  <cp:lastPrinted>2017-04-25T15:09:00Z</cp:lastPrinted>
  <dcterms:created xsi:type="dcterms:W3CDTF">2017-03-05T21:10:00Z</dcterms:created>
  <dcterms:modified xsi:type="dcterms:W3CDTF">2017-04-25T15:09:00Z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