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A7F" w:rsidRPr="00511A7F" w:rsidRDefault="00511A7F" w:rsidP="00511A7F">
      <w:pPr>
        <w:jc w:val="center"/>
        <w:rPr>
          <w:b/>
          <w:i/>
          <w:sz w:val="26"/>
          <w:szCs w:val="26"/>
        </w:rPr>
      </w:pPr>
      <w:r w:rsidRPr="00511A7F">
        <w:rPr>
          <w:b/>
          <w:i/>
          <w:sz w:val="26"/>
          <w:szCs w:val="26"/>
        </w:rPr>
        <w:t>Projet PLAYMORE</w:t>
      </w:r>
      <w:bookmarkStart w:id="0" w:name="_GoBack"/>
      <w:bookmarkEnd w:id="0"/>
    </w:p>
    <w:p w:rsidR="00511A7F" w:rsidRDefault="00511A7F">
      <w:r>
        <w:t xml:space="preserve">Le principal concurrent en France est </w:t>
      </w:r>
      <w:proofErr w:type="spellStart"/>
      <w:r w:rsidRPr="006931AF">
        <w:rPr>
          <w:b/>
        </w:rPr>
        <w:t>Gamoniac</w:t>
      </w:r>
      <w:proofErr w:type="spellEnd"/>
      <w:r>
        <w:t>, ci-dessous le SWOT de cette entreprise :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511A7F" w:rsidRPr="00511A7F" w:rsidTr="00511A7F">
        <w:trPr>
          <w:tblHeader/>
        </w:trPr>
        <w:tc>
          <w:tcPr>
            <w:tcW w:w="2500" w:type="pct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511A7F" w:rsidRPr="00511A7F" w:rsidRDefault="00511A7F" w:rsidP="00511A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</w:pPr>
            <w:r w:rsidRPr="00511A7F"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  <w:t>FORCES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511A7F" w:rsidRPr="00511A7F" w:rsidRDefault="00511A7F" w:rsidP="00511A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</w:pPr>
            <w:r w:rsidRPr="00511A7F"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  <w:t>FAIBLESSES</w:t>
            </w:r>
          </w:p>
        </w:tc>
      </w:tr>
      <w:tr w:rsidR="00511A7F" w:rsidRPr="00511A7F" w:rsidTr="00511A7F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511A7F" w:rsidRDefault="00511A7F" w:rsidP="00511A7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– Image : </w:t>
            </w:r>
            <w:r w:rsidRPr="00511A7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jeune, dynamique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br/>
              <w:t xml:space="preserve">– Implantations : </w:t>
            </w:r>
            <w:r w:rsidRPr="00511A7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Toute la France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br/>
              <w:t xml:space="preserve">– Positionnement de l’offre : </w:t>
            </w:r>
            <w:r w:rsidRPr="00511A7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bon (grâce à la bonne connaissance des consommateurs)</w:t>
            </w:r>
            <w:r w:rsidRPr="00511A7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 xml:space="preserve"> </w:t>
            </w:r>
            <w:r w:rsidRPr="00511A7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br/>
            </w:r>
            <w:r w:rsidRPr="00511A7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>– Gamme de produits :</w:t>
            </w:r>
            <w:r w:rsidRPr="00511A7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 xml:space="preserve"> Large</w:t>
            </w:r>
          </w:p>
          <w:p w:rsidR="006931AF" w:rsidRDefault="006931AF" w:rsidP="00511A7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  <w:r w:rsidRPr="00511A7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 xml:space="preserve">– </w:t>
            </w:r>
            <w:r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>Concurrence</w:t>
            </w:r>
            <w:r w:rsidRPr="00511A7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 xml:space="preserve"> :</w:t>
            </w:r>
            <w:r w:rsidRPr="00511A7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>Personne sur le marché</w:t>
            </w:r>
          </w:p>
          <w:p w:rsidR="006931AF" w:rsidRPr="006931AF" w:rsidRDefault="006931AF" w:rsidP="006931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511A7F" w:rsidRDefault="00511A7F" w:rsidP="00511A7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– </w:t>
            </w:r>
            <w:r w:rsidR="006931A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>Notoriété</w:t>
            </w:r>
            <w:r w:rsidR="006931AF"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 :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 </w:t>
            </w:r>
            <w:r w:rsidRPr="006931A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Faible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br/>
              <w:t xml:space="preserve">– </w:t>
            </w:r>
            <w:r w:rsidR="006931A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Système d’abonnement : </w:t>
            </w:r>
            <w:r w:rsidR="006931AF" w:rsidRPr="006931A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3 types d’abonnement, choix limité</w:t>
            </w:r>
          </w:p>
          <w:p w:rsidR="006931AF" w:rsidRDefault="00511A7F" w:rsidP="006931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  <w:r w:rsidRPr="00511A7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>– Communication externe :</w:t>
            </w:r>
            <w:r w:rsidRPr="00511A7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 xml:space="preserve"> </w:t>
            </w:r>
            <w:r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>inexistante</w:t>
            </w:r>
          </w:p>
          <w:p w:rsidR="006931AF" w:rsidRPr="006931AF" w:rsidRDefault="006931AF" w:rsidP="006931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  <w:r w:rsidRPr="00511A7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 xml:space="preserve">– </w:t>
            </w:r>
            <w:r w:rsidRPr="006931A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>Système entreprise</w:t>
            </w:r>
            <w:r w:rsidRPr="006931A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> : Vente d’abonnement, pas de plateforme de mise en relation entre particuliers</w:t>
            </w:r>
          </w:p>
        </w:tc>
      </w:tr>
      <w:tr w:rsidR="00511A7F" w:rsidRPr="00511A7F" w:rsidTr="00511A7F">
        <w:trPr>
          <w:tblHeader/>
        </w:trPr>
        <w:tc>
          <w:tcPr>
            <w:tcW w:w="2500" w:type="pct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511A7F" w:rsidRPr="00511A7F" w:rsidRDefault="00511A7F" w:rsidP="00511A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</w:pPr>
            <w:r w:rsidRPr="00511A7F"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  <w:t>OPPORTUNITES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EFEFEF"/>
              <w:right w:val="nil"/>
            </w:tcBorders>
            <w:tcMar>
              <w:top w:w="225" w:type="dxa"/>
              <w:left w:w="150" w:type="dxa"/>
              <w:bottom w:w="225" w:type="dxa"/>
              <w:right w:w="150" w:type="dxa"/>
            </w:tcMar>
            <w:vAlign w:val="center"/>
            <w:hideMark/>
          </w:tcPr>
          <w:p w:rsidR="00511A7F" w:rsidRPr="00511A7F" w:rsidRDefault="00511A7F" w:rsidP="00511A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</w:pPr>
            <w:r w:rsidRPr="00511A7F">
              <w:rPr>
                <w:rFonts w:ascii="Arial" w:eastAsia="Times New Roman" w:hAnsi="Arial" w:cs="Arial"/>
                <w:b/>
                <w:bCs/>
                <w:caps/>
                <w:color w:val="2D2A2A"/>
                <w:sz w:val="24"/>
                <w:szCs w:val="24"/>
                <w:lang w:eastAsia="fr-FR"/>
              </w:rPr>
              <w:t>MENACES</w:t>
            </w:r>
          </w:p>
        </w:tc>
      </w:tr>
      <w:tr w:rsidR="00511A7F" w:rsidRPr="00511A7F" w:rsidTr="00511A7F"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511A7F" w:rsidRPr="00511A7F" w:rsidRDefault="00511A7F" w:rsidP="006931A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– Marché : </w:t>
            </w:r>
            <w:r w:rsidRPr="00511A7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expansion possible à l’internationale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br/>
              <w:t xml:space="preserve">– Distribution : </w:t>
            </w:r>
            <w:r w:rsidR="006931AF" w:rsidRPr="006931A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Ouverture de boutiques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br/>
              <w:t xml:space="preserve">– </w:t>
            </w:r>
            <w:r w:rsidR="006931A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>Partenariat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 : </w:t>
            </w:r>
            <w:r w:rsidR="006931AF" w:rsidRPr="006931A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Avec éditeurs de jeux </w:t>
            </w:r>
            <w:proofErr w:type="gramStart"/>
            <w:r w:rsidR="006931AF" w:rsidRPr="006931A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vidéos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6E6E6"/>
              <w:right w:val="nil"/>
            </w:tcBorders>
            <w:tcMar>
              <w:top w:w="225" w:type="dxa"/>
              <w:left w:w="180" w:type="dxa"/>
              <w:bottom w:w="225" w:type="dxa"/>
              <w:right w:w="180" w:type="dxa"/>
            </w:tcMar>
            <w:vAlign w:val="center"/>
            <w:hideMark/>
          </w:tcPr>
          <w:p w:rsidR="00511A7F" w:rsidRPr="00511A7F" w:rsidRDefault="00511A7F" w:rsidP="00511A7F">
            <w:pPr>
              <w:spacing w:after="0" w:line="240" w:lineRule="auto"/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</w:pP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– </w:t>
            </w:r>
            <w:r w:rsidR="006931A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>Abonnement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 : </w:t>
            </w:r>
            <w:r w:rsidR="006931AF" w:rsidRPr="006931A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abonnement avec engagement risque de faire fuir le client</w:t>
            </w:r>
            <w:r w:rsidRPr="00511A7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br/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– </w:t>
            </w:r>
            <w:r w:rsidR="006931A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>Concurrence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 xml:space="preserve"> : </w:t>
            </w:r>
            <w:r w:rsidR="006931AF" w:rsidRPr="006931AF">
              <w:rPr>
                <w:rFonts w:ascii="inherit" w:eastAsia="Times New Roman" w:hAnsi="inherit" w:cs="Times New Roman"/>
                <w:bCs/>
                <w:sz w:val="21"/>
                <w:szCs w:val="21"/>
                <w:bdr w:val="none" w:sz="0" w:space="0" w:color="auto" w:frame="1"/>
                <w:lang w:eastAsia="fr-FR"/>
              </w:rPr>
              <w:t>Possible arrivée d’autre acteurs sur ce marché</w:t>
            </w:r>
            <w:r w:rsidRPr="00511A7F">
              <w:rPr>
                <w:rFonts w:ascii="inherit" w:eastAsia="Times New Roman" w:hAnsi="inherit" w:cs="Times New Roman"/>
                <w:b/>
                <w:bCs/>
                <w:sz w:val="21"/>
                <w:szCs w:val="21"/>
                <w:bdr w:val="none" w:sz="0" w:space="0" w:color="auto" w:frame="1"/>
                <w:lang w:eastAsia="fr-FR"/>
              </w:rPr>
              <w:t> </w:t>
            </w:r>
            <w:r w:rsidRPr="00511A7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br/>
            </w:r>
            <w:r w:rsidRPr="00511A7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 xml:space="preserve">– </w:t>
            </w:r>
            <w:r w:rsidR="00F43ED8" w:rsidRPr="00F43ED8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>Système d’envoi</w:t>
            </w:r>
            <w:r w:rsidRPr="00511A7F">
              <w:rPr>
                <w:rFonts w:ascii="inherit" w:eastAsia="Times New Roman" w:hAnsi="inherit" w:cs="Times New Roman"/>
                <w:b/>
                <w:sz w:val="21"/>
                <w:szCs w:val="21"/>
                <w:lang w:eastAsia="fr-FR"/>
              </w:rPr>
              <w:t xml:space="preserve"> :</w:t>
            </w:r>
            <w:r w:rsidRPr="00511A7F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 xml:space="preserve"> </w:t>
            </w:r>
            <w:r w:rsidR="00F43ED8">
              <w:rPr>
                <w:rFonts w:ascii="inherit" w:eastAsia="Times New Roman" w:hAnsi="inherit" w:cs="Times New Roman"/>
                <w:sz w:val="21"/>
                <w:szCs w:val="21"/>
                <w:lang w:eastAsia="fr-FR"/>
              </w:rPr>
              <w:t>Les jeux doivent être renvoyer par courrier =&gt; lassitude du client.</w:t>
            </w:r>
          </w:p>
        </w:tc>
      </w:tr>
    </w:tbl>
    <w:p w:rsidR="004B1BFE" w:rsidRDefault="003C3E72"/>
    <w:sectPr w:rsidR="004B1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352F8"/>
    <w:multiLevelType w:val="hybridMultilevel"/>
    <w:tmpl w:val="047C54D0"/>
    <w:lvl w:ilvl="0" w:tplc="785010BA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5632"/>
    <w:multiLevelType w:val="hybridMultilevel"/>
    <w:tmpl w:val="385A6754"/>
    <w:lvl w:ilvl="0" w:tplc="92D8EADA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D6644"/>
    <w:multiLevelType w:val="hybridMultilevel"/>
    <w:tmpl w:val="7C94C7A6"/>
    <w:lvl w:ilvl="0" w:tplc="48EA8B2C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7F"/>
    <w:rsid w:val="003C3E72"/>
    <w:rsid w:val="004B20C0"/>
    <w:rsid w:val="00511A7F"/>
    <w:rsid w:val="006931AF"/>
    <w:rsid w:val="00F43ED8"/>
    <w:rsid w:val="00F8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A21E6"/>
  <w15:chartTrackingRefBased/>
  <w15:docId w15:val="{412FD696-9647-4594-A79C-96BFEA9F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11A7F"/>
    <w:rPr>
      <w:b/>
      <w:bCs/>
    </w:rPr>
  </w:style>
  <w:style w:type="paragraph" w:styleId="Paragraphedeliste">
    <w:name w:val="List Paragraph"/>
    <w:basedOn w:val="Normal"/>
    <w:uiPriority w:val="34"/>
    <w:qFormat/>
    <w:rsid w:val="00693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47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Redha AISSAOUI</dc:creator>
  <cp:keywords/>
  <dc:description/>
  <cp:lastModifiedBy>Redha AISSAOUI</cp:lastModifiedBy>
  <cp:revision>1</cp:revision>
  <dcterms:created xsi:type="dcterms:W3CDTF">2018-12-12T18:39:00Z</dcterms:created>
  <dcterms:modified xsi:type="dcterms:W3CDTF">2018-12-12T20:06:00Z</dcterms:modified>
</cp:coreProperties>
</file>