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就诊时间:2025-02-17</w:t>
      </w:r>
    </w:p>
    <w:p w:rsidR="00A77B3E">
      <w:pPr>
        <w:jc w:val="left"/>
      </w:pPr>
    </w:p>
    <w:p w:rsidR="00A77B3E">
      <w:pPr>
        <w:jc w:val="left"/>
      </w:pPr>
      <w:r>
        <w:t>姓名:Name</w:t>
        <w:tab/>
        <w:tab/>
        <w:t>性别:</w:t>
        <w:tab/>
        <w:tab/>
        <w:t>年龄:</w:t>
      </w:r>
    </w:p>
    <w:p w:rsidR="00A77B3E">
      <w:pPr>
        <w:jc w:val="left"/>
      </w:pPr>
    </w:p>
    <w:p w:rsidR="00A77B3E">
      <w:pPr>
        <w:jc w:val="left"/>
      </w:pPr>
      <w:r>
        <w:t>临床诊断:</w:t>
      </w:r>
    </w:p>
    <w:p w:rsidR="00A77B3E">
      <w:pPr>
        <w:jc w:val="left"/>
      </w:pPr>
    </w:p>
    <w:p w:rsidR="00A77B3E">
      <w:pPr>
        <w:jc w:val="left"/>
      </w:pPr>
      <w:r>
        <w:t>地址:</w:t>
        <w:tab/>
        <w:t>电话: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72"/>
        <w:gridCol w:w="2752"/>
        <w:gridCol w:w="4497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0</w:t>
            </w:r>
          </w:p>
        </w:tc>
        <w:tc>
          <w:tcPr/>
          <w:p w:rsidR="00A77B3E">
            <w:pPr>
              <w:jc w:val="left"/>
            </w:pPr>
            <w:r>
              <w:t>复方利血平片</w:t>
            </w:r>
          </w:p>
        </w:tc>
        <w:tc>
          <w:tcPr/>
          <w:p w:rsidR="00A77B3E">
            <w:pPr>
              <w:jc w:val="left"/>
            </w:pPr>
            <w:r>
              <w:t>0.1*片/瓶</w:t>
              <w:tab/>
              <w:t>总数量:1片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每次用量:1片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</w:t>
      </w:r>
    </w:p>
    <w:p w:rsidR="00A77B3E">
      <w:pPr>
        <w:jc w:val="left"/>
      </w:pPr>
      <w:r>
        <w:t>挂号费1</w:t>
        <w:tab/>
        <w:t>注射费0</w:t>
        <w:tab/>
        <w:t>治疗费0</w:t>
        <w:tab/>
        <w:t>药物费120</w:t>
        <w:tab/>
        <w:t>总金额:120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