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rPr>
          <w:rFonts w:hint="eastAsia"/>
        </w:rPr>
      </w:pPr>
      <w:r>
        <w:rPr>
          <w:rFonts w:hint="eastAsia"/>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D7402E" w:rsidP="00A21622">
      <w:pPr>
        <w:pStyle w:val="Title"/>
        <w:rPr>
          <w:rFonts w:hint="eastAsia"/>
        </w:rPr>
      </w:pPr>
      <w:r>
        <w:rPr>
          <w:rFonts w:hint="eastAsia"/>
        </w:rPr>
        <w:t xml:space="preserve">PlayFab 帐户管理</w:t>
      </w:r>
    </w:p>
    <w:p w:rsidR="00331C8E" w:rsidRPr="00331C8E" w:rsidRDefault="00331C8E" w:rsidP="00331C8E">
      <w:pPr>
        <w:rPr>
          <w:i/>
          <w:rFonts w:hint="eastAsia"/>
        </w:rPr>
      </w:pPr>
      <w:r>
        <w:rPr>
          <w:i/>
          <w:rFonts w:hint="eastAsia"/>
        </w:rPr>
        <w:t xml:space="preserve">*此样本与2018年4月的XDK兼容</w:t>
      </w:r>
    </w:p>
    <w:p w:rsidR="00331C8E" w:rsidRDefault="00331C8E" w:rsidP="00AE567F">
      <w:pPr>
        <w:pStyle w:val="Heading1"/>
        <w:spacing w:before="0"/>
      </w:pPr>
    </w:p>
    <w:p w:rsidR="00331C8E" w:rsidRDefault="00331C8E" w:rsidP="00BB1A09">
      <w:pPr>
        <w:pStyle w:val="Heading1"/>
        <w:spacing w:before="0"/>
        <w:rPr>
          <w:rFonts w:hint="eastAsia"/>
        </w:rPr>
      </w:pPr>
      <w:r>
        <w:rPr>
          <w:rFonts w:hint="eastAsia"/>
        </w:rPr>
        <w:t xml:space="preserve">描述</w:t>
      </w:r>
    </w:p>
    <w:p w:rsidR="00971D46" w:rsidRPr="00C42F0D" w:rsidRDefault="00971D46" w:rsidP="00971D46">
      <w:pPr>
        <w:rPr>
          <w:rFonts w:hint="eastAsia"/>
        </w:rPr>
      </w:pPr>
      <w:r>
        <w:rPr>
          <w:rFonts w:hint="eastAsia"/>
        </w:rPr>
        <w:t xml:space="preserve">此示例展示您可以从玩家帐户和个人资料信息中查询的有关玩家的信息。</w:t>
      </w:r>
      <w:r>
        <w:rPr>
          <w:rFonts w:hint="eastAsia"/>
        </w:rPr>
        <w:t xml:space="preserve">它还允许您更改帐户、创建新帐户，以及设置一些帐户信息。</w:t>
      </w:r>
    </w:p>
    <w:p w:rsidR="00BA2F52" w:rsidRDefault="00BA2F52" w:rsidP="00BB1A09">
      <w:pPr>
        <w:rPr>
          <w:b/>
        </w:rPr>
      </w:pPr>
    </w:p>
    <w:p w:rsidR="00C8495A" w:rsidRDefault="00C8495A" w:rsidP="00C8495A">
      <w:pPr>
        <w:pStyle w:val="Heading1"/>
        <w:rPr>
          <w:rFonts w:hint="eastAsia"/>
        </w:rPr>
      </w:pPr>
      <w:r>
        <w:rPr>
          <w:rFonts w:hint="eastAsia"/>
        </w:rPr>
        <w:t xml:space="preserve">使用样本</w:t>
      </w:r>
    </w:p>
    <w:p w:rsidR="00530091" w:rsidRDefault="0029412C" w:rsidP="00530091">
      <w:pPr>
        <w:rPr>
          <w:rFonts w:hint="eastAsia"/>
        </w:rPr>
      </w:pPr>
      <w:r>
        <w:rPr>
          <w:rFonts w:hint="eastAsia"/>
        </w:rPr>
        <w:t xml:space="preserve">此示例配置为在XDKS.1沙箱中工作。</w:t>
      </w:r>
    </w:p>
    <w:p w:rsidR="0029412C" w:rsidRPr="00E92186" w:rsidRDefault="00851283" w:rsidP="00530091">
      <w:pPr>
        <w:rPr>
          <w:rFonts w:hint="eastAsia"/>
        </w:rPr>
      </w:pPr>
      <w:r>
        <w:rPr>
          <w:rFonts w:hint="eastAsia"/>
        </w:rPr>
        <w:drawing>
          <wp:inline distT="0" distB="0" distL="0" distR="0">
            <wp:extent cx="5943597" cy="33432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4"/>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Fonts w:hint="eastAsia"/>
              </w:rPr>
            </w:pPr>
            <w:r>
              <w:rPr>
                <w:rFonts w:hint="eastAsia"/>
              </w:rPr>
              <w:t xml:space="preserve">操作</w:t>
            </w:r>
          </w:p>
        </w:tc>
        <w:tc>
          <w:tcPr>
            <w:tcW w:w="2086" w:type="pct"/>
            <w:hideMark/>
          </w:tcPr>
          <w:p w:rsidR="00A21622" w:rsidRPr="00C42F0D" w:rsidRDefault="00A21622" w:rsidP="005E6344">
            <w:pPr>
              <w:pStyle w:val="Tableheading"/>
              <w:rPr>
                <w:bCs w:val="0"/>
                <w:rFonts w:hint="eastAsia"/>
              </w:rPr>
            </w:pPr>
            <w:r>
              <w:rPr>
                <w:rFonts w:hint="eastAsia"/>
              </w:rPr>
              <w:t xml:space="preserve">游戏手柄</w:t>
            </w:r>
          </w:p>
        </w:tc>
      </w:tr>
      <w:tr w:rsidR="00A21622" w:rsidRPr="00C42F0D" w:rsidTr="00A21622">
        <w:trPr>
          <w:trHeight w:val="339"/>
        </w:trPr>
        <w:tc>
          <w:tcPr>
            <w:tcW w:w="2914" w:type="pct"/>
          </w:tcPr>
          <w:p w:rsidR="00A21622" w:rsidRPr="00C42F0D" w:rsidRDefault="00D7402E" w:rsidP="005E6344">
            <w:pPr>
              <w:pStyle w:val="Tablebody"/>
              <w:rPr>
                <w:rFonts w:hint="eastAsia"/>
              </w:rPr>
            </w:pPr>
            <w:r>
              <w:rPr>
                <w:rFonts w:hint="eastAsia"/>
              </w:rPr>
              <w:t xml:space="preserve">选择操作</w:t>
            </w:r>
          </w:p>
        </w:tc>
        <w:tc>
          <w:tcPr>
            <w:tcW w:w="2086" w:type="pct"/>
          </w:tcPr>
          <w:p w:rsidR="00A21622" w:rsidRPr="00C42F0D" w:rsidRDefault="00D7402E" w:rsidP="005E6344">
            <w:pPr>
              <w:pStyle w:val="Tablebody"/>
              <w:rPr>
                <w:rFonts w:hint="eastAsia"/>
              </w:rPr>
            </w:pPr>
            <w:r>
              <w:rPr>
                <w:rFonts w:hint="eastAsia"/>
              </w:rPr>
              <w:t xml:space="preserve">D-Pad</w:t>
            </w:r>
          </w:p>
        </w:tc>
      </w:tr>
      <w:tr w:rsidR="00A21622"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21622" w:rsidRDefault="00D7402E" w:rsidP="005E6344">
            <w:pPr>
              <w:pStyle w:val="Tablebody"/>
              <w:rPr>
                <w:rFonts w:hint="eastAsia"/>
              </w:rPr>
            </w:pPr>
            <w:r>
              <w:rPr>
                <w:rFonts w:hint="eastAsia"/>
              </w:rPr>
              <w:t xml:space="preserve">执行操作</w:t>
            </w:r>
          </w:p>
        </w:tc>
        <w:tc>
          <w:tcPr>
            <w:tcW w:w="2086" w:type="pct"/>
          </w:tcPr>
          <w:p w:rsidR="00A21622" w:rsidRDefault="00D7402E" w:rsidP="005E6344">
            <w:pPr>
              <w:pStyle w:val="Tablebody"/>
              <w:rPr>
                <w:rFonts w:hint="eastAsia"/>
              </w:rPr>
            </w:pPr>
            <w:r>
              <w:rPr>
                <w:rFonts w:hint="eastAsia"/>
              </w:rPr>
              <w:t xml:space="preserve">A 键</w:t>
            </w:r>
          </w:p>
        </w:tc>
      </w:tr>
      <w:tr w:rsidR="00A21622" w:rsidTr="00A21622">
        <w:trPr>
          <w:trHeight w:val="312"/>
        </w:trPr>
        <w:tc>
          <w:tcPr>
            <w:tcW w:w="2914" w:type="pct"/>
          </w:tcPr>
          <w:p w:rsidR="00A21622" w:rsidRDefault="00A21622" w:rsidP="005E6344">
            <w:pPr>
              <w:pStyle w:val="Tablebody"/>
              <w:rPr>
                <w:rFonts w:hint="eastAsia"/>
              </w:rPr>
            </w:pPr>
            <w:r>
              <w:rPr>
                <w:rFonts w:hint="eastAsia"/>
              </w:rPr>
              <w:t xml:space="preserve">退出</w:t>
            </w:r>
          </w:p>
        </w:tc>
        <w:tc>
          <w:tcPr>
            <w:tcW w:w="2086" w:type="pct"/>
          </w:tcPr>
          <w:p w:rsidR="00A21622" w:rsidRDefault="00A21622" w:rsidP="005E6344">
            <w:pPr>
              <w:pStyle w:val="Tablebody"/>
              <w:rPr>
                <w:rFonts w:hint="eastAsia"/>
              </w:rPr>
            </w:pPr>
            <w:r>
              <w:rPr>
                <w:rFonts w:hint="eastAsia"/>
              </w:rPr>
              <w:t xml:space="preserve">查看按键</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pPr>
    </w:p>
    <w:p w:rsidR="00D13CA5" w:rsidRDefault="00D13CA5" w:rsidP="00785FD2">
      <w:pPr>
        <w:pStyle w:val="Heading1"/>
      </w:pPr>
    </w:p>
    <w:p w:rsidR="00785FD2" w:rsidRDefault="00785FD2" w:rsidP="00785FD2">
      <w:pPr>
        <w:pStyle w:val="Heading1"/>
        <w:rPr>
          <w:rFonts w:hint="eastAsia"/>
        </w:rPr>
      </w:pPr>
      <w:r>
        <w:rPr>
          <w:rFonts w:hint="eastAsia"/>
        </w:rPr>
        <w:t xml:space="preserve">实施说明</w:t>
      </w:r>
    </w:p>
    <w:p w:rsidR="00785FD2" w:rsidRDefault="00785FD2" w:rsidP="00785FD2">
      <w:pPr>
        <w:rPr>
          <w:rFonts w:hint="eastAsia"/>
        </w:rPr>
      </w:pPr>
      <w:r>
        <w:rPr>
          <w:rFonts w:hint="eastAsia"/>
        </w:rPr>
        <w:t xml:space="preserve">在此版本的XDK中，该示例还要求您的Xbox One控制台使用XDKS.1 </w:t>
      </w:r>
      <w:r>
        <w:rPr>
          <w:b/>
          <w:rFonts w:hint="eastAsia"/>
        </w:rPr>
        <w:t xml:space="preserve">SandboxID</w:t>
      </w:r>
      <w:r>
        <w:rPr>
          <w:rFonts w:hint="eastAsia"/>
        </w:rPr>
        <w:t xml:space="preserve">。</w:t>
      </w:r>
      <w:r>
        <w:rPr>
          <w:rFonts w:hint="eastAsia"/>
        </w:rPr>
        <w:t xml:space="preserve">要切换到这个 </w:t>
      </w:r>
      <w:r>
        <w:rPr>
          <w:b/>
          <w:rFonts w:hint="eastAsia"/>
        </w:rPr>
        <w:t xml:space="preserve">SandboxID</w:t>
      </w:r>
      <w:r>
        <w:rPr>
          <w:rFonts w:hint="eastAsia"/>
        </w:rPr>
        <w:t xml:space="preserve">，在Xbox One XDK命令提示符下，使用：</w:t>
      </w:r>
    </w:p>
    <w:p w:rsidR="00BC5A69" w:rsidRPr="00D13CA5" w:rsidRDefault="00785FD2" w:rsidP="00D13CA5">
      <w:pPr>
        <w:pStyle w:val="Code"/>
        <w:rPr>
          <w:rFonts w:hint="eastAsia"/>
        </w:rPr>
      </w:pPr>
      <w:r>
        <w:rPr>
          <w:rFonts w:hint="eastAsia"/>
        </w:rPr>
        <w:t xml:space="preserve">xbconfig sandboxid = XDKS.1</w:t>
      </w:r>
      <w:r>
        <w:rPr>
          <w:rFonts w:hint="eastAsia"/>
        </w:rPr>
        <w:t xml:space="preserve">  </w:t>
      </w:r>
    </w:p>
    <w:p w:rsidR="00CF3D3A" w:rsidRDefault="00CF3D3A" w:rsidP="00CF3D3A">
      <w:pPr>
        <w:rPr>
          <w:rFonts w:hint="eastAsia"/>
        </w:rPr>
      </w:pPr>
      <w:r>
        <w:rPr>
          <w:rFonts w:hint="eastAsia"/>
        </w:rPr>
        <w:t xml:space="preserve">必须在样本初始化代码中设置PlayFab标题ID。</w:t>
      </w:r>
      <w:r>
        <w:rPr>
          <w:rFonts w:hint="eastAsia"/>
        </w:rPr>
        <w:t xml:space="preserve">此示例使用分配给的PlayFab标题ID“DC0” </w:t>
      </w:r>
      <w:r>
        <w:rPr>
          <w:b/>
          <w:rFonts w:hint="eastAsia"/>
        </w:rPr>
        <w:t xml:space="preserve">PlayFabSettings::titleId</w:t>
      </w:r>
      <w:r>
        <w:rPr>
          <w:rFonts w:hint="eastAsia"/>
        </w:rPr>
        <w:t xml:space="preserve"> 静态场。</w:t>
      </w:r>
    </w:p>
    <w:p w:rsidR="00ED108A" w:rsidRDefault="00503E14" w:rsidP="00ED108A">
      <w:pPr>
        <w:pStyle w:val="Heading1"/>
        <w:rPr>
          <w:rFonts w:hint="eastAsia"/>
        </w:rPr>
      </w:pPr>
      <w:r>
        <w:rPr>
          <w:rFonts w:hint="eastAsia"/>
        </w:rPr>
        <w:t xml:space="preserve">帐户和个人资料信息</w:t>
      </w:r>
    </w:p>
    <w:p w:rsidR="00F20BC1" w:rsidRPr="00ED108A" w:rsidRDefault="00ED108A" w:rsidP="00F20BC1">
      <w:pPr>
        <w:rPr>
          <w:rFonts w:hint="eastAsia"/>
        </w:rPr>
      </w:pPr>
      <w:r>
        <w:rPr>
          <w:rFonts w:hint="eastAsia"/>
        </w:rPr>
        <w:t xml:space="preserve">PlayFab API 允许在游戏中实现个人资料和帐户管理。</w:t>
      </w:r>
      <w:r>
        <w:rPr>
          <w:rFonts w:hint="eastAsia"/>
        </w:rPr>
        <w:t xml:space="preserve">这包括查询玩家信息或更新帐户信息，例如玩家的显示名称或联系电子邮件。</w:t>
      </w:r>
      <w:r>
        <w:rPr>
          <w:rFonts w:hint="eastAsia"/>
        </w:rPr>
        <w:t xml:space="preserve">它还允许游戏查询有关玩家的信息，从而可以根据他们的游戏习惯帮助提升用户体验。</w:t>
      </w:r>
      <w:r>
        <w:rPr>
          <w:rFonts w:hint="eastAsia"/>
        </w:rPr>
        <w:t xml:space="preserve">这些信息包括登录历史记录、购买历史记录或登录的实际位置（如果他们是在启用 GPS 的设备上执行登录）。</w:t>
      </w:r>
      <w:r>
        <w:rPr>
          <w:rFonts w:hint="eastAsia"/>
        </w:rPr>
        <w:t xml:space="preserve"> </w:t>
      </w:r>
    </w:p>
    <w:p w:rsidR="00530091" w:rsidRDefault="00530091" w:rsidP="00530091">
      <w:pPr>
        <w:pStyle w:val="Heading1"/>
        <w:rPr>
          <w:rFonts w:hint="eastAsia"/>
        </w:rPr>
      </w:pPr>
      <w:r>
        <w:rPr>
          <w:rFonts w:hint="eastAsia"/>
        </w:rPr>
        <w:t xml:space="preserve">更新历史记录</w:t>
      </w:r>
    </w:p>
    <w:p w:rsidR="001C6592" w:rsidRDefault="00530091" w:rsidP="001C6592">
      <w:pPr>
        <w:rPr>
          <w:rFonts w:hint="eastAsia"/>
        </w:rPr>
      </w:pPr>
      <w:r>
        <w:rPr>
          <w:b/>
          <w:rFonts w:hint="eastAsia"/>
        </w:rPr>
        <w:t xml:space="preserve">初始发行：</w:t>
      </w:r>
      <w:r>
        <w:rPr>
          <w:rFonts w:hint="eastAsia"/>
        </w:rPr>
        <w:t xml:space="preserve">2018 年 6 月</w:t>
      </w:r>
    </w:p>
    <w:p w:rsidR="00B468BC" w:rsidRDefault="00B468BC" w:rsidP="00A21622">
      <w:pPr>
        <w:rPr>
          <w:i/>
        </w:rPr>
      </w:pPr>
    </w:p>
    <w:p w:rsidR="00B468BC" w:rsidRDefault="00B468BC" w:rsidP="00B468BC">
      <w:pPr>
        <w:pStyle w:val="Heading1"/>
        <w:rPr>
          <w:rFonts w:hint="eastAsia"/>
        </w:rPr>
      </w:pPr>
      <w:r>
        <w:rPr>
          <w:rFonts w:hint="eastAsia"/>
        </w:rPr>
        <w:t xml:space="preserve">隐私声明</w:t>
      </w:r>
    </w:p>
    <w:p w:rsidR="00B468BC" w:rsidRDefault="00B468BC" w:rsidP="00B468BC">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rsidR="00B468BC" w:rsidRDefault="00B468BC" w:rsidP="00B468BC">
      <w:pPr>
        <w:rPr>
          <w:rFonts w:cs="Segoe UI"/>
          <w:szCs w:val="20"/>
        </w:rPr>
      </w:pPr>
    </w:p>
    <w:p w:rsidR="00B468BC" w:rsidRDefault="00B468BC" w:rsidP="00B468BC">
      <w:pPr>
        <w:rPr>
          <w:szCs w:val="20"/>
          <w:rFonts w:cs="Segoe UI" w:hint="eastAsia"/>
        </w:rPr>
      </w:pPr>
      <w:r>
        <w:rPr>
          <w:rFonts w:hint="eastAsia"/>
        </w:rPr>
        <w:t xml:space="preserve">有关 Microsoft 隐私政策的更多信息，请参阅 </w:t>
      </w:r>
      <w:hyperlink r:id="rId10" w:history="1">
        <w:r>
          <w:rPr>
            <w:rStyle w:val="Hyperlink"/>
            <w:rFonts w:hint="eastAsia"/>
          </w:rPr>
          <w:t xml:space="preserve">Microsoft 隐私声明</w:t>
        </w:r>
      </w:hyperlink>
      <w:r>
        <w:rPr>
          <w:rFonts w:hint="eastAsia"/>
        </w:rPr>
        <w:t xml:space="preserve">。</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17D" w:rsidRDefault="0059117D" w:rsidP="0074610F">
      <w:r>
        <w:separator/>
      </w:r>
    </w:p>
  </w:endnote>
  <w:endnote w:type="continuationSeparator" w:id="0">
    <w:p w:rsidR="0059117D" w:rsidRDefault="005911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color w:val="808080" w:themeColor="background1" w:themeShade="80"/>
              <w:szCs w:val="20"/>
              <w:rFonts w:cs="Segoe UI" w:hint="eastAsia"/>
            </w:rPr>
          </w:pPr>
          <w:r w:rsidRPr="004E3E7D">
            <w:rPr>
              <w:color w:val="808080" w:themeColor="background1" w:themeShade="80"/>
              <w:sz w:val="16"/>
              <w:szCs w:val="16"/>
              <w:rFonts w:cs="Segoe UI" w:hint="eastAsia"/>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Style w:val="Hyperlink"/>
                <w:color w:val="808080"/>
                <w:sz w:val="16"/>
                <w:szCs w:val="16"/>
                <w:u w:val="none"/>
                <w:rFonts w:hint="eastAsia"/>
              </w:rPr>
              <w:t xml:space="preserve">© </w:t>
            </w:r>
            <w:r w:rsidR="00BA2F52" w:rsidRPr="004E3E7D">
              <w:rPr>
                <w:rStyle w:val="Hyperlink"/>
                <w:color w:val="808080"/>
                <w:sz w:val="16"/>
                <w:szCs w:val="16"/>
                <w:u w:val="none"/>
                <w:rFonts w:hint="eastAsia"/>
              </w:rPr>
              <w:fldChar w:fldCharType="begin" w:dirty="true"/>
            </w:r>
            <w:r w:rsidR="00BA2F52" w:rsidRPr="004E3E7D">
              <w:rPr>
                <w:rStyle w:val="Hyperlink"/>
                <w:color w:val="808080"/>
                <w:sz w:val="16"/>
                <w:szCs w:val="16"/>
                <w:u w:val="none"/>
                <w:rFonts w:hint="eastAsia"/>
              </w:rPr>
              <w:instrText xml:space="preserve"> DATE \@ "yyyy'年'M'月'd'日' H:mm:ss" </w:instrText>
            </w:r>
            <w:r w:rsidR="00BA2F52" w:rsidRPr="004E3E7D">
              <w:rPr>
                <w:rStyle w:val="Hyperlink"/>
                <w:color w:val="808080"/>
                <w:sz w:val="16"/>
                <w:szCs w:val="16"/>
                <w:u w:val="none"/>
                <w:rFonts w:hint="eastAsia"/>
              </w:rPr>
              <w:fldChar w:fldCharType="separate"/>
            </w:r>
            <w:r w:rsidR="00D7402E">
              <w:rPr>
                <w:rStyle w:val="Hyperlink"/>
                <w:noProof/>
                <w:color w:val="808080"/>
                <w:sz w:val="16"/>
                <w:szCs w:val="16"/>
                <w:u w:val="none"/>
              </w:rPr>
              <w:t>2018</w:t>
            </w:r>
            <w:r w:rsidR="00BA2F52" w:rsidRPr="004E3E7D">
              <w:rPr>
                <w:rStyle w:val="Hyperlink"/>
                <w:color w:val="808080"/>
                <w:sz w:val="16"/>
                <w:szCs w:val="16"/>
                <w:u w:val="none"/>
              </w:rPr>
              <w:fldChar w:fldCharType="end"/>
            </w:r>
            <w:r>
              <w:rPr>
                <w:rStyle w:val="Hyperlink"/>
                <w:rStyle w:val="Hyperlink"/>
                <w:u w:val="none"/>
                <w:color w:val="808080"/>
                <w:sz w:val="16"/>
                <w:szCs w:val="16"/>
                <w:rFonts w:hint="eastAsia"/>
              </w:rPr>
              <w:t xml:space="preserve"> Microsoft。</w:t>
            </w:r>
          </w:hyperlink>
          <w:hyperlink r:id="rId3" w:history="1">
            <w:r>
              <w:rPr>
                <w:rStyle w:val="Hyperlink"/>
                <w:rStyle w:val="Hyperlink"/>
                <w:u w:val="none"/>
                <w:color w:val="808080"/>
                <w:sz w:val="16"/>
                <w:szCs w:val="16"/>
                <w:rFonts w:hint="eastAsia"/>
              </w:rPr>
              <w:t xml:space="preserve">保留所有权利。</w:t>
            </w:r>
          </w:hyperlink>
          <w:hyperlink r:id="rId3" w:history="1"/>
          <w:r>
            <w:rPr>
              <w:rStyle w:val="Hyperlink"/>
              <w:u w:val="none"/>
              <w:color w:val="808080"/>
              <w:rFonts w:hint="eastAsia"/>
            </w:rPr>
            <w:t xml:space="preserve">|</w:t>
          </w:r>
          <w:r>
            <w:rPr>
              <w:color w:val="808080" w:themeColor="background1" w:themeShade="80"/>
              <w:szCs w:val="20"/>
              <w:rFonts w:hint="eastAsia"/>
            </w:rPr>
            <w:t xml:space="preserve">样本：</w:t>
          </w:r>
          <w:r>
            <w:rPr>
              <w:color w:val="808080" w:themeColor="background1" w:themeShade="80"/>
              <w:szCs w:val="20"/>
              <w:rFonts w:hint="eastAsia"/>
            </w:rPr>
            <w:t xml:space="preserve">排行榜</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51283">
            <w:rPr>
              <w:b/>
              <w:color w:val="808080" w:themeColor="background1" w:themeShade="80"/>
              <w:szCs w:val="20"/>
              <w:rFonts w:cs="Segoe UI" w:hint="eastAsia"/>
            </w:rPr>
            <w:t>4</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D7402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NetRumble多人游戏</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3B1F45">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17D" w:rsidRDefault="0059117D" w:rsidP="0074610F">
      <w:r>
        <w:separator/>
      </w:r>
    </w:p>
  </w:footnote>
  <w:footnote w:type="continuationSeparator" w:id="0">
    <w:p w:rsidR="0059117D" w:rsidRDefault="0059117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5FD2"/>
    <w:rsid w:val="007A0848"/>
    <w:rsid w:val="007D32E7"/>
    <w:rsid w:val="00843058"/>
    <w:rsid w:val="00851283"/>
    <w:rsid w:val="00871A3A"/>
    <w:rsid w:val="00873367"/>
    <w:rsid w:val="00886E89"/>
    <w:rsid w:val="00906F4F"/>
    <w:rsid w:val="00971D46"/>
    <w:rsid w:val="00987A88"/>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D6AF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eastAsia="SimSu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SimSun" w:hAnsi="Lucida Console"/>
      <w:noProof/>
      <w:color w:val="993300"/>
      <w:sz w:val="18"/>
      <w:szCs w:val="16"/>
      <w:lang w:eastAsia="zh-CN"/>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eastAsia="SimSun"/>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eastAsia="SimSun"/>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&#65279;<?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Steven Hammond</cp:lastModifiedBy>
  <cp:revision>10</cp:revision>
  <dcterms:created xsi:type="dcterms:W3CDTF">2018-05-02T23:17:00Z</dcterms:created>
  <dcterms:modified xsi:type="dcterms:W3CDTF">2018-05-27T22:45:00Z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