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14:paraId="282105D3" w14:textId="77777777" w:rsidR="003B1F45" w:rsidRDefault="004E3E7D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11BADD" wp14:editId="673AB81C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14:paraId="15E92CB9" w14:textId="58D99CD3" w:rsidR="00A21622" w:rsidRDefault="00B73CF6" w:rsidP="00A21622">
      <w:pPr>
        <w:pStyle w:val="Title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Commerce</w:t>
      </w:r>
    </w:p>
    <w:p w14:paraId="2D656A1C" w14:textId="5A28ADA9" w:rsidR="00331C8E" w:rsidRDefault="00331C8E" w:rsidP="00331C8E">
      <w:pPr>
        <w:rPr>
          <w:i/>
        </w:rPr>
      </w:pPr>
      <w:r>
        <w:rPr>
          <w:rFonts w:hint="eastAsia"/>
          <w:i/>
        </w:rPr>
        <w:t xml:space="preserve">* 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2018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6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XDK</w:t>
      </w:r>
      <w:r>
        <w:rPr>
          <w:rFonts w:hint="eastAsia"/>
          <w:i/>
        </w:rPr>
        <w:t>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14:paraId="659B0CC0" w14:textId="77777777" w:rsidR="00691DF7" w:rsidRPr="00331C8E" w:rsidRDefault="00691DF7" w:rsidP="00331C8E">
      <w:pPr>
        <w:rPr>
          <w:i/>
        </w:rPr>
      </w:pPr>
    </w:p>
    <w:p w14:paraId="0D87CD34" w14:textId="01767C6B" w:rsidR="00331C8E" w:rsidRDefault="00331C8E" w:rsidP="00BB1A09">
      <w:pPr>
        <w:pStyle w:val="Heading1"/>
        <w:spacing w:before="0"/>
      </w:pPr>
      <w:r>
        <w:rPr>
          <w:rFonts w:hint="eastAsia"/>
        </w:rPr>
        <w:t>설명</w:t>
      </w:r>
    </w:p>
    <w:p w14:paraId="508D2A94" w14:textId="4CDAA138" w:rsidR="00BA2F52" w:rsidRDefault="00971D46" w:rsidP="00BB1A09">
      <w:pPr>
        <w:rPr>
          <w:b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Microsoft Store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Economy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rPr>
          <w:rFonts w:hint="eastAsia"/>
        </w:rPr>
        <w:t>중재하는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통화의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카탈로그를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26E01C97" w14:textId="6FEA817E" w:rsidR="00691DF7" w:rsidRDefault="00C8495A" w:rsidP="00691DF7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0DEED709" w14:textId="1EBC1BE9" w:rsidR="00691DF7" w:rsidRDefault="00691DF7" w:rsidP="00691DF7">
      <w:r>
        <w:rPr>
          <w:rFonts w:hint="eastAsia"/>
          <w:noProof/>
        </w:rPr>
        <w:drawing>
          <wp:inline distT="0" distB="0" distL="0" distR="0" wp14:anchorId="3187707E" wp14:editId="33F36A1D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98F9" w14:textId="77777777" w:rsidR="00691DF7" w:rsidRDefault="00691DF7" w:rsidP="00A47B03"/>
    <w:tbl>
      <w:tblPr>
        <w:tblStyle w:val="XboxOne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691DF7" w:rsidRPr="00C42F0D" w14:paraId="079E3897" w14:textId="77777777" w:rsidTr="0069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14:paraId="00EF8D13" w14:textId="77777777" w:rsidR="00691DF7" w:rsidRPr="00C42F0D" w:rsidRDefault="00691DF7" w:rsidP="00691DF7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086" w:type="pct"/>
            <w:hideMark/>
          </w:tcPr>
          <w:p w14:paraId="0103BE0A" w14:textId="77777777" w:rsidR="00691DF7" w:rsidRPr="00C42F0D" w:rsidRDefault="00691DF7" w:rsidP="00691DF7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691DF7" w:rsidRPr="0056608A" w14:paraId="12075556" w14:textId="77777777" w:rsidTr="00691DF7">
        <w:trPr>
          <w:trHeight w:val="339"/>
        </w:trPr>
        <w:tc>
          <w:tcPr>
            <w:tcW w:w="2914" w:type="pct"/>
          </w:tcPr>
          <w:p w14:paraId="6666310E" w14:textId="346A924E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t>아이템 카테고리 토글</w:t>
            </w:r>
          </w:p>
        </w:tc>
        <w:tc>
          <w:tcPr>
            <w:tcW w:w="2086" w:type="pct"/>
          </w:tcPr>
          <w:p w14:paraId="7974D474" w14:textId="173BED0D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t>왼쪽/오른쪽 범퍼</w:t>
            </w:r>
          </w:p>
        </w:tc>
      </w:tr>
      <w:tr w:rsidR="00691DF7" w:rsidRPr="0056608A" w14:paraId="3189E08A" w14:textId="77777777" w:rsidTr="00BE5F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tcW w:w="2914" w:type="pct"/>
          </w:tcPr>
          <w:p w14:paraId="25449DAA" w14:textId="77777777" w:rsidR="00691DF7" w:rsidRPr="0056608A" w:rsidRDefault="00691DF7" w:rsidP="00BE5F57">
            <w:pPr>
              <w:pStyle w:val="Tablebody"/>
            </w:pPr>
            <w:r>
              <w:rPr>
                <w:rFonts w:hint="eastAsia"/>
              </w:rPr>
              <w:t>아이템구매</w:t>
            </w:r>
          </w:p>
        </w:tc>
        <w:tc>
          <w:tcPr>
            <w:tcW w:w="2086" w:type="pct"/>
          </w:tcPr>
          <w:p w14:paraId="54613DBA" w14:textId="77777777" w:rsidR="00691DF7" w:rsidRPr="0056608A" w:rsidRDefault="00691DF7" w:rsidP="00BE5F57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</w:tr>
      <w:tr w:rsidR="00691DF7" w:rsidRPr="0056608A" w14:paraId="1D874365" w14:textId="77777777" w:rsidTr="00691DF7">
        <w:trPr>
          <w:trHeight w:val="233"/>
        </w:trPr>
        <w:tc>
          <w:tcPr>
            <w:tcW w:w="2914" w:type="pct"/>
          </w:tcPr>
          <w:p w14:paraId="2E2EDAEB" w14:textId="4261BE2B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t>장바구니에 담기 (</w:t>
            </w:r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아이템만 해당)</w:t>
            </w:r>
          </w:p>
        </w:tc>
        <w:tc>
          <w:tcPr>
            <w:tcW w:w="2086" w:type="pct"/>
          </w:tcPr>
          <w:p w14:paraId="56914169" w14:textId="5F9A7AA7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t>X 버튼</w:t>
            </w:r>
          </w:p>
        </w:tc>
      </w:tr>
      <w:tr w:rsidR="00691DF7" w:rsidRPr="0056608A" w14:paraId="6486AFD8" w14:textId="77777777" w:rsidTr="00691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14:paraId="2D8180BC" w14:textId="0BAD8118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t>장바구니 체크 아웃 (비어 있지 않은 경우)</w:t>
            </w:r>
          </w:p>
        </w:tc>
        <w:tc>
          <w:tcPr>
            <w:tcW w:w="2086" w:type="pct"/>
          </w:tcPr>
          <w:p w14:paraId="5C347C05" w14:textId="2FC24A21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t>Y 버튼</w:t>
            </w:r>
          </w:p>
        </w:tc>
      </w:tr>
      <w:tr w:rsidR="00691DF7" w:rsidRPr="0056608A" w14:paraId="6C56EA9D" w14:textId="77777777" w:rsidTr="00691DF7">
        <w:trPr>
          <w:trHeight w:val="233"/>
        </w:trPr>
        <w:tc>
          <w:tcPr>
            <w:tcW w:w="2914" w:type="pct"/>
          </w:tcPr>
          <w:p w14:paraId="34638A70" w14:textId="0993BBD2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t>빈 장바구니 (비어 있지 않은 경우)</w:t>
            </w:r>
          </w:p>
        </w:tc>
        <w:tc>
          <w:tcPr>
            <w:tcW w:w="2086" w:type="pct"/>
          </w:tcPr>
          <w:p w14:paraId="69C2AC3F" w14:textId="7D396691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t>Y 버튼을 누르기</w:t>
            </w:r>
          </w:p>
        </w:tc>
      </w:tr>
      <w:tr w:rsidR="00691DF7" w:rsidRPr="0056608A" w14:paraId="31A2B6EE" w14:textId="77777777" w:rsidTr="00691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14:paraId="693142E5" w14:textId="101AC61D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lastRenderedPageBreak/>
              <w:t>화살 섭취</w:t>
            </w:r>
          </w:p>
        </w:tc>
        <w:tc>
          <w:tcPr>
            <w:tcW w:w="2086" w:type="pct"/>
          </w:tcPr>
          <w:p w14:paraId="21E036CA" w14:textId="6F638768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t>왼쪽 트리거</w:t>
            </w:r>
          </w:p>
        </w:tc>
      </w:tr>
      <w:tr w:rsidR="00691DF7" w:rsidRPr="0056608A" w14:paraId="7F2024AD" w14:textId="77777777" w:rsidTr="00691DF7">
        <w:trPr>
          <w:trHeight w:val="312"/>
        </w:trPr>
        <w:tc>
          <w:tcPr>
            <w:tcW w:w="2914" w:type="pct"/>
          </w:tcPr>
          <w:p w14:paraId="4A50903E" w14:textId="71E86511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t>물약 섭취</w:t>
            </w:r>
          </w:p>
        </w:tc>
        <w:tc>
          <w:tcPr>
            <w:tcW w:w="2086" w:type="pct"/>
          </w:tcPr>
          <w:p w14:paraId="0FBA74D1" w14:textId="59664D9B" w:rsidR="00691DF7" w:rsidRPr="0056608A" w:rsidRDefault="00691DF7" w:rsidP="00691DF7">
            <w:pPr>
              <w:pStyle w:val="Tablebody"/>
            </w:pPr>
            <w:r>
              <w:rPr>
                <w:rFonts w:hint="eastAsia"/>
              </w:rPr>
              <w:t>오른쪽 트리거</w:t>
            </w:r>
          </w:p>
        </w:tc>
      </w:tr>
      <w:tr w:rsidR="00691DF7" w:rsidRPr="0056608A" w14:paraId="25EF47B9" w14:textId="77777777" w:rsidTr="00691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14:paraId="79511CA8" w14:textId="7B78AF0E" w:rsidR="00691DF7" w:rsidRPr="0056608A" w:rsidRDefault="0056608A" w:rsidP="00691DF7">
            <w:pPr>
              <w:pStyle w:val="Tablebody"/>
            </w:pPr>
            <w:r>
              <w:rPr>
                <w:rFonts w:hint="eastAsia"/>
              </w:rPr>
              <w:t xml:space="preserve">수동으로 </w:t>
            </w:r>
            <w:proofErr w:type="spellStart"/>
            <w:r>
              <w:rPr>
                <w:rFonts w:hint="eastAsia"/>
              </w:rPr>
              <w:t>ConsumeXboxEntitlements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  <w:tc>
          <w:tcPr>
            <w:tcW w:w="2086" w:type="pct"/>
          </w:tcPr>
          <w:p w14:paraId="37C544DB" w14:textId="76A9580F" w:rsidR="00691DF7" w:rsidRPr="0056608A" w:rsidRDefault="0056608A" w:rsidP="00691DF7">
            <w:pPr>
              <w:pStyle w:val="Tablebody"/>
            </w:pPr>
            <w:r>
              <w:rPr>
                <w:rFonts w:hint="eastAsia"/>
              </w:rPr>
              <w:t>왼쪽 스틱 클릭</w:t>
            </w:r>
          </w:p>
        </w:tc>
      </w:tr>
      <w:tr w:rsidR="00691DF7" w:rsidRPr="0056608A" w14:paraId="251F9813" w14:textId="77777777" w:rsidTr="00691DF7">
        <w:trPr>
          <w:trHeight w:val="312"/>
        </w:trPr>
        <w:tc>
          <w:tcPr>
            <w:tcW w:w="2914" w:type="pct"/>
          </w:tcPr>
          <w:p w14:paraId="6D40C884" w14:textId="341E5358" w:rsidR="00691DF7" w:rsidRPr="0056608A" w:rsidRDefault="0056608A" w:rsidP="00691DF7">
            <w:pPr>
              <w:pStyle w:val="Tablebody"/>
            </w:pPr>
            <w:r>
              <w:rPr>
                <w:rFonts w:hint="eastAsia"/>
              </w:rPr>
              <w:t>디버그 출력 콘솔 토글</w:t>
            </w:r>
          </w:p>
        </w:tc>
        <w:tc>
          <w:tcPr>
            <w:tcW w:w="2086" w:type="pct"/>
          </w:tcPr>
          <w:p w14:paraId="6959625E" w14:textId="5EAA3458" w:rsidR="00691DF7" w:rsidRPr="0056608A" w:rsidRDefault="0056608A" w:rsidP="00691DF7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</w:tr>
      <w:tr w:rsidR="00E35C5E" w:rsidRPr="0056608A" w14:paraId="13B13D12" w14:textId="77777777" w:rsidTr="00691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14:paraId="33C3F03D" w14:textId="77777777" w:rsidR="00E35C5E" w:rsidRDefault="00E35C5E" w:rsidP="00691DF7">
            <w:pPr>
              <w:pStyle w:val="Tablebody"/>
              <w:rPr>
                <w:rFonts w:hint="eastAsia"/>
              </w:rPr>
            </w:pPr>
            <w:bookmarkStart w:id="1" w:name="_GoBack"/>
            <w:bookmarkEnd w:id="1"/>
          </w:p>
        </w:tc>
        <w:tc>
          <w:tcPr>
            <w:tcW w:w="2086" w:type="pct"/>
          </w:tcPr>
          <w:p w14:paraId="7EE43424" w14:textId="77777777" w:rsidR="00E35C5E" w:rsidRDefault="00E35C5E" w:rsidP="00691DF7">
            <w:pPr>
              <w:pStyle w:val="Tablebody"/>
              <w:rPr>
                <w:rFonts w:hint="eastAsia"/>
              </w:rPr>
            </w:pPr>
          </w:p>
        </w:tc>
      </w:tr>
    </w:tbl>
    <w:p w14:paraId="2E9CE26D" w14:textId="7C066762" w:rsidR="00691DF7" w:rsidRDefault="0029412C" w:rsidP="00A47B03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XDKS.1 </w:t>
      </w:r>
      <w:r>
        <w:rPr>
          <w:rFonts w:hint="eastAsia"/>
        </w:rPr>
        <w:t>샌드</w:t>
      </w:r>
      <w:r>
        <w:rPr>
          <w:rFonts w:hint="eastAsia"/>
        </w:rPr>
        <w:t xml:space="preserve"> </w:t>
      </w:r>
      <w:r>
        <w:rPr>
          <w:rFonts w:hint="eastAsia"/>
        </w:rPr>
        <w:t>박스에서</w:t>
      </w:r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구성되었습니다</w:t>
      </w:r>
      <w:r>
        <w:rPr>
          <w:rFonts w:hint="eastAsia"/>
        </w:rPr>
        <w:t xml:space="preserve">.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실행하려면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게시된</w:t>
      </w:r>
      <w:r>
        <w:rPr>
          <w:rFonts w:hint="eastAsia"/>
        </w:rPr>
        <w:t xml:space="preserve"> </w:t>
      </w:r>
      <w:r>
        <w:rPr>
          <w:rFonts w:hint="eastAsia"/>
        </w:rPr>
        <w:t>제품에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권한이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CB9206D" w14:textId="051DB8F6" w:rsidR="00794E1A" w:rsidRDefault="00794E1A" w:rsidP="00A47B03"/>
    <w:p w14:paraId="604D7428" w14:textId="466506D4" w:rsidR="00794E1A" w:rsidRDefault="00794E1A" w:rsidP="00A47B03"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실행하려면</w:t>
      </w:r>
      <w:r>
        <w:rPr>
          <w:rFonts w:hint="eastAsia"/>
        </w:rPr>
        <w:t xml:space="preserve"> devkit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수행하세요</w:t>
      </w:r>
      <w:r>
        <w:rPr>
          <w:rFonts w:hint="eastAsia"/>
        </w:rPr>
        <w:t>.</w:t>
      </w:r>
    </w:p>
    <w:p w14:paraId="2382AED6" w14:textId="77777777" w:rsidR="0056608A" w:rsidRDefault="0056608A" w:rsidP="00A47B03"/>
    <w:p w14:paraId="5E22B1FD" w14:textId="102FE634" w:rsidR="00E70A38" w:rsidRDefault="00A47B03" w:rsidP="00224DA3">
      <w:pPr>
        <w:pStyle w:val="ListParagraph"/>
        <w:numPr>
          <w:ilvl w:val="0"/>
          <w:numId w:val="36"/>
        </w:numPr>
      </w:pPr>
      <w:r>
        <w:rPr>
          <w:rFonts w:hint="eastAsia"/>
        </w:rPr>
        <w:t>스토어에서</w:t>
      </w:r>
      <w:r>
        <w:rPr>
          <w:rFonts w:hint="eastAsia"/>
        </w:rPr>
        <w:t xml:space="preserve"> ATG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Economy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검색하거나</w:t>
      </w:r>
    </w:p>
    <w:p w14:paraId="0F9F6C09" w14:textId="36B5FEA7" w:rsidR="00A47B03" w:rsidRDefault="00794E1A" w:rsidP="00224DA3">
      <w:pPr>
        <w:pStyle w:val="ListParagraph"/>
        <w:numPr>
          <w:ilvl w:val="0"/>
          <w:numId w:val="36"/>
        </w:numPr>
      </w:pPr>
      <w:r>
        <w:rPr>
          <w:rFonts w:hint="eastAsia"/>
        </w:rPr>
        <w:t xml:space="preserve">Xbox One XDK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프롬프트에서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xbapp</w:t>
      </w:r>
      <w:proofErr w:type="spellEnd"/>
      <w:r>
        <w:rPr>
          <w:rFonts w:hint="eastAsia"/>
        </w:rPr>
        <w:t xml:space="preserve"> launch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-windows-store://</w:t>
      </w:r>
      <w:proofErr w:type="spellStart"/>
      <w:r>
        <w:rPr>
          <w:rFonts w:hint="eastAsia"/>
        </w:rPr>
        <w:t>pdp</w:t>
      </w:r>
      <w:proofErr w:type="spellEnd"/>
      <w:r>
        <w:rPr>
          <w:rFonts w:hint="eastAsia"/>
        </w:rPr>
        <w:t>/?productid=9NKMD8HL90BN</w:t>
      </w:r>
    </w:p>
    <w:p w14:paraId="23CADDA0" w14:textId="77777777" w:rsidR="00691DF7" w:rsidRDefault="00691DF7" w:rsidP="00691DF7">
      <w:pPr>
        <w:pStyle w:val="ListParagraph"/>
      </w:pPr>
    </w:p>
    <w:p w14:paraId="572806CF" w14:textId="59D1C751" w:rsidR="00691DF7" w:rsidRDefault="00691DF7" w:rsidP="00A47B03">
      <w:r>
        <w:rPr>
          <w:rFonts w:hint="eastAsia"/>
          <w:noProof/>
        </w:rPr>
        <w:drawing>
          <wp:inline distT="0" distB="0" distL="0" distR="0" wp14:anchorId="5FD85B4C" wp14:editId="7BBAF5F0">
            <wp:extent cx="6034817" cy="235267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6908" cy="23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658F" w14:textId="77777777" w:rsidR="0056608A" w:rsidRDefault="0056608A" w:rsidP="00A47B03"/>
    <w:p w14:paraId="42F5FDD9" w14:textId="4E79F8B0" w:rsidR="00A47B03" w:rsidRDefault="00A47B03" w:rsidP="00A47B03">
      <w:r>
        <w:rPr>
          <w:rFonts w:hint="eastAsia"/>
        </w:rPr>
        <w:t>라이센스를</w:t>
      </w:r>
      <w:r>
        <w:rPr>
          <w:rFonts w:hint="eastAsia"/>
        </w:rPr>
        <w:t xml:space="preserve"> </w:t>
      </w:r>
      <w:r>
        <w:rPr>
          <w:rFonts w:hint="eastAsia"/>
        </w:rPr>
        <w:t>얻으려면</w:t>
      </w:r>
      <w:r>
        <w:rPr>
          <w:rFonts w:hint="eastAsia"/>
        </w:rPr>
        <w:t xml:space="preserve"> Get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선택하세요</w:t>
      </w:r>
      <w:r>
        <w:rPr>
          <w:rFonts w:hint="eastAsia"/>
        </w:rPr>
        <w:t xml:space="preserve">; </w:t>
      </w:r>
      <w:r>
        <w:rPr>
          <w:rFonts w:hint="eastAsia"/>
        </w:rPr>
        <w:t>다운로드를</w:t>
      </w:r>
      <w:r>
        <w:rPr>
          <w:rFonts w:hint="eastAsia"/>
        </w:rPr>
        <w:t xml:space="preserve"> </w:t>
      </w:r>
      <w:r>
        <w:rPr>
          <w:rFonts w:hint="eastAsia"/>
        </w:rPr>
        <w:t>완료할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3EB1F4DA" w14:textId="77777777" w:rsidR="00530091" w:rsidRPr="00E92186" w:rsidRDefault="00530091" w:rsidP="00530091"/>
    <w:p w14:paraId="123D129F" w14:textId="04539383" w:rsidR="00530091" w:rsidRDefault="00691DF7" w:rsidP="00530091">
      <w:pPr>
        <w:spacing w:after="200" w:line="276" w:lineRule="auto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시작되면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카테고리의</w:t>
      </w:r>
      <w:r>
        <w:rPr>
          <w:rFonts w:hint="eastAsia"/>
        </w:rPr>
        <w:t xml:space="preserve"> </w:t>
      </w:r>
      <w:r>
        <w:rPr>
          <w:rFonts w:hint="eastAsia"/>
        </w:rPr>
        <w:t>아이템이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카테고리는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카탈로그에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아이템에는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통화인</w:t>
      </w:r>
      <w:r>
        <w:rPr>
          <w:rFonts w:hint="eastAsia"/>
        </w:rPr>
        <w:t xml:space="preserve"> TC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부과됩니다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카테고리는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현금</w:t>
      </w:r>
      <w:r>
        <w:rPr>
          <w:rFonts w:hint="eastAsia"/>
        </w:rPr>
        <w:t xml:space="preserve"> </w:t>
      </w:r>
      <w:r>
        <w:rPr>
          <w:rFonts w:hint="eastAsia"/>
        </w:rPr>
        <w:t>구매를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TC </w:t>
      </w:r>
      <w:r>
        <w:rPr>
          <w:rFonts w:hint="eastAsia"/>
        </w:rPr>
        <w:t>수량을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센터에서</w:t>
      </w:r>
      <w:r>
        <w:rPr>
          <w:rFonts w:hint="eastAsia"/>
        </w:rPr>
        <w:t xml:space="preserve"> </w:t>
      </w:r>
      <w:r>
        <w:rPr>
          <w:rFonts w:hint="eastAsia"/>
        </w:rPr>
        <w:t>설정됩니다</w:t>
      </w:r>
      <w:r>
        <w:rPr>
          <w:rFonts w:hint="eastAsia"/>
        </w:rPr>
        <w:t>.</w:t>
      </w:r>
    </w:p>
    <w:p w14:paraId="4C657804" w14:textId="665AB8DE" w:rsidR="00C33F64" w:rsidRDefault="00C33F64" w:rsidP="00530091">
      <w:pPr>
        <w:spacing w:after="200" w:line="276" w:lineRule="auto"/>
      </w:pPr>
      <w:r>
        <w:rPr>
          <w:rFonts w:hint="eastAsia"/>
        </w:rPr>
        <w:t>가상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개별적으로</w:t>
      </w:r>
      <w:r>
        <w:rPr>
          <w:rFonts w:hint="eastAsia"/>
        </w:rPr>
        <w:t xml:space="preserve"> </w:t>
      </w:r>
      <w:r>
        <w:rPr>
          <w:rFonts w:hint="eastAsia"/>
        </w:rPr>
        <w:t>구입할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장바구니에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거래로</w:t>
      </w:r>
      <w:r>
        <w:rPr>
          <w:rFonts w:hint="eastAsia"/>
        </w:rPr>
        <w:t xml:space="preserve"> </w:t>
      </w:r>
      <w:r>
        <w:rPr>
          <w:rFonts w:hint="eastAsia"/>
        </w:rPr>
        <w:t>결제할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623FF6E" w14:textId="55ED8CC0" w:rsidR="00E72A0A" w:rsidRDefault="00E72A0A" w:rsidP="00530091">
      <w:pPr>
        <w:spacing w:after="200" w:line="276" w:lineRule="auto"/>
      </w:pPr>
      <w:r>
        <w:rPr>
          <w:rFonts w:hint="eastAsia"/>
        </w:rPr>
        <w:t xml:space="preserve">"Manual </w:t>
      </w:r>
      <w:proofErr w:type="spellStart"/>
      <w:r>
        <w:rPr>
          <w:rFonts w:hint="eastAsia"/>
        </w:rPr>
        <w:t>ConsumeXboxEntitlements</w:t>
      </w:r>
      <w:proofErr w:type="spellEnd"/>
      <w:r>
        <w:rPr>
          <w:rFonts w:hint="eastAsia"/>
        </w:rPr>
        <w:t>"</w:t>
      </w:r>
      <w:r>
        <w:rPr>
          <w:rFonts w:hint="eastAsia"/>
        </w:rPr>
        <w:t>토글에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</w:t>
      </w:r>
      <w:hyperlink w:anchor="_API_usage" w:history="1">
        <w:r>
          <w:rPr>
            <w:rStyle w:val="Hyperlink"/>
            <w:rFonts w:ascii="Malgun Gothic" w:eastAsia="Malgun Gothic" w:hAnsi="Malgun Gothic" w:cs="Malgun Gothic" w:hint="eastAsia"/>
          </w:rPr>
          <w:t>구현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사항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>.</w:t>
      </w:r>
    </w:p>
    <w:p w14:paraId="7FD4D18E" w14:textId="73C6757F" w:rsidR="002C35A7" w:rsidRDefault="002C35A7" w:rsidP="00530091">
      <w:pPr>
        <w:spacing w:after="200" w:line="276" w:lineRule="auto"/>
      </w:pPr>
      <w:r>
        <w:rPr>
          <w:rFonts w:hint="eastAsia"/>
          <w:b/>
        </w:rPr>
        <w:lastRenderedPageBreak/>
        <w:t>알림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  <w:rFonts w:ascii="Malgun Gothic" w:eastAsia="Malgun Gothic" w:hAnsi="Malgun Gothic" w:cs="Malgun Gothic" w:hint="eastAsia"/>
          </w:rPr>
          <w:t>파트너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센터</w:t>
        </w:r>
      </w:hyperlink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hyperlink r:id="rId12" w:history="1">
        <w:r>
          <w:rPr>
            <w:rStyle w:val="Hyperlink"/>
            <w:rFonts w:ascii="Malgun Gothic" w:eastAsia="Malgun Gothic" w:hAnsi="Malgun Gothic" w:cs="Malgun Gothic" w:hint="eastAsia"/>
          </w:rPr>
          <w:t>개발자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센터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UDC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알려졌습니다</w:t>
      </w:r>
      <w:r>
        <w:rPr>
          <w:rFonts w:hint="eastAsia"/>
        </w:rPr>
        <w:t>.</w:t>
      </w:r>
    </w:p>
    <w:p w14:paraId="68BCB83E" w14:textId="77777777" w:rsidR="00785FD2" w:rsidRDefault="00785FD2" w:rsidP="00785FD2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4B7E76C6" w14:textId="1F968944" w:rsidR="00CF3D3A" w:rsidRDefault="00CF3D3A" w:rsidP="00CF3D3A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타이틀</w:t>
      </w:r>
      <w:r>
        <w:rPr>
          <w:rFonts w:hint="eastAsia"/>
        </w:rPr>
        <w:t xml:space="preserve"> 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설정해야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ID "4E29"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  <w:b/>
        </w:rPr>
        <w:t>PlayFabSettings</w:t>
      </w:r>
      <w:proofErr w:type="spellEnd"/>
      <w:r>
        <w:rPr>
          <w:rFonts w:hint="eastAsia"/>
          <w:b/>
        </w:rPr>
        <w:t>::</w:t>
      </w:r>
      <w:proofErr w:type="spellStart"/>
      <w:proofErr w:type="gramEnd"/>
      <w:r>
        <w:rPr>
          <w:rFonts w:hint="eastAsia"/>
          <w:b/>
        </w:rPr>
        <w:t>titleId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타이틀</w:t>
      </w:r>
      <w:r>
        <w:rPr>
          <w:rFonts w:hint="eastAsia"/>
        </w:rPr>
        <w:t xml:space="preserve"> ID</w:t>
      </w:r>
      <w:r>
        <w:rPr>
          <w:rFonts w:hint="eastAsia"/>
        </w:rPr>
        <w:t>는</w:t>
      </w:r>
      <w:r>
        <w:rPr>
          <w:rFonts w:hint="eastAsia"/>
        </w:rPr>
        <w:t xml:space="preserve"> Xbox Live </w:t>
      </w:r>
      <w:r>
        <w:rPr>
          <w:rFonts w:hint="eastAsia"/>
        </w:rPr>
        <w:t>클라이언트</w:t>
      </w:r>
      <w:r>
        <w:rPr>
          <w:rFonts w:hint="eastAsia"/>
        </w:rPr>
        <w:t xml:space="preserve"> API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상호작용하지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타이틀에도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센터에서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티어</w:t>
      </w:r>
      <w:r>
        <w:rPr>
          <w:rFonts w:hint="eastAsia"/>
        </w:rPr>
        <w:t xml:space="preserve"> Xbox Live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구성됩니다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Single Sign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구성하여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신뢰</w:t>
      </w:r>
      <w:r>
        <w:rPr>
          <w:rFonts w:hint="eastAsia"/>
        </w:rPr>
        <w:t xml:space="preserve"> </w:t>
      </w:r>
      <w:r>
        <w:rPr>
          <w:rFonts w:hint="eastAsia"/>
        </w:rPr>
        <w:t>당사자로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의존</w:t>
      </w:r>
      <w:r>
        <w:rPr>
          <w:rFonts w:hint="eastAsia"/>
        </w:rPr>
        <w:t xml:space="preserve"> </w:t>
      </w:r>
      <w:r>
        <w:rPr>
          <w:rFonts w:hint="eastAsia"/>
        </w:rPr>
        <w:t>당사자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인증서는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제목에만</w:t>
      </w:r>
      <w:r>
        <w:rPr>
          <w:rFonts w:hint="eastAsia"/>
        </w:rPr>
        <w:t xml:space="preserve"> </w:t>
      </w:r>
      <w:r>
        <w:rPr>
          <w:rFonts w:hint="eastAsia"/>
        </w:rPr>
        <w:t>적용되므로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hyperlink r:id="rId13" w:history="1">
        <w:r>
          <w:rPr>
            <w:rStyle w:val="Hyperlink"/>
            <w:rFonts w:hint="eastAsia"/>
          </w:rPr>
          <w:t>devrel@playfab.com</w:t>
        </w:r>
      </w:hyperlink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문의하여</w:t>
      </w:r>
      <w:r>
        <w:rPr>
          <w:rFonts w:hint="eastAsia"/>
        </w:rPr>
        <w:t xml:space="preserve"> </w:t>
      </w:r>
      <w:r>
        <w:rPr>
          <w:rFonts w:hint="eastAsia"/>
        </w:rPr>
        <w:t>인증서를</w:t>
      </w:r>
      <w:r>
        <w:rPr>
          <w:rFonts w:hint="eastAsia"/>
        </w:rPr>
        <w:t xml:space="preserve"> </w:t>
      </w:r>
      <w:r>
        <w:rPr>
          <w:rFonts w:hint="eastAsia"/>
        </w:rPr>
        <w:t>구성하십시오</w:t>
      </w:r>
      <w:r>
        <w:rPr>
          <w:rFonts w:hint="eastAsia"/>
        </w:rPr>
        <w:t>.</w:t>
      </w:r>
    </w:p>
    <w:p w14:paraId="4D9F76BA" w14:textId="4521AE80" w:rsidR="00355C03" w:rsidRDefault="00355C03" w:rsidP="00CF3D3A"/>
    <w:p w14:paraId="38304562" w14:textId="6D1CC08E" w:rsidR="006D0B6C" w:rsidRDefault="006D0B6C" w:rsidP="00CF3D3A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Windows::Services::Store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상점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액세스합니다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센터에서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설정되는</w:t>
      </w:r>
      <w:r>
        <w:rPr>
          <w:rFonts w:hint="eastAsia"/>
        </w:rPr>
        <w:t xml:space="preserve"> </w:t>
      </w:r>
      <w:r>
        <w:rPr>
          <w:rFonts w:hint="eastAsia"/>
        </w:rPr>
        <w:t>제품에</w:t>
      </w:r>
      <w:r>
        <w:rPr>
          <w:rFonts w:hint="eastAsia"/>
        </w:rPr>
        <w:t xml:space="preserve"> </w:t>
      </w:r>
      <w:r>
        <w:rPr>
          <w:rFonts w:hint="eastAsia"/>
        </w:rPr>
        <w:t>권장됩니다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자격을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요구합니다</w:t>
      </w:r>
      <w:r>
        <w:rPr>
          <w:rFonts w:hint="eastAsia"/>
        </w:rPr>
        <w:t>. VS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디버깅하는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debug_licensing_overrides.xml </w:t>
      </w:r>
      <w:r>
        <w:rPr>
          <w:rFonts w:hint="eastAsia"/>
        </w:rPr>
        <w:t>파일도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재정의에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XDK </w:t>
      </w:r>
      <w:r>
        <w:rPr>
          <w:rFonts w:hint="eastAsia"/>
        </w:rPr>
        <w:t>설명서에서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E35C5E">
        <w:fldChar w:fldCharType="begin"/>
      </w:r>
      <w:r w:rsidR="00E35C5E">
        <w:instrText xml:space="preserve"> HYPERLINK "https://developer.microsoft.com/ko-kr/games/xbox/docs/xdk/testing-license-override" </w:instrText>
      </w:r>
      <w:r w:rsidR="00E35C5E">
        <w:fldChar w:fldCharType="separate"/>
      </w:r>
      <w:r>
        <w:rPr>
          <w:rStyle w:val="Hyperlink"/>
          <w:rFonts w:ascii="Malgun Gothic" w:eastAsia="Malgun Gothic" w:hAnsi="Malgun Gothic" w:cs="Malgun Gothic" w:hint="eastAsia"/>
          <w:i/>
        </w:rPr>
        <w:t>라이선스</w:t>
      </w:r>
      <w:r>
        <w:rPr>
          <w:rStyle w:val="Hyperlink"/>
          <w:rFonts w:hint="eastAsia"/>
          <w:i/>
        </w:rPr>
        <w:t xml:space="preserve"> </w:t>
      </w:r>
      <w:r>
        <w:rPr>
          <w:rStyle w:val="Hyperlink"/>
          <w:rFonts w:ascii="Malgun Gothic" w:eastAsia="Malgun Gothic" w:hAnsi="Malgun Gothic" w:cs="Malgun Gothic" w:hint="eastAsia"/>
          <w:i/>
        </w:rPr>
        <w:t>오버라이드로</w:t>
      </w:r>
      <w:r>
        <w:rPr>
          <w:rStyle w:val="Hyperlink"/>
          <w:rFonts w:hint="eastAsia"/>
          <w:i/>
        </w:rPr>
        <w:t xml:space="preserve"> </w:t>
      </w:r>
      <w:r>
        <w:rPr>
          <w:rStyle w:val="Hyperlink"/>
          <w:rFonts w:ascii="Malgun Gothic" w:eastAsia="Malgun Gothic" w:hAnsi="Malgun Gothic" w:cs="Malgun Gothic" w:hint="eastAsia"/>
          <w:i/>
        </w:rPr>
        <w:t>테스트하기</w:t>
      </w:r>
      <w:r w:rsidR="00E35C5E">
        <w:rPr>
          <w:rStyle w:val="Hyperlink"/>
          <w:i/>
        </w:rPr>
        <w:fldChar w:fldCharType="end"/>
      </w:r>
      <w:r>
        <w:rPr>
          <w:rFonts w:hint="eastAsia"/>
        </w:rPr>
        <w:t>.</w:t>
      </w:r>
    </w:p>
    <w:p w14:paraId="48AD7F72" w14:textId="42FF1699" w:rsidR="00311777" w:rsidRDefault="00311777" w:rsidP="00CF3D3A"/>
    <w:p w14:paraId="4F12D1C9" w14:textId="51A293CA" w:rsidR="00311777" w:rsidRDefault="004228BF" w:rsidP="004228BF">
      <w:pPr>
        <w:pStyle w:val="Heading2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33ACF32C" w14:textId="64F735BC" w:rsidR="00261296" w:rsidRDefault="004228BF" w:rsidP="004228BF"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설명서를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통화</w:t>
      </w:r>
      <w:r>
        <w:rPr>
          <w:rFonts w:hint="eastAsia"/>
        </w:rPr>
        <w:t xml:space="preserve">, </w:t>
      </w:r>
      <w:r>
        <w:rPr>
          <w:rFonts w:hint="eastAsia"/>
        </w:rPr>
        <w:t>항목</w:t>
      </w:r>
      <w:r>
        <w:rPr>
          <w:rFonts w:hint="eastAsia"/>
        </w:rPr>
        <w:t xml:space="preserve">, </w:t>
      </w:r>
      <w:r>
        <w:rPr>
          <w:rFonts w:hint="eastAsia"/>
        </w:rPr>
        <w:t>번들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상점을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섹션이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  <w:b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섹션입니다</w:t>
      </w:r>
      <w:r>
        <w:rPr>
          <w:rFonts w:hint="eastAsia"/>
        </w:rPr>
        <w:t>.</w:t>
      </w:r>
    </w:p>
    <w:p w14:paraId="589EF52A" w14:textId="03FD9329" w:rsidR="00261296" w:rsidRDefault="00261296" w:rsidP="004228BF"/>
    <w:p w14:paraId="0017C6DA" w14:textId="0192C1FB" w:rsidR="000F23EF" w:rsidRDefault="005B2B4B" w:rsidP="004228BF">
      <w:r>
        <w:rPr>
          <w:rFonts w:hint="eastAsia"/>
        </w:rPr>
        <w:t>통화는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타이틀로</w:t>
      </w:r>
      <w:r>
        <w:rPr>
          <w:rFonts w:hint="eastAsia"/>
        </w:rPr>
        <w:t xml:space="preserve"> </w:t>
      </w:r>
      <w:r>
        <w:rPr>
          <w:rFonts w:hint="eastAsia"/>
        </w:rPr>
        <w:t>구입</w:t>
      </w:r>
      <w:r>
        <w:rPr>
          <w:rFonts w:hint="eastAsia"/>
        </w:rPr>
        <w:t xml:space="preserve">,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화폐입니다</w:t>
      </w:r>
      <w:r>
        <w:rPr>
          <w:rFonts w:hint="eastAsia"/>
        </w:rPr>
        <w:t xml:space="preserve">. </w:t>
      </w:r>
      <w:r>
        <w:rPr>
          <w:rFonts w:hint="eastAsia"/>
        </w:rPr>
        <w:t>단순화를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통화</w:t>
      </w:r>
      <w:r>
        <w:rPr>
          <w:rFonts w:hint="eastAsia"/>
        </w:rPr>
        <w:t xml:space="preserve"> (TC)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44F510F0" w14:textId="77777777" w:rsidR="005B2B4B" w:rsidRDefault="005B2B4B" w:rsidP="004228BF"/>
    <w:p w14:paraId="25D92B79" w14:textId="17507A0E" w:rsidR="00261296" w:rsidRDefault="00261296" w:rsidP="004228BF"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프리미티브이며</w:t>
      </w:r>
      <w:r>
        <w:rPr>
          <w:rFonts w:hint="eastAsia"/>
        </w:rPr>
        <w:t xml:space="preserve"> </w:t>
      </w:r>
      <w:r>
        <w:rPr>
          <w:rFonts w:hint="eastAsia"/>
        </w:rPr>
        <w:t>섭취하거나</w:t>
      </w:r>
      <w:r>
        <w:rPr>
          <w:rFonts w:hint="eastAsia"/>
        </w:rPr>
        <w:t xml:space="preserve"> </w:t>
      </w:r>
      <w:r>
        <w:rPr>
          <w:rFonts w:hint="eastAsia"/>
        </w:rPr>
        <w:t>내구성이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65FDA29" w14:textId="759CD300" w:rsidR="00261296" w:rsidRDefault="00261296" w:rsidP="004228BF">
      <w:r>
        <w:rPr>
          <w:rFonts w:hint="eastAsia"/>
          <w:noProof/>
        </w:rPr>
        <w:drawing>
          <wp:inline distT="0" distB="0" distL="0" distR="0" wp14:anchorId="1C57A6AE" wp14:editId="3A43D892">
            <wp:extent cx="5943600" cy="2253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15CC" w14:textId="57D81BCD" w:rsidR="00261296" w:rsidRDefault="00261296" w:rsidP="004228BF"/>
    <w:p w14:paraId="78C8838A" w14:textId="68DF8B79" w:rsidR="00261296" w:rsidRDefault="00261296" w:rsidP="004228B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영구적인</w:t>
      </w:r>
      <w:r>
        <w:rPr>
          <w:rFonts w:hint="eastAsia"/>
        </w:rPr>
        <w:t xml:space="preserve"> </w:t>
      </w:r>
      <w:r>
        <w:rPr>
          <w:rFonts w:hint="eastAsia"/>
        </w:rPr>
        <w:t>내구성</w:t>
      </w:r>
      <w:r>
        <w:rPr>
          <w:rFonts w:hint="eastAsia"/>
        </w:rPr>
        <w:t xml:space="preserve"> </w:t>
      </w:r>
      <w:r>
        <w:rPr>
          <w:rFonts w:hint="eastAsia"/>
        </w:rPr>
        <w:t>아이템뿐만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사용시</w:t>
      </w:r>
      <w:r>
        <w:rPr>
          <w:rFonts w:hint="eastAsia"/>
        </w:rPr>
        <w:t xml:space="preserve"> </w:t>
      </w:r>
      <w:r>
        <w:rPr>
          <w:rFonts w:hint="eastAsia"/>
        </w:rPr>
        <w:t>감소될</w:t>
      </w:r>
      <w:r>
        <w:rPr>
          <w:rFonts w:hint="eastAsia"/>
        </w:rPr>
        <w:t xml:space="preserve"> </w:t>
      </w:r>
      <w:r>
        <w:rPr>
          <w:rFonts w:hint="eastAsia"/>
        </w:rPr>
        <w:t>섭취물을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아이템과</w:t>
      </w:r>
      <w:r>
        <w:rPr>
          <w:rFonts w:hint="eastAsia"/>
        </w:rPr>
        <w:t xml:space="preserve"> Microsoft </w:t>
      </w:r>
      <w:r>
        <w:rPr>
          <w:rFonts w:hint="eastAsia"/>
        </w:rPr>
        <w:t>제품</w:t>
      </w:r>
      <w:r>
        <w:rPr>
          <w:rFonts w:hint="eastAsia"/>
        </w:rPr>
        <w:t xml:space="preserve"> (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센터에서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62F689A1" w14:textId="77777777" w:rsidR="00770507" w:rsidRDefault="00770507" w:rsidP="004228BF"/>
    <w:p w14:paraId="15C4644E" w14:textId="0E6DC28E" w:rsidR="00261296" w:rsidRDefault="0097657B" w:rsidP="00261296">
      <w:pPr>
        <w:pStyle w:val="ListParagraph"/>
        <w:numPr>
          <w:ilvl w:val="0"/>
          <w:numId w:val="36"/>
        </w:numPr>
      </w:pPr>
      <w:r>
        <w:rPr>
          <w:rFonts w:hint="eastAsia"/>
        </w:rPr>
        <w:lastRenderedPageBreak/>
        <w:t>섭취품은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만료되도록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).</w:t>
      </w:r>
    </w:p>
    <w:p w14:paraId="52E98B03" w14:textId="178CC4FC" w:rsidR="00261296" w:rsidRDefault="0097657B" w:rsidP="004B699B">
      <w:pPr>
        <w:pStyle w:val="ListParagraph"/>
        <w:numPr>
          <w:ilvl w:val="0"/>
          <w:numId w:val="36"/>
        </w:numPr>
      </w:pP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인스턴스로</w:t>
      </w:r>
      <w:r>
        <w:rPr>
          <w:rFonts w:hint="eastAsia"/>
        </w:rPr>
        <w:t xml:space="preserve"> </w:t>
      </w:r>
      <w:r>
        <w:rPr>
          <w:rFonts w:hint="eastAsia"/>
        </w:rPr>
        <w:t>재고에서</w:t>
      </w:r>
      <w:r>
        <w:rPr>
          <w:rFonts w:hint="eastAsia"/>
        </w:rPr>
        <w:t xml:space="preserve"> </w:t>
      </w:r>
      <w:r>
        <w:rPr>
          <w:rFonts w:hint="eastAsia"/>
        </w:rPr>
        <w:t>반환됩니다</w:t>
      </w:r>
      <w:r>
        <w:rPr>
          <w:rFonts w:hint="eastAsia"/>
        </w:rPr>
        <w:t xml:space="preserve">.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;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아이템이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번들을</w:t>
      </w:r>
      <w:r>
        <w:rPr>
          <w:rFonts w:hint="eastAsia"/>
        </w:rPr>
        <w:t xml:space="preserve"> </w:t>
      </w:r>
      <w:r>
        <w:rPr>
          <w:rFonts w:hint="eastAsia"/>
        </w:rPr>
        <w:t>만들때는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B667ADD" w14:textId="1E8785FD" w:rsidR="00261296" w:rsidRDefault="00261296" w:rsidP="00355892"/>
    <w:p w14:paraId="32D04110" w14:textId="2A62EEF6" w:rsidR="00355892" w:rsidRDefault="004228BF" w:rsidP="004228BF">
      <w:r>
        <w:rPr>
          <w:rFonts w:hint="eastAsia"/>
        </w:rPr>
        <w:t>샘플의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나열된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번들탭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섭취품</w:t>
      </w:r>
      <w:r>
        <w:rPr>
          <w:rFonts w:hint="eastAsia"/>
        </w:rPr>
        <w:t xml:space="preserve"> </w:t>
      </w:r>
      <w:r>
        <w:rPr>
          <w:rFonts w:hint="eastAsia"/>
        </w:rPr>
        <w:t>번들입니다</w:t>
      </w:r>
      <w:r>
        <w:rPr>
          <w:rFonts w:hint="eastAsia"/>
        </w:rPr>
        <w:t xml:space="preserve"> (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).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묶음은</w:t>
      </w:r>
      <w:r>
        <w:rPr>
          <w:rFonts w:hint="eastAsia"/>
        </w:rPr>
        <w:t xml:space="preserve"> </w:t>
      </w:r>
      <w:r>
        <w:rPr>
          <w:rFonts w:hint="eastAsia"/>
        </w:rPr>
        <w:t>아이템과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화폐의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금액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조합으로</w:t>
      </w:r>
      <w:r>
        <w:rPr>
          <w:rFonts w:hint="eastAsia"/>
        </w:rPr>
        <w:t xml:space="preserve"> </w:t>
      </w:r>
      <w:r>
        <w:rPr>
          <w:rFonts w:hint="eastAsia"/>
        </w:rPr>
        <w:t>구성됩니다</w:t>
      </w:r>
      <w:r>
        <w:rPr>
          <w:rFonts w:hint="eastAsia"/>
        </w:rPr>
        <w:t>.</w:t>
      </w:r>
    </w:p>
    <w:p w14:paraId="0B56E5F2" w14:textId="414A4AEC" w:rsidR="004228BF" w:rsidRDefault="004228BF" w:rsidP="004228BF">
      <w:r>
        <w:rPr>
          <w:rFonts w:hint="eastAsia"/>
          <w:noProof/>
        </w:rPr>
        <w:drawing>
          <wp:inline distT="0" distB="0" distL="0" distR="0" wp14:anchorId="5A291F57" wp14:editId="0772DBDE">
            <wp:extent cx="5943600" cy="4404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EB91" w14:textId="42BB07D2" w:rsidR="004228BF" w:rsidRDefault="004228BF" w:rsidP="004228BF"/>
    <w:p w14:paraId="6E92331E" w14:textId="6E043828" w:rsidR="00AE12F2" w:rsidRDefault="00355892" w:rsidP="00355892">
      <w:proofErr w:type="spellStart"/>
      <w:r>
        <w:rPr>
          <w:rFonts w:hint="eastAsia"/>
        </w:rPr>
        <w:t>GetUserInventory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아이템과</w:t>
      </w:r>
      <w:r>
        <w:rPr>
          <w:rFonts w:hint="eastAsia"/>
        </w:rPr>
        <w:t xml:space="preserve"> </w:t>
      </w:r>
      <w:r>
        <w:rPr>
          <w:rFonts w:hint="eastAsia"/>
        </w:rPr>
        <w:t>번들을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번들로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아이템이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번들</w:t>
      </w:r>
      <w:r>
        <w:rPr>
          <w:rFonts w:hint="eastAsia"/>
        </w:rPr>
        <w:t xml:space="preserve"> </w:t>
      </w:r>
      <w:r>
        <w:rPr>
          <w:rFonts w:hint="eastAsia"/>
        </w:rPr>
        <w:t>섭취품</w:t>
      </w:r>
      <w:r>
        <w:rPr>
          <w:rFonts w:hint="eastAsia"/>
        </w:rPr>
        <w:t xml:space="preserve"> </w:t>
      </w:r>
      <w:r>
        <w:rPr>
          <w:rFonts w:hint="eastAsia"/>
        </w:rPr>
        <w:t>아이템에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필터가</w:t>
      </w:r>
      <w:r>
        <w:rPr>
          <w:rFonts w:hint="eastAsia"/>
        </w:rPr>
        <w:t xml:space="preserve"> </w:t>
      </w:r>
      <w:r>
        <w:rPr>
          <w:rFonts w:hint="eastAsia"/>
        </w:rPr>
        <w:t>적용됩니다</w:t>
      </w:r>
      <w:r>
        <w:rPr>
          <w:rFonts w:hint="eastAsia"/>
        </w:rPr>
        <w:t xml:space="preserve"> (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번들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아래에있는</w:t>
      </w:r>
      <w:r>
        <w:rPr>
          <w:rFonts w:hint="eastAsia"/>
        </w:rPr>
        <w:t xml:space="preserve"> </w:t>
      </w:r>
      <w:r>
        <w:rPr>
          <w:rFonts w:hint="eastAsia"/>
        </w:rPr>
        <w:t>수량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). </w:t>
      </w:r>
    </w:p>
    <w:p w14:paraId="53D42681" w14:textId="77777777" w:rsidR="00AE12F2" w:rsidRDefault="00AE12F2" w:rsidP="00355892"/>
    <w:p w14:paraId="715C9B8C" w14:textId="6DA5A1AD" w:rsidR="00AE12F2" w:rsidRDefault="00AE12F2" w:rsidP="00355892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번들은</w:t>
      </w:r>
      <w:r>
        <w:rPr>
          <w:rFonts w:hint="eastAsia"/>
        </w:rPr>
        <w:t xml:space="preserve"> </w:t>
      </w:r>
      <w:r>
        <w:rPr>
          <w:rFonts w:hint="eastAsia"/>
        </w:rPr>
        <w:t>섭취품</w:t>
      </w:r>
      <w:r>
        <w:rPr>
          <w:rFonts w:hint="eastAsia"/>
        </w:rPr>
        <w:t xml:space="preserve"> </w:t>
      </w:r>
      <w:r>
        <w:rPr>
          <w:rFonts w:hint="eastAsia"/>
        </w:rPr>
        <w:t>자체이지만</w:t>
      </w:r>
      <w:r>
        <w:rPr>
          <w:rFonts w:hint="eastAsia"/>
        </w:rPr>
        <w:t xml:space="preserve"> Count </w:t>
      </w:r>
      <w:r>
        <w:rPr>
          <w:rFonts w:hint="eastAsia"/>
        </w:rPr>
        <w:t>유형이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3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만료되도록</w:t>
      </w:r>
      <w:r>
        <w:rPr>
          <w:rFonts w:hint="eastAsia"/>
        </w:rPr>
        <w:t xml:space="preserve"> </w:t>
      </w:r>
      <w:r>
        <w:rPr>
          <w:rFonts w:hint="eastAsia"/>
        </w:rPr>
        <w:t>설정됩니다</w:t>
      </w:r>
      <w:r>
        <w:rPr>
          <w:rFonts w:hint="eastAsia"/>
        </w:rPr>
        <w:t xml:space="preserve">.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번들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인벤토리에서</w:t>
      </w:r>
      <w:r>
        <w:rPr>
          <w:rFonts w:hint="eastAsia"/>
        </w:rPr>
        <w:t xml:space="preserve"> </w:t>
      </w:r>
      <w:r>
        <w:rPr>
          <w:rFonts w:hint="eastAsia"/>
        </w:rPr>
        <w:t>반환되지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누적된</w:t>
      </w:r>
      <w:r>
        <w:rPr>
          <w:rFonts w:hint="eastAsia"/>
        </w:rPr>
        <w:t xml:space="preserve"> </w:t>
      </w:r>
      <w:r>
        <w:rPr>
          <w:rFonts w:hint="eastAsia"/>
        </w:rPr>
        <w:t>아이템만</w:t>
      </w:r>
      <w:r>
        <w:rPr>
          <w:rFonts w:hint="eastAsia"/>
        </w:rPr>
        <w:t xml:space="preserve"> </w:t>
      </w:r>
      <w:r>
        <w:rPr>
          <w:rFonts w:hint="eastAsia"/>
        </w:rPr>
        <w:t>인벤토리에서</w:t>
      </w:r>
      <w:r>
        <w:rPr>
          <w:rFonts w:hint="eastAsia"/>
        </w:rPr>
        <w:t xml:space="preserve"> </w:t>
      </w:r>
      <w:r>
        <w:rPr>
          <w:rFonts w:hint="eastAsia"/>
        </w:rPr>
        <w:t>보게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높습니다</w:t>
      </w:r>
      <w:r>
        <w:rPr>
          <w:rFonts w:hint="eastAsia"/>
        </w:rPr>
        <w:t>.</w:t>
      </w:r>
    </w:p>
    <w:p w14:paraId="29E8CCCF" w14:textId="5EA011E8" w:rsidR="00AE12F2" w:rsidRDefault="00AE12F2" w:rsidP="00355892"/>
    <w:p w14:paraId="7EDDA00A" w14:textId="7F0878FA" w:rsidR="004228BF" w:rsidRDefault="004228BF" w:rsidP="004228BF">
      <w:r>
        <w:rPr>
          <w:rFonts w:hint="eastAsia"/>
          <w:noProof/>
        </w:rPr>
        <w:lastRenderedPageBreak/>
        <w:drawing>
          <wp:inline distT="0" distB="0" distL="0" distR="0" wp14:anchorId="031615C5" wp14:editId="546C42CC">
            <wp:extent cx="5943600" cy="501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861E" w14:textId="584B7229" w:rsidR="004228BF" w:rsidRDefault="004228BF" w:rsidP="004228BF"/>
    <w:p w14:paraId="45ABF2D5" w14:textId="3F793357" w:rsidR="00AE12F2" w:rsidRDefault="00AE12F2" w:rsidP="00AE12F2">
      <w:r>
        <w:rPr>
          <w:rFonts w:hint="eastAsia"/>
        </w:rPr>
        <w:t xml:space="preserve">GUID </w:t>
      </w:r>
      <w:r>
        <w:rPr>
          <w:rFonts w:hint="eastAsia"/>
        </w:rPr>
        <w:t>식별자가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번들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현금으로</w:t>
      </w:r>
      <w:r>
        <w:rPr>
          <w:rFonts w:hint="eastAsia"/>
        </w:rPr>
        <w:t xml:space="preserve"> </w:t>
      </w:r>
      <w:r>
        <w:rPr>
          <w:rFonts w:hint="eastAsia"/>
        </w:rPr>
        <w:t>구입한</w:t>
      </w:r>
      <w:r>
        <w:rPr>
          <w:rFonts w:hint="eastAsia"/>
        </w:rPr>
        <w:t xml:space="preserve"> Microsoft </w:t>
      </w:r>
      <w:r>
        <w:rPr>
          <w:rFonts w:hint="eastAsia"/>
        </w:rPr>
        <w:t>인벤토리</w:t>
      </w:r>
      <w:r>
        <w:rPr>
          <w:rFonts w:hint="eastAsia"/>
        </w:rPr>
        <w:t xml:space="preserve"> </w:t>
      </w:r>
      <w:r>
        <w:rPr>
          <w:rFonts w:hint="eastAsia"/>
        </w:rPr>
        <w:t>아이템과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방법입니다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API </w:t>
      </w:r>
      <w:r>
        <w:rPr>
          <w:rFonts w:hint="eastAsia"/>
        </w:rPr>
        <w:t>섹션에서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14:paraId="00D6337D" w14:textId="1C4E5087" w:rsidR="002C35A7" w:rsidRDefault="002C35A7" w:rsidP="00AE12F2"/>
    <w:p w14:paraId="3EFA0BA2" w14:textId="27B364C0" w:rsidR="002C35A7" w:rsidRDefault="002C35A7" w:rsidP="00AE12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카탈로그에서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측면은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282CF2EB" w14:textId="77777777" w:rsidR="00770507" w:rsidRDefault="00770507" w:rsidP="00AE12F2"/>
    <w:p w14:paraId="7D341A5F" w14:textId="49D2386A" w:rsidR="002C35A7" w:rsidRDefault="00770507" w:rsidP="002C35A7">
      <w:pPr>
        <w:pStyle w:val="ListParagraph"/>
        <w:numPr>
          <w:ilvl w:val="0"/>
          <w:numId w:val="36"/>
        </w:numPr>
      </w:pP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세그먼트를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전환하는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400TC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아이템의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할인되도록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세그먼트가</w:t>
      </w:r>
      <w:r>
        <w:rPr>
          <w:rFonts w:hint="eastAsia"/>
        </w:rPr>
        <w:t xml:space="preserve"> </w:t>
      </w:r>
      <w:r>
        <w:rPr>
          <w:rFonts w:hint="eastAsia"/>
        </w:rPr>
        <w:t>정의됩니다</w:t>
      </w:r>
      <w:r>
        <w:rPr>
          <w:rFonts w:hint="eastAsia"/>
        </w:rPr>
        <w:t>.</w:t>
      </w:r>
    </w:p>
    <w:p w14:paraId="69BC8054" w14:textId="0BB80D24" w:rsidR="002C35A7" w:rsidRDefault="00770507" w:rsidP="002C35A7">
      <w:pPr>
        <w:pStyle w:val="ListParagraph"/>
        <w:numPr>
          <w:ilvl w:val="0"/>
          <w:numId w:val="36"/>
        </w:numPr>
      </w:pP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백분율에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드롭</w:t>
      </w:r>
      <w:r>
        <w:rPr>
          <w:rFonts w:hint="eastAsia"/>
        </w:rPr>
        <w:t xml:space="preserve"> </w:t>
      </w:r>
      <w:r>
        <w:rPr>
          <w:rFonts w:hint="eastAsia"/>
        </w:rPr>
        <w:t>테이블로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아이템입니다</w:t>
      </w:r>
      <w:r>
        <w:rPr>
          <w:rFonts w:hint="eastAsia"/>
        </w:rPr>
        <w:t>.</w:t>
      </w:r>
    </w:p>
    <w:p w14:paraId="23840682" w14:textId="73F0F245" w:rsidR="002C35A7" w:rsidRDefault="002C35A7" w:rsidP="002C35A7"/>
    <w:p w14:paraId="7D8B2E3C" w14:textId="221B4A55" w:rsidR="002C35A7" w:rsidRDefault="002C35A7" w:rsidP="002C35A7"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설명서를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경제의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측면에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확인하십시오</w:t>
      </w:r>
      <w:r>
        <w:rPr>
          <w:rFonts w:hint="eastAsia"/>
        </w:rPr>
        <w:t>.</w:t>
      </w:r>
    </w:p>
    <w:p w14:paraId="55D51563" w14:textId="77777777" w:rsidR="002C35A7" w:rsidRDefault="002C35A7" w:rsidP="00AE12F2"/>
    <w:p w14:paraId="773908DA" w14:textId="6985D4B1" w:rsidR="002C35A7" w:rsidRDefault="002C35A7" w:rsidP="002C35A7">
      <w:pPr>
        <w:pStyle w:val="Heading2"/>
      </w:pPr>
      <w:r>
        <w:rPr>
          <w:rFonts w:hint="eastAsia"/>
        </w:rPr>
        <w:t xml:space="preserve">Microsoft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7C2C2265" w14:textId="4EC1A644" w:rsidR="004228BF" w:rsidRDefault="002C35A7" w:rsidP="004228BF">
      <w:r>
        <w:rPr>
          <w:rFonts w:hint="eastAsia"/>
        </w:rPr>
        <w:t>GUID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번들</w:t>
      </w:r>
      <w:r>
        <w:rPr>
          <w:rFonts w:hint="eastAsia"/>
        </w:rPr>
        <w:t xml:space="preserve"> </w:t>
      </w:r>
      <w:r>
        <w:rPr>
          <w:rFonts w:hint="eastAsia"/>
        </w:rPr>
        <w:t>아이템에는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센터에서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1:1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아이템이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5168739" w14:textId="13C85F67" w:rsidR="002C35A7" w:rsidRDefault="002C35A7" w:rsidP="004228BF">
      <w:r>
        <w:rPr>
          <w:rFonts w:hint="eastAsia"/>
          <w:noProof/>
        </w:rPr>
        <w:lastRenderedPageBreak/>
        <w:drawing>
          <wp:inline distT="0" distB="0" distL="0" distR="0" wp14:anchorId="0900A0CD" wp14:editId="21048C70">
            <wp:extent cx="5943600" cy="2859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659E" w14:textId="468C5A43" w:rsidR="00AE12F2" w:rsidRDefault="00AE12F2" w:rsidP="004228BF"/>
    <w:p w14:paraId="116F9150" w14:textId="59DBD668" w:rsidR="002C35A7" w:rsidRDefault="002C35A7" w:rsidP="004228BF"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다르게는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특성으로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섭취품입니다</w:t>
      </w:r>
      <w:r>
        <w:rPr>
          <w:rFonts w:hint="eastAsia"/>
        </w:rPr>
        <w:t>. b2b</w:t>
      </w:r>
      <w:r>
        <w:rPr>
          <w:rFonts w:hint="eastAsia"/>
        </w:rPr>
        <w:t>가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허용하려면</w:t>
      </w:r>
      <w:r>
        <w:rPr>
          <w:rFonts w:hint="eastAsia"/>
        </w:rPr>
        <w:t xml:space="preserve"> </w:t>
      </w:r>
      <w:r>
        <w:rPr>
          <w:rFonts w:hint="eastAsia"/>
        </w:rPr>
        <w:t>상점에서</w:t>
      </w:r>
      <w:r>
        <w:rPr>
          <w:rFonts w:hint="eastAsia"/>
        </w:rPr>
        <w:t xml:space="preserve"> </w:t>
      </w:r>
      <w:r>
        <w:rPr>
          <w:rFonts w:hint="eastAsia"/>
        </w:rPr>
        <w:t>관리해야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섭취품을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스토어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설정으로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각각에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수량을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 xml:space="preserve"> (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). </w:t>
      </w:r>
    </w:p>
    <w:p w14:paraId="03AEAB30" w14:textId="5EE9F8D3" w:rsidR="002C35A7" w:rsidRDefault="002C35A7" w:rsidP="004228BF"/>
    <w:p w14:paraId="7BE28907" w14:textId="6ADB49AD" w:rsidR="00D71936" w:rsidRDefault="00D71936" w:rsidP="004228BF">
      <w:r>
        <w:rPr>
          <w:rFonts w:hint="eastAsia"/>
          <w:b/>
        </w:rPr>
        <w:t>중요성</w:t>
      </w:r>
      <w:r>
        <w:rPr>
          <w:rFonts w:hint="eastAsia"/>
          <w:b/>
        </w:rPr>
        <w:t xml:space="preserve">!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b2b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작동하려면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구성되어야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17E4D94" w14:textId="77777777" w:rsidR="00D71936" w:rsidRDefault="00D71936" w:rsidP="004228BF"/>
    <w:p w14:paraId="50FB8CD2" w14:textId="7BAADAF8" w:rsidR="002C35A7" w:rsidRDefault="00D71936" w:rsidP="00D71936">
      <w:pPr>
        <w:pStyle w:val="ListParagraph"/>
        <w:numPr>
          <w:ilvl w:val="0"/>
          <w:numId w:val="37"/>
        </w:numPr>
      </w:pP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제품은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그룹에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364FAC5" w14:textId="2F2A6DA9" w:rsidR="002C35A7" w:rsidRDefault="002C35A7" w:rsidP="004228BF">
      <w:r>
        <w:rPr>
          <w:rFonts w:hint="eastAsia"/>
          <w:noProof/>
        </w:rPr>
        <w:drawing>
          <wp:inline distT="0" distB="0" distL="0" distR="0" wp14:anchorId="09BDBDB2" wp14:editId="00E5619F">
            <wp:extent cx="5943600" cy="1564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8A19" w14:textId="7ADEBF37" w:rsidR="002C35A7" w:rsidRDefault="002C35A7" w:rsidP="004228BF"/>
    <w:p w14:paraId="4E5A927F" w14:textId="37C300C9" w:rsidR="002C35A7" w:rsidRDefault="002C35A7" w:rsidP="004228B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그룹은</w:t>
      </w:r>
      <w:r>
        <w:rPr>
          <w:rFonts w:hint="eastAsia"/>
        </w:rPr>
        <w:t xml:space="preserve"> Dev Studio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연결되어야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>, Dev Studio</w:t>
      </w:r>
      <w:r>
        <w:rPr>
          <w:rFonts w:hint="eastAsia"/>
        </w:rPr>
        <w:t>는</w:t>
      </w:r>
      <w:r>
        <w:rPr>
          <w:rFonts w:hint="eastAsia"/>
        </w:rPr>
        <w:t xml:space="preserve"> Relying Party Business Partner 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Dev Studio 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5832F77C" w14:textId="1324657A" w:rsidR="00DC0D64" w:rsidRDefault="00DC0D64" w:rsidP="004228BF"/>
    <w:p w14:paraId="4D772B28" w14:textId="049B27CE" w:rsidR="00DC0D64" w:rsidRDefault="00DC0D64" w:rsidP="004228BF">
      <w:r>
        <w:rPr>
          <w:rFonts w:hint="eastAsia"/>
          <w:noProof/>
        </w:rPr>
        <w:lastRenderedPageBreak/>
        <w:drawing>
          <wp:inline distT="0" distB="0" distL="0" distR="0" wp14:anchorId="4F52AF60" wp14:editId="2E2F9261">
            <wp:extent cx="5943600" cy="2521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472A" w14:textId="720F5B77" w:rsidR="002C35A7" w:rsidRDefault="002C35A7" w:rsidP="004228BF"/>
    <w:p w14:paraId="5234E854" w14:textId="5CBD4A84" w:rsidR="00DC0D64" w:rsidRDefault="00DC0D64" w:rsidP="004228BF">
      <w:r>
        <w:rPr>
          <w:rFonts w:hint="eastAsia"/>
          <w:noProof/>
        </w:rPr>
        <w:drawing>
          <wp:inline distT="0" distB="0" distL="0" distR="0" wp14:anchorId="64E08630" wp14:editId="1488D048">
            <wp:extent cx="5724525" cy="2447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6D0E" w14:textId="3797C8ED" w:rsidR="00DC0D64" w:rsidRDefault="00DC0D64" w:rsidP="004228BF">
      <w:r>
        <w:rPr>
          <w:rFonts w:hint="eastAsia"/>
        </w:rPr>
        <w:t>신뢰</w:t>
      </w:r>
      <w:r>
        <w:rPr>
          <w:rFonts w:hint="eastAsia"/>
        </w:rPr>
        <w:t xml:space="preserve"> </w:t>
      </w:r>
      <w:r>
        <w:rPr>
          <w:rFonts w:hint="eastAsia"/>
        </w:rPr>
        <w:t>당사자</w:t>
      </w:r>
      <w:r>
        <w:rPr>
          <w:rFonts w:hint="eastAsia"/>
        </w:rPr>
        <w:t xml:space="preserve">,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티어</w:t>
      </w:r>
      <w:r>
        <w:rPr>
          <w:rFonts w:hint="eastAsia"/>
        </w:rPr>
        <w:t xml:space="preserve"> Xbox Live </w:t>
      </w:r>
      <w:r>
        <w:rPr>
          <w:rFonts w:hint="eastAsia"/>
        </w:rPr>
        <w:t>구성은이</w:t>
      </w:r>
      <w:r>
        <w:rPr>
          <w:rFonts w:hint="eastAsia"/>
        </w:rPr>
        <w:t xml:space="preserve"> ReadMe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측면에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받으려면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포럼에</w:t>
      </w:r>
      <w:r>
        <w:rPr>
          <w:rFonts w:hint="eastAsia"/>
        </w:rPr>
        <w:t xml:space="preserve"> </w:t>
      </w:r>
      <w:r>
        <w:rPr>
          <w:rFonts w:hint="eastAsia"/>
        </w:rPr>
        <w:t>문의하세요</w:t>
      </w:r>
      <w:r>
        <w:rPr>
          <w:rFonts w:hint="eastAsia"/>
        </w:rPr>
        <w:t>.</w:t>
      </w:r>
    </w:p>
    <w:p w14:paraId="5504105A" w14:textId="1A29DAEA" w:rsidR="00DC0D64" w:rsidRDefault="00DC0D64" w:rsidP="004228BF"/>
    <w:p w14:paraId="52C00911" w14:textId="5D7AEE4A" w:rsidR="00D71936" w:rsidRDefault="00D71936" w:rsidP="00D71936">
      <w:pPr>
        <w:pStyle w:val="ListParagraph"/>
        <w:numPr>
          <w:ilvl w:val="0"/>
          <w:numId w:val="37"/>
        </w:numPr>
      </w:pPr>
      <w:proofErr w:type="spellStart"/>
      <w:r>
        <w:rPr>
          <w:rFonts w:hint="eastAsia"/>
        </w:rPr>
        <w:t>ConsumableXboxEntitlements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참조</w:t>
      </w:r>
      <w:r>
        <w:rPr>
          <w:rFonts w:hint="eastAsia"/>
        </w:rPr>
        <w:t>)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b2b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섭취하려는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제품은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Xbox </w:t>
      </w:r>
      <w:r>
        <w:rPr>
          <w:rFonts w:hint="eastAsia"/>
        </w:rPr>
        <w:t>제품</w:t>
      </w:r>
      <w:r>
        <w:rPr>
          <w:rFonts w:hint="eastAsia"/>
        </w:rPr>
        <w:t xml:space="preserve"> ID (GUID)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연결되도록</w:t>
      </w:r>
      <w:r>
        <w:rPr>
          <w:rFonts w:hint="eastAsia"/>
        </w:rPr>
        <w:t xml:space="preserve"> </w:t>
      </w:r>
      <w:r>
        <w:rPr>
          <w:rFonts w:hint="eastAsia"/>
        </w:rPr>
        <w:t>설정해야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작업은</w:t>
      </w:r>
      <w:r>
        <w:rPr>
          <w:rFonts w:hint="eastAsia"/>
        </w:rPr>
        <w:t xml:space="preserve"> </w:t>
      </w:r>
      <w:r>
        <w:rPr>
          <w:rFonts w:hint="eastAsia"/>
        </w:rPr>
        <w:t>상점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팀에</w:t>
      </w:r>
      <w:r>
        <w:rPr>
          <w:rFonts w:hint="eastAsia"/>
        </w:rPr>
        <w:t xml:space="preserve"> </w:t>
      </w:r>
      <w:r>
        <w:rPr>
          <w:rFonts w:hint="eastAsia"/>
        </w:rPr>
        <w:t>연락해야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관리자만</w:t>
      </w:r>
      <w:r>
        <w:rPr>
          <w:rFonts w:hint="eastAsia"/>
        </w:rPr>
        <w:t xml:space="preserve"> 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(SMP &gt; Addon &gt; Details &gt; Legacy </w:t>
      </w:r>
      <w:proofErr w:type="spellStart"/>
      <w:r>
        <w:rPr>
          <w:rFonts w:hint="eastAsia"/>
        </w:rPr>
        <w:t>XBox</w:t>
      </w:r>
      <w:proofErr w:type="spellEnd"/>
      <w:r>
        <w:rPr>
          <w:rFonts w:hint="eastAsia"/>
        </w:rPr>
        <w:t xml:space="preserve"> Linkage Kind: </w:t>
      </w:r>
      <w:proofErr w:type="spellStart"/>
      <w:r>
        <w:rPr>
          <w:rFonts w:hint="eastAsia"/>
        </w:rPr>
        <w:t>InventoryCallOnly</w:t>
      </w:r>
      <w:proofErr w:type="spellEnd"/>
      <w:r>
        <w:rPr>
          <w:rFonts w:hint="eastAsia"/>
        </w:rPr>
        <w:t>).</w:t>
      </w:r>
    </w:p>
    <w:p w14:paraId="2FFA713B" w14:textId="77777777" w:rsidR="00D71936" w:rsidRDefault="00D71936" w:rsidP="004228BF"/>
    <w:p w14:paraId="4DC168F2" w14:textId="7C40B653" w:rsidR="00DC0D64" w:rsidRDefault="00DC0D64" w:rsidP="000F23EF">
      <w:pPr>
        <w:pStyle w:val="Heading2"/>
      </w:pPr>
      <w:bookmarkStart w:id="2" w:name="_API_usage"/>
      <w:bookmarkEnd w:id="2"/>
      <w:r>
        <w:rPr>
          <w:rFonts w:hint="eastAsia"/>
        </w:rPr>
        <w:t xml:space="preserve">API </w:t>
      </w:r>
      <w:r>
        <w:rPr>
          <w:rFonts w:hint="eastAsia"/>
        </w:rPr>
        <w:t>사용</w:t>
      </w:r>
    </w:p>
    <w:p w14:paraId="599F87E9" w14:textId="14AAAB73" w:rsidR="00DC0D64" w:rsidRDefault="00770507" w:rsidP="004228BF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문서에서는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API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</w:p>
    <w:p w14:paraId="061B0048" w14:textId="77777777" w:rsidR="00770507" w:rsidRDefault="00770507" w:rsidP="004228BF"/>
    <w:p w14:paraId="24744497" w14:textId="0313F30A" w:rsidR="00DC0D64" w:rsidRDefault="00770507" w:rsidP="004228BF">
      <w:r>
        <w:rPr>
          <w:rFonts w:hint="eastAsia"/>
        </w:rPr>
        <w:t xml:space="preserve">Windows Store API:  </w:t>
      </w:r>
      <w:hyperlink r:id="rId21" w:history="1">
        <w:r>
          <w:rPr>
            <w:rStyle w:val="Hyperlink"/>
            <w:rFonts w:hint="eastAsia"/>
          </w:rPr>
          <w:t>https://docs.microsoft.com/ko-kr/uwp/api/Windows.Services.Store.StoreContext</w:t>
        </w:r>
      </w:hyperlink>
    </w:p>
    <w:p w14:paraId="4F3FFE41" w14:textId="2F5F6607" w:rsidR="00DC0D64" w:rsidRDefault="00770507" w:rsidP="004228BF">
      <w:pPr>
        <w:rPr>
          <w:rStyle w:val="Hyperlink"/>
        </w:rPr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API: </w:t>
      </w:r>
      <w:hyperlink r:id="rId22" w:history="1">
        <w:r>
          <w:rPr>
            <w:rStyle w:val="Hyperlink"/>
            <w:rFonts w:hint="eastAsia"/>
          </w:rPr>
          <w:t>https://api.playfab.com/documentation/client</w:t>
        </w:r>
      </w:hyperlink>
    </w:p>
    <w:p w14:paraId="62BC360C" w14:textId="77777777" w:rsidR="00770507" w:rsidRDefault="00770507" w:rsidP="004228BF"/>
    <w:p w14:paraId="72D92967" w14:textId="614F9DDA" w:rsidR="00481DA8" w:rsidRDefault="00481DA8" w:rsidP="004228B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대략적으로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소스파일로</w:t>
      </w:r>
      <w:r>
        <w:rPr>
          <w:rFonts w:hint="eastAsia"/>
        </w:rPr>
        <w:t xml:space="preserve"> </w:t>
      </w:r>
      <w:r>
        <w:rPr>
          <w:rFonts w:hint="eastAsia"/>
        </w:rPr>
        <w:t>나눕니다</w:t>
      </w:r>
      <w:r>
        <w:rPr>
          <w:rFonts w:hint="eastAsia"/>
        </w:rPr>
        <w:t>. StoreOps.cpp</w:t>
      </w:r>
      <w:r>
        <w:rPr>
          <w:rFonts w:hint="eastAsia"/>
        </w:rPr>
        <w:t>와</w:t>
      </w:r>
      <w:r>
        <w:rPr>
          <w:rFonts w:hint="eastAsia"/>
        </w:rPr>
        <w:t xml:space="preserve"> PlayFabOps.cpp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호출합니다</w:t>
      </w:r>
      <w:r>
        <w:rPr>
          <w:rFonts w:hint="eastAsia"/>
        </w:rPr>
        <w:t>.</w:t>
      </w:r>
    </w:p>
    <w:p w14:paraId="29B41222" w14:textId="77777777" w:rsidR="00481DA8" w:rsidRDefault="00481DA8" w:rsidP="004228BF"/>
    <w:p w14:paraId="527E950B" w14:textId="715AF36D" w:rsidR="00481DA8" w:rsidRDefault="00481DA8" w:rsidP="004228BF">
      <w:proofErr w:type="spellStart"/>
      <w:r>
        <w:rPr>
          <w:rFonts w:hint="eastAsia"/>
          <w:b/>
        </w:rPr>
        <w:lastRenderedPageBreak/>
        <w:t>ConsumeXboxEntitlements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항목과</w:t>
      </w:r>
      <w:r>
        <w:rPr>
          <w:rFonts w:hint="eastAsia"/>
        </w:rPr>
        <w:t xml:space="preserve"> Microsoft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현금</w:t>
      </w:r>
      <w:r>
        <w:rPr>
          <w:rFonts w:hint="eastAsia"/>
        </w:rPr>
        <w:t xml:space="preserve"> </w:t>
      </w:r>
      <w:r>
        <w:rPr>
          <w:rFonts w:hint="eastAsia"/>
        </w:rPr>
        <w:t>구매를</w:t>
      </w:r>
      <w:r>
        <w:rPr>
          <w:rFonts w:hint="eastAsia"/>
        </w:rPr>
        <w:t xml:space="preserve"> </w:t>
      </w:r>
      <w:r>
        <w:rPr>
          <w:rFonts w:hint="eastAsia"/>
        </w:rPr>
        <w:t>조정하기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호출해야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API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API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인벤토리</w:t>
      </w:r>
      <w:r>
        <w:rPr>
          <w:rFonts w:hint="eastAsia"/>
        </w:rPr>
        <w:t xml:space="preserve"> </w:t>
      </w:r>
      <w:r>
        <w:rPr>
          <w:rFonts w:hint="eastAsia"/>
        </w:rPr>
        <w:t>서비스로</w:t>
      </w:r>
      <w:r>
        <w:rPr>
          <w:rFonts w:hint="eastAsia"/>
        </w:rPr>
        <w:t xml:space="preserve"> b2b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수량으로</w:t>
      </w:r>
      <w:r>
        <w:rPr>
          <w:rFonts w:hint="eastAsia"/>
        </w:rPr>
        <w:t xml:space="preserve"> </w:t>
      </w:r>
      <w:r>
        <w:rPr>
          <w:rFonts w:hint="eastAsia"/>
        </w:rPr>
        <w:t>소유된</w:t>
      </w:r>
      <w:r>
        <w:rPr>
          <w:rFonts w:hint="eastAsia"/>
        </w:rPr>
        <w:t xml:space="preserve"> </w:t>
      </w:r>
      <w:r>
        <w:rPr>
          <w:rFonts w:hint="eastAsia"/>
        </w:rPr>
        <w:t>섭취품을</w:t>
      </w:r>
      <w:r>
        <w:rPr>
          <w:rFonts w:hint="eastAsia"/>
        </w:rPr>
        <w:t xml:space="preserve"> </w:t>
      </w:r>
      <w:r>
        <w:rPr>
          <w:rFonts w:hint="eastAsia"/>
        </w:rPr>
        <w:t>쿼리합니다</w:t>
      </w:r>
      <w:r>
        <w:rPr>
          <w:rFonts w:hint="eastAsia"/>
        </w:rPr>
        <w:t xml:space="preserve">.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섹션의</w:t>
      </w:r>
      <w:r>
        <w:rPr>
          <w:rFonts w:hint="eastAsia"/>
        </w:rPr>
        <w:t xml:space="preserve"> b2b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단계가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B5A49C9" w14:textId="01CD8E7F" w:rsidR="000F23EF" w:rsidRDefault="000F23EF" w:rsidP="004228BF"/>
    <w:p w14:paraId="45E055F5" w14:textId="6A4B630B" w:rsidR="000F23EF" w:rsidRDefault="00770507" w:rsidP="004228BF">
      <w:r>
        <w:rPr>
          <w:rFonts w:hint="eastAsia"/>
        </w:rPr>
        <w:t xml:space="preserve">Microsoft inventory.xboxlive.com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사용으로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Xbox </w:t>
      </w:r>
      <w:r>
        <w:rPr>
          <w:rFonts w:hint="eastAsia"/>
        </w:rPr>
        <w:t>제품</w:t>
      </w:r>
      <w:r>
        <w:rPr>
          <w:rFonts w:hint="eastAsia"/>
        </w:rPr>
        <w:t xml:space="preserve"> 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반환된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보게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카탈로그에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번들과</w:t>
      </w:r>
      <w:r>
        <w:rPr>
          <w:rFonts w:hint="eastAsia"/>
        </w:rPr>
        <w:t xml:space="preserve"> </w:t>
      </w:r>
      <w:r>
        <w:rPr>
          <w:rFonts w:hint="eastAsia"/>
        </w:rPr>
        <w:t>비교되므로</w:t>
      </w:r>
      <w:r>
        <w:rPr>
          <w:rFonts w:hint="eastAsia"/>
        </w:rPr>
        <w:t xml:space="preserve"> GUID </w:t>
      </w:r>
      <w:r>
        <w:rPr>
          <w:rFonts w:hint="eastAsia"/>
        </w:rPr>
        <w:t>식별자로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그림에</w:t>
      </w:r>
      <w:r>
        <w:rPr>
          <w:rFonts w:hint="eastAsia"/>
        </w:rPr>
        <w:t xml:space="preserve"> </w:t>
      </w:r>
      <w:r>
        <w:rPr>
          <w:rFonts w:hint="eastAsia"/>
        </w:rPr>
        <w:t>아이템이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82F14F5" w14:textId="5143D9F0" w:rsidR="000F23EF" w:rsidRDefault="000F23EF" w:rsidP="004228BF"/>
    <w:p w14:paraId="330CAB59" w14:textId="48F59E99" w:rsidR="000F23EF" w:rsidRDefault="000F23EF" w:rsidP="004228BF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번들과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Microsoft </w:t>
      </w:r>
      <w:r>
        <w:rPr>
          <w:rFonts w:hint="eastAsia"/>
        </w:rPr>
        <w:t>인벤토리</w:t>
      </w:r>
      <w:r>
        <w:rPr>
          <w:rFonts w:hint="eastAsia"/>
        </w:rPr>
        <w:t xml:space="preserve"> </w:t>
      </w:r>
      <w:r>
        <w:rPr>
          <w:rFonts w:hint="eastAsia"/>
        </w:rPr>
        <w:t>섭취품에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미해결</w:t>
      </w:r>
      <w:r>
        <w:rPr>
          <w:rFonts w:hint="eastAsia"/>
        </w:rPr>
        <w:t xml:space="preserve"> </w:t>
      </w:r>
      <w:r>
        <w:rPr>
          <w:rFonts w:hint="eastAsia"/>
        </w:rPr>
        <w:t>수량은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섭취되며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번들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부여됩니다</w:t>
      </w:r>
      <w:r>
        <w:rPr>
          <w:rFonts w:hint="eastAsia"/>
        </w:rPr>
        <w:t xml:space="preserve">. </w:t>
      </w:r>
      <w:r>
        <w:rPr>
          <w:rFonts w:hint="eastAsia"/>
        </w:rPr>
        <w:t>구매할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번들과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번들도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소모품으로</w:t>
      </w:r>
      <w:r>
        <w:rPr>
          <w:rFonts w:hint="eastAsia"/>
        </w:rPr>
        <w:t xml:space="preserve"> </w:t>
      </w:r>
      <w:r>
        <w:rPr>
          <w:rFonts w:hint="eastAsia"/>
        </w:rPr>
        <w:t>설정되며</w:t>
      </w:r>
      <w:r>
        <w:rPr>
          <w:rFonts w:hint="eastAsia"/>
        </w:rPr>
        <w:t xml:space="preserve"> </w:t>
      </w:r>
      <w:r>
        <w:rPr>
          <w:rFonts w:hint="eastAsia"/>
        </w:rPr>
        <w:t>번들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원래의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화폐</w:t>
      </w:r>
      <w:r>
        <w:rPr>
          <w:rFonts w:hint="eastAsia"/>
        </w:rPr>
        <w:t xml:space="preserve"> </w:t>
      </w:r>
      <w:r>
        <w:rPr>
          <w:rFonts w:hint="eastAsia"/>
        </w:rPr>
        <w:t>구매로</w:t>
      </w:r>
      <w:r>
        <w:rPr>
          <w:rFonts w:hint="eastAsia"/>
        </w:rPr>
        <w:t xml:space="preserve"> </w:t>
      </w:r>
      <w:r>
        <w:rPr>
          <w:rFonts w:hint="eastAsia"/>
        </w:rPr>
        <w:t>부여된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정의합니다</w:t>
      </w:r>
      <w:r>
        <w:rPr>
          <w:rFonts w:hint="eastAsia"/>
        </w:rPr>
        <w:t>.</w:t>
      </w:r>
    </w:p>
    <w:p w14:paraId="6BF1FC5A" w14:textId="77777777" w:rsidR="00DC0D64" w:rsidRDefault="00DC0D64" w:rsidP="004228BF"/>
    <w:p w14:paraId="7174CE98" w14:textId="6BDA2872" w:rsidR="00DC0D64" w:rsidRPr="004228BF" w:rsidRDefault="000F23EF" w:rsidP="004228BF">
      <w:r>
        <w:rPr>
          <w:rFonts w:hint="eastAsia"/>
          <w:noProof/>
        </w:rPr>
        <w:drawing>
          <wp:inline distT="0" distB="0" distL="0" distR="0" wp14:anchorId="2B4E7B73" wp14:editId="247FFE60">
            <wp:extent cx="5943600" cy="5188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C1DE" w14:textId="7F8F686E" w:rsidR="00984E7A" w:rsidRDefault="00984E7A" w:rsidP="0057472B"/>
    <w:p w14:paraId="3BA64EBB" w14:textId="77163283" w:rsidR="000F23EF" w:rsidRDefault="000F23EF" w:rsidP="0057472B">
      <w:r>
        <w:rPr>
          <w:rFonts w:hint="eastAsia"/>
        </w:rPr>
        <w:t>궁극적으로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아이템에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부여되는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일치하는지</w:t>
      </w:r>
      <w:r>
        <w:rPr>
          <w:rFonts w:hint="eastAsia"/>
        </w:rPr>
        <w:t xml:space="preserve"> </w:t>
      </w:r>
      <w:r>
        <w:rPr>
          <w:rFonts w:hint="eastAsia"/>
        </w:rPr>
        <w:t>확인하는것은</w:t>
      </w:r>
      <w:r>
        <w:rPr>
          <w:rFonts w:hint="eastAsia"/>
        </w:rPr>
        <w:t xml:space="preserve"> </w:t>
      </w:r>
      <w:r>
        <w:rPr>
          <w:rFonts w:hint="eastAsia"/>
        </w:rPr>
        <w:t>개발자의</w:t>
      </w:r>
      <w:r>
        <w:rPr>
          <w:rFonts w:hint="eastAsia"/>
        </w:rPr>
        <w:t xml:space="preserve"> </w:t>
      </w:r>
      <w:r>
        <w:rPr>
          <w:rFonts w:hint="eastAsia"/>
        </w:rPr>
        <w:t>책임입니다</w:t>
      </w:r>
      <w:r>
        <w:rPr>
          <w:rFonts w:hint="eastAsia"/>
        </w:rPr>
        <w:t>.</w:t>
      </w:r>
    </w:p>
    <w:p w14:paraId="092E4922" w14:textId="4FB854F3" w:rsidR="005B2B4B" w:rsidRDefault="005B2B4B" w:rsidP="0057472B"/>
    <w:p w14:paraId="6D9FBF92" w14:textId="00E204BB" w:rsidR="005B2B4B" w:rsidRDefault="008D3423" w:rsidP="0057472B">
      <w:r>
        <w:rPr>
          <w:rFonts w:hint="eastAsia"/>
          <w:b/>
        </w:rPr>
        <w:t>알림</w:t>
      </w:r>
      <w:r>
        <w:rPr>
          <w:rFonts w:hint="eastAsia"/>
          <w:b/>
        </w:rPr>
        <w:t>:</w:t>
      </w:r>
      <w:r>
        <w:rPr>
          <w:rFonts w:hint="eastAsia"/>
        </w:rPr>
        <w:t xml:space="preserve"> Microsoft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서비스간에</w:t>
      </w:r>
      <w:r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트래픽이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제한되거나</w:t>
      </w:r>
      <w:r>
        <w:rPr>
          <w:rFonts w:hint="eastAsia"/>
        </w:rPr>
        <w:t xml:space="preserve"> </w:t>
      </w:r>
      <w:r>
        <w:rPr>
          <w:rFonts w:hint="eastAsia"/>
        </w:rPr>
        <w:t>금지될수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Microsoft </w:t>
      </w:r>
      <w:r>
        <w:rPr>
          <w:rFonts w:hint="eastAsia"/>
        </w:rPr>
        <w:t>소모품은</w:t>
      </w:r>
      <w:r>
        <w:rPr>
          <w:rFonts w:hint="eastAsia"/>
        </w:rPr>
        <w:t xml:space="preserve"> </w:t>
      </w:r>
      <w:r>
        <w:rPr>
          <w:rFonts w:hint="eastAsia"/>
        </w:rPr>
        <w:t>소모될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1 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소비되므로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소모품을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>.</w:t>
      </w:r>
    </w:p>
    <w:p w14:paraId="66126289" w14:textId="0E6A6422" w:rsidR="005B2B4B" w:rsidRDefault="005B2B4B" w:rsidP="0057472B"/>
    <w:p w14:paraId="22901364" w14:textId="3C6FFBCE" w:rsidR="005F50B0" w:rsidRDefault="005F50B0" w:rsidP="0057472B"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작동에서는</w:t>
      </w:r>
      <w:r>
        <w:rPr>
          <w:rFonts w:hint="eastAsia"/>
        </w:rPr>
        <w:t xml:space="preserve"> Microsoft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RequestPurchaseAsync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ConsumeXboxEntitlements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호출됩니다</w:t>
      </w:r>
      <w:r>
        <w:rPr>
          <w:rFonts w:hint="eastAsia"/>
        </w:rPr>
        <w:t xml:space="preserve">. "Manual </w:t>
      </w:r>
      <w:proofErr w:type="spellStart"/>
      <w:r>
        <w:rPr>
          <w:rFonts w:hint="eastAsia"/>
        </w:rPr>
        <w:t>ConsumeXboxEntitlements</w:t>
      </w:r>
      <w:proofErr w:type="spellEnd"/>
      <w:r>
        <w:rPr>
          <w:rFonts w:hint="eastAsia"/>
        </w:rPr>
        <w:t>"</w:t>
      </w:r>
      <w:r>
        <w:rPr>
          <w:rFonts w:hint="eastAsia"/>
        </w:rPr>
        <w:t>토글을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분리하여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RequestPurchaseAsync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Microsoft </w:t>
      </w:r>
      <w:r>
        <w:rPr>
          <w:rFonts w:hint="eastAsia"/>
        </w:rPr>
        <w:t>섭취품의</w:t>
      </w:r>
      <w:r>
        <w:rPr>
          <w:rFonts w:hint="eastAsia"/>
        </w:rPr>
        <w:t xml:space="preserve"> </w:t>
      </w:r>
      <w:r>
        <w:rPr>
          <w:rFonts w:hint="eastAsia"/>
        </w:rPr>
        <w:t>수량을</w:t>
      </w:r>
      <w:r>
        <w:rPr>
          <w:rFonts w:hint="eastAsia"/>
        </w:rPr>
        <w:t xml:space="preserve"> </w:t>
      </w:r>
      <w:r>
        <w:rPr>
          <w:rFonts w:hint="eastAsia"/>
        </w:rPr>
        <w:t>증가시키고</w:t>
      </w:r>
      <w:r>
        <w:rPr>
          <w:rFonts w:hint="eastAsia"/>
        </w:rPr>
        <w:t xml:space="preserve"> </w:t>
      </w:r>
      <w:r>
        <w:rPr>
          <w:rFonts w:hint="eastAsia"/>
          <w:b/>
        </w:rPr>
        <w:t>왼쪽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스틱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클릭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수동으로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ConsumeXboxEntitlements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Microsoft </w:t>
      </w:r>
      <w:r>
        <w:rPr>
          <w:rFonts w:hint="eastAsia"/>
        </w:rPr>
        <w:t>수량에서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인벤토리로의</w:t>
      </w:r>
      <w:r>
        <w:rPr>
          <w:rFonts w:hint="eastAsia"/>
        </w:rPr>
        <w:t xml:space="preserve"> </w:t>
      </w:r>
      <w:r>
        <w:rPr>
          <w:rFonts w:hint="eastAsia"/>
        </w:rPr>
        <w:t>전환을</w:t>
      </w:r>
      <w:r>
        <w:rPr>
          <w:rFonts w:hint="eastAsia"/>
        </w:rPr>
        <w:t xml:space="preserve"> </w:t>
      </w:r>
      <w:r>
        <w:rPr>
          <w:rFonts w:hint="eastAsia"/>
        </w:rPr>
        <w:t>관찰할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C9EF2E2" w14:textId="77777777" w:rsidR="005F50B0" w:rsidRDefault="005F50B0" w:rsidP="0057472B"/>
    <w:p w14:paraId="68B0BA47" w14:textId="2C20C515" w:rsidR="00592127" w:rsidRDefault="00592127" w:rsidP="00530091">
      <w:pPr>
        <w:pStyle w:val="Heading1"/>
      </w:pP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14:paraId="00357B1E" w14:textId="1919F74F" w:rsidR="00592127" w:rsidRDefault="00770507" w:rsidP="00592127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언급된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요약입니다</w:t>
      </w:r>
      <w:r>
        <w:rPr>
          <w:rFonts w:hint="eastAsia"/>
        </w:rPr>
        <w:t>.</w:t>
      </w:r>
    </w:p>
    <w:p w14:paraId="14316313" w14:textId="77777777" w:rsidR="00770507" w:rsidRDefault="00770507" w:rsidP="00592127"/>
    <w:p w14:paraId="70161397" w14:textId="6258AA1F" w:rsidR="00D71936" w:rsidRDefault="00481B74" w:rsidP="00144373">
      <w:pPr>
        <w:pStyle w:val="ListParagraph"/>
        <w:numPr>
          <w:ilvl w:val="0"/>
          <w:numId w:val="36"/>
        </w:numPr>
      </w:pP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</w:t>
      </w:r>
      <w:r>
        <w:rPr>
          <w:rFonts w:hint="eastAsia"/>
        </w:rPr>
        <w:t>제품은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그룹은</w:t>
      </w:r>
      <w:r>
        <w:rPr>
          <w:rFonts w:hint="eastAsia"/>
        </w:rPr>
        <w:t xml:space="preserve"> </w:t>
      </w:r>
      <w:r>
        <w:rPr>
          <w:rFonts w:hint="eastAsia"/>
        </w:rPr>
        <w:t>의존</w:t>
      </w:r>
      <w:r>
        <w:rPr>
          <w:rFonts w:hint="eastAsia"/>
        </w:rPr>
        <w:t xml:space="preserve"> </w:t>
      </w:r>
      <w:r>
        <w:rPr>
          <w:rFonts w:hint="eastAsia"/>
        </w:rPr>
        <w:t>당사자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Dev Studio 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Dev Studio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533B4287" w14:textId="48DA268B" w:rsidR="0001177F" w:rsidRDefault="0001177F" w:rsidP="0001177F">
      <w:pPr>
        <w:pStyle w:val="ListParagraph"/>
        <w:numPr>
          <w:ilvl w:val="0"/>
          <w:numId w:val="36"/>
        </w:numPr>
      </w:pPr>
      <w:r>
        <w:rPr>
          <w:rFonts w:hint="eastAsia"/>
        </w:rPr>
        <w:t>번들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수량이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인벤토리에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번들을</w:t>
      </w:r>
      <w:r>
        <w:rPr>
          <w:rFonts w:hint="eastAsia"/>
        </w:rPr>
        <w:t xml:space="preserve"> 3-5</w:t>
      </w:r>
      <w:r>
        <w:rPr>
          <w:rFonts w:hint="eastAsia"/>
        </w:rPr>
        <w:t>초에</w:t>
      </w:r>
      <w:r>
        <w:rPr>
          <w:rFonts w:hint="eastAsia"/>
        </w:rPr>
        <w:t xml:space="preserve"> </w:t>
      </w:r>
      <w:r>
        <w:rPr>
          <w:rFonts w:hint="eastAsia"/>
        </w:rPr>
        <w:t>만료되는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섭취품으로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</w:p>
    <w:p w14:paraId="1C8E3BD8" w14:textId="6E237BFE" w:rsidR="0001177F" w:rsidRDefault="000729C8" w:rsidP="0001177F">
      <w:pPr>
        <w:pStyle w:val="ListParagraph"/>
        <w:numPr>
          <w:ilvl w:val="0"/>
          <w:numId w:val="36"/>
        </w:numPr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번들과</w:t>
      </w:r>
      <w:r>
        <w:rPr>
          <w:rFonts w:hint="eastAsia"/>
        </w:rPr>
        <w:t xml:space="preserve"> </w:t>
      </w:r>
      <w:r>
        <w:rPr>
          <w:rFonts w:hint="eastAsia"/>
        </w:rPr>
        <w:t>연결되도록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Microsoft </w:t>
      </w:r>
      <w:r>
        <w:rPr>
          <w:rFonts w:hint="eastAsia"/>
        </w:rPr>
        <w:t>섭취품은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서비스에서</w:t>
      </w:r>
      <w:r>
        <w:rPr>
          <w:rFonts w:hint="eastAsia"/>
        </w:rPr>
        <w:t xml:space="preserve"> </w:t>
      </w:r>
      <w:r>
        <w:rPr>
          <w:rFonts w:hint="eastAsia"/>
        </w:rPr>
        <w:t>미지불</w:t>
      </w:r>
      <w:r>
        <w:rPr>
          <w:rFonts w:hint="eastAsia"/>
        </w:rPr>
        <w:t xml:space="preserve"> </w:t>
      </w:r>
      <w:r>
        <w:rPr>
          <w:rFonts w:hint="eastAsia"/>
        </w:rPr>
        <w:t>수량이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하나씩만</w:t>
      </w:r>
      <w:r>
        <w:rPr>
          <w:rFonts w:hint="eastAsia"/>
        </w:rPr>
        <w:t xml:space="preserve"> </w:t>
      </w:r>
      <w:r>
        <w:rPr>
          <w:rFonts w:hint="eastAsia"/>
        </w:rPr>
        <w:t>소비되므로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구매마다</w:t>
      </w:r>
      <w:r>
        <w:rPr>
          <w:rFonts w:hint="eastAsia"/>
        </w:rPr>
        <w:t xml:space="preserve"> </w:t>
      </w:r>
      <w:r>
        <w:rPr>
          <w:rFonts w:hint="eastAsia"/>
        </w:rPr>
        <w:t>수량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부여해야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9B15A30" w14:textId="39F51D06" w:rsidR="000729C8" w:rsidRDefault="000729C8" w:rsidP="0001177F">
      <w:pPr>
        <w:pStyle w:val="ListParagraph"/>
        <w:numPr>
          <w:ilvl w:val="0"/>
          <w:numId w:val="36"/>
        </w:numPr>
      </w:pPr>
      <w:r>
        <w:rPr>
          <w:rFonts w:hint="eastAsia"/>
        </w:rPr>
        <w:t xml:space="preserve">Microsoft </w:t>
      </w:r>
      <w:r>
        <w:rPr>
          <w:rFonts w:hint="eastAsia"/>
        </w:rPr>
        <w:t>제품에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번들에는</w:t>
      </w:r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ID</w:t>
      </w:r>
      <w:r>
        <w:rPr>
          <w:rFonts w:hint="eastAsia"/>
        </w:rPr>
        <w:t>가</w:t>
      </w:r>
      <w:r>
        <w:rPr>
          <w:rFonts w:hint="eastAsia"/>
        </w:rPr>
        <w:t xml:space="preserve"> Xbox </w:t>
      </w:r>
      <w:r>
        <w:rPr>
          <w:rFonts w:hint="eastAsia"/>
        </w:rPr>
        <w:t>제품</w:t>
      </w:r>
      <w:r>
        <w:rPr>
          <w:rFonts w:hint="eastAsia"/>
        </w:rPr>
        <w:t xml:space="preserve"> 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센터에서</w:t>
      </w:r>
      <w:r>
        <w:rPr>
          <w:rFonts w:hint="eastAsia"/>
        </w:rPr>
        <w:t xml:space="preserve"> </w:t>
      </w:r>
      <w:r>
        <w:rPr>
          <w:rFonts w:hint="eastAsia"/>
        </w:rPr>
        <w:t>구성한</w:t>
      </w:r>
      <w:r>
        <w:rPr>
          <w:rFonts w:hint="eastAsia"/>
        </w:rP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확인하려면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관리자에게</w:t>
      </w:r>
      <w:r>
        <w:rPr>
          <w:rFonts w:hint="eastAsia"/>
        </w:rPr>
        <w:t xml:space="preserve"> </w:t>
      </w:r>
      <w:r>
        <w:rPr>
          <w:rFonts w:hint="eastAsia"/>
        </w:rPr>
        <w:t>문의하여</w:t>
      </w:r>
      <w:r>
        <w:rPr>
          <w:rFonts w:hint="eastAsia"/>
        </w:rPr>
        <w:t xml:space="preserve"> SMP (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하세요</w:t>
      </w:r>
      <w:r>
        <w:rPr>
          <w:rFonts w:hint="eastAsia"/>
        </w:rPr>
        <w:t>.</w:t>
      </w:r>
    </w:p>
    <w:p w14:paraId="64A5451D" w14:textId="31867E06" w:rsidR="00592127" w:rsidRDefault="00D71936" w:rsidP="002F2AF5">
      <w:pPr>
        <w:pStyle w:val="ListParagraph"/>
        <w:numPr>
          <w:ilvl w:val="0"/>
          <w:numId w:val="36"/>
        </w:numPr>
      </w:pPr>
      <w:r>
        <w:rPr>
          <w:rFonts w:hint="eastAsia"/>
        </w:rPr>
        <w:t>연결용</w:t>
      </w:r>
      <w:r>
        <w:rPr>
          <w:rFonts w:hint="eastAsia"/>
        </w:rPr>
        <w:t xml:space="preserve"> Microsoft </w:t>
      </w:r>
      <w:r>
        <w:rPr>
          <w:rFonts w:hint="eastAsia"/>
        </w:rPr>
        <w:t>소모품의</w:t>
      </w:r>
      <w:r>
        <w:rPr>
          <w:rFonts w:hint="eastAsia"/>
        </w:rPr>
        <w:t xml:space="preserve"> Legacy </w:t>
      </w:r>
      <w:proofErr w:type="spellStart"/>
      <w:r>
        <w:rPr>
          <w:rFonts w:hint="eastAsia"/>
        </w:rPr>
        <w:t>XBox</w:t>
      </w:r>
      <w:proofErr w:type="spellEnd"/>
      <w:r>
        <w:rPr>
          <w:rFonts w:hint="eastAsia"/>
        </w:rPr>
        <w:t xml:space="preserve"> Linkage Kind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InventoryCallOnly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SMP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FEB4F32" w14:textId="5EE725E2" w:rsidR="00530091" w:rsidRDefault="00530091" w:rsidP="00530091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4149FA12" w14:textId="42A8AF96" w:rsidR="001C6592" w:rsidRDefault="00530091" w:rsidP="001C6592">
      <w:r>
        <w:rPr>
          <w:rFonts w:hint="eastAsia"/>
          <w:b/>
        </w:rPr>
        <w:t>초판</w:t>
      </w:r>
      <w:r>
        <w:rPr>
          <w:rFonts w:hint="eastAsia"/>
          <w:b/>
        </w:rPr>
        <w:t>: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2018</w:t>
      </w:r>
      <w:r>
        <w:rPr>
          <w:rFonts w:hint="eastAsia"/>
        </w:rPr>
        <w:t>일</w:t>
      </w:r>
    </w:p>
    <w:p w14:paraId="4E0B5443" w14:textId="77777777" w:rsidR="00B468BC" w:rsidRDefault="00B468BC" w:rsidP="00A21622">
      <w:pPr>
        <w:rPr>
          <w:i/>
        </w:rPr>
      </w:pPr>
    </w:p>
    <w:p w14:paraId="23AC725F" w14:textId="77777777" w:rsidR="00B468BC" w:rsidRDefault="00B468BC" w:rsidP="00B468BC">
      <w:pPr>
        <w:pStyle w:val="Heading1"/>
      </w:pPr>
      <w:r>
        <w:rPr>
          <w:rFonts w:hint="eastAsia"/>
        </w:rPr>
        <w:t>개인정보처리방침</w:t>
      </w:r>
    </w:p>
    <w:p w14:paraId="29AC6CCC" w14:textId="77777777"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56D6901F" w14:textId="77777777" w:rsidR="00B468BC" w:rsidRDefault="00B468BC" w:rsidP="00B468BC">
      <w:pPr>
        <w:rPr>
          <w:rFonts w:cs="Segoe UI"/>
          <w:szCs w:val="20"/>
        </w:rPr>
      </w:pPr>
    </w:p>
    <w:p w14:paraId="0063D014" w14:textId="79D9F881"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24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14:paraId="10324870" w14:textId="77777777" w:rsidR="00B468BC" w:rsidRPr="00331038" w:rsidRDefault="00B468BC" w:rsidP="00A21622"/>
    <w:sectPr w:rsidR="00B468BC" w:rsidRPr="00331038" w:rsidSect="003B1F4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5CC51" w14:textId="77777777" w:rsidR="00FD01E4" w:rsidRDefault="00FD01E4" w:rsidP="0074610F">
      <w:r>
        <w:separator/>
      </w:r>
    </w:p>
  </w:endnote>
  <w:endnote w:type="continuationSeparator" w:id="0">
    <w:p w14:paraId="61D4D623" w14:textId="77777777" w:rsidR="00FD01E4" w:rsidRDefault="00FD01E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D4C1D" w14:textId="77777777"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373011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E76B7AB" w14:textId="0B815FB3"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52F4C9F9" wp14:editId="13F5482D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 DATE \@ "yyyy'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년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M'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월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d'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일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' dddd am/pm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E35C5E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2019</w:t>
            </w:r>
            <w:r w:rsidR="00E35C5E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년</w:t>
            </w:r>
            <w:r w:rsidR="00E35C5E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6</w:t>
            </w:r>
            <w:r w:rsidR="00E35C5E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월</w:t>
            </w:r>
            <w:r w:rsidR="00E35C5E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21</w:t>
            </w:r>
            <w:r w:rsidR="00E35C5E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일</w:t>
            </w:r>
            <w:r w:rsidR="00E35C5E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Friday PM 5:48:31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Microsoft.</w:t>
            </w:r>
          </w:hyperlink>
          <w:hyperlink r:id="rId4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판권</w:t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소유</w:t>
            </w:r>
          </w:hyperlink>
          <w:hyperlink r:id="rId5" w:history="1">
            <w:r>
              <w:rPr>
                <w:rStyle w:val="Hyperlink"/>
                <w:rFonts w:hint="eastAsia"/>
                <w:u w:val="none"/>
              </w:rPr>
              <w:t xml:space="preserve"> </w:t>
            </w:r>
          </w:hyperlink>
          <w:r>
            <w:rPr>
              <w:rStyle w:val="Hyperlink"/>
              <w:rFonts w:hint="eastAsia"/>
              <w:color w:val="808080"/>
              <w:u w:val="none"/>
            </w:rPr>
            <w:t>|</w:t>
          </w:r>
          <w:r>
            <w:rPr>
              <w:rStyle w:val="Hyperlink"/>
              <w:rFonts w:hint="eastAsia"/>
              <w:u w:val="none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70DA4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5DFD3F1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F1097E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D5A7" w14:textId="735B305F"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35C5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E35C5E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E35C5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E35C5E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E35C5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E35C5E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E35C5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5:48:31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DE9D58" wp14:editId="4E471F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 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멀티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플레이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55814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A9F89F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5F7BF" w14:textId="77777777" w:rsidR="00FD01E4" w:rsidRDefault="00FD01E4" w:rsidP="0074610F">
      <w:r>
        <w:separator/>
      </w:r>
    </w:p>
  </w:footnote>
  <w:footnote w:type="continuationSeparator" w:id="0">
    <w:p w14:paraId="4984D2B2" w14:textId="77777777" w:rsidR="00FD01E4" w:rsidRDefault="00FD01E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5955B" w14:textId="77777777"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DF3DA" w14:textId="77777777"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99F4" w14:textId="77777777" w:rsidR="00CF3729" w:rsidRDefault="00CF3729">
    <w:pPr>
      <w:pStyle w:val="Header"/>
      <w:rPr>
        <w:sz w:val="2"/>
        <w:szCs w:val="2"/>
      </w:rPr>
    </w:pPr>
  </w:p>
  <w:p w14:paraId="666AFA75" w14:textId="77777777" w:rsidR="000B6D5E" w:rsidRDefault="000B6D5E">
    <w:pPr>
      <w:pStyle w:val="Header"/>
      <w:rPr>
        <w:sz w:val="2"/>
        <w:szCs w:val="2"/>
      </w:rPr>
    </w:pPr>
  </w:p>
  <w:p w14:paraId="31174C06" w14:textId="77777777" w:rsidR="000B6D5E" w:rsidRDefault="000B6D5E">
    <w:pPr>
      <w:pStyle w:val="Header"/>
      <w:rPr>
        <w:sz w:val="2"/>
        <w:szCs w:val="2"/>
      </w:rPr>
    </w:pPr>
  </w:p>
  <w:p w14:paraId="65CC3CC6" w14:textId="77777777" w:rsidR="000B6D5E" w:rsidRDefault="000B6D5E">
    <w:pPr>
      <w:pStyle w:val="Header"/>
      <w:rPr>
        <w:sz w:val="2"/>
        <w:szCs w:val="2"/>
      </w:rPr>
    </w:pPr>
  </w:p>
  <w:p w14:paraId="6744536A" w14:textId="77777777" w:rsidR="000B6D5E" w:rsidRDefault="000B6D5E">
    <w:pPr>
      <w:pStyle w:val="Header"/>
      <w:rPr>
        <w:sz w:val="2"/>
        <w:szCs w:val="2"/>
      </w:rPr>
    </w:pPr>
  </w:p>
  <w:p w14:paraId="43410165" w14:textId="77777777" w:rsidR="000B6D5E" w:rsidRDefault="000B6D5E">
    <w:pPr>
      <w:pStyle w:val="Header"/>
      <w:rPr>
        <w:sz w:val="2"/>
        <w:szCs w:val="2"/>
      </w:rPr>
    </w:pPr>
  </w:p>
  <w:p w14:paraId="2FDF4B2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45F73"/>
    <w:multiLevelType w:val="hybridMultilevel"/>
    <w:tmpl w:val="2678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C0C90"/>
    <w:multiLevelType w:val="hybridMultilevel"/>
    <w:tmpl w:val="DDF6AA4A"/>
    <w:lvl w:ilvl="0" w:tplc="0F465F7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6A0F81"/>
    <w:multiLevelType w:val="hybridMultilevel"/>
    <w:tmpl w:val="D34E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6"/>
  </w:num>
  <w:num w:numId="3">
    <w:abstractNumId w:val="35"/>
  </w:num>
  <w:num w:numId="4">
    <w:abstractNumId w:val="30"/>
  </w:num>
  <w:num w:numId="5">
    <w:abstractNumId w:val="27"/>
  </w:num>
  <w:num w:numId="6">
    <w:abstractNumId w:val="32"/>
  </w:num>
  <w:num w:numId="7">
    <w:abstractNumId w:val="21"/>
  </w:num>
  <w:num w:numId="8">
    <w:abstractNumId w:val="14"/>
  </w:num>
  <w:num w:numId="9">
    <w:abstractNumId w:val="23"/>
  </w:num>
  <w:num w:numId="10">
    <w:abstractNumId w:val="16"/>
  </w:num>
  <w:num w:numId="11">
    <w:abstractNumId w:val="12"/>
  </w:num>
  <w:num w:numId="12">
    <w:abstractNumId w:val="2"/>
  </w:num>
  <w:num w:numId="13">
    <w:abstractNumId w:val="17"/>
  </w:num>
  <w:num w:numId="14">
    <w:abstractNumId w:val="0"/>
  </w:num>
  <w:num w:numId="15">
    <w:abstractNumId w:val="19"/>
  </w:num>
  <w:num w:numId="16">
    <w:abstractNumId w:val="7"/>
  </w:num>
  <w:num w:numId="17">
    <w:abstractNumId w:val="3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0"/>
  </w:num>
  <w:num w:numId="21">
    <w:abstractNumId w:val="33"/>
  </w:num>
  <w:num w:numId="22">
    <w:abstractNumId w:val="8"/>
  </w:num>
  <w:num w:numId="23">
    <w:abstractNumId w:val="6"/>
  </w:num>
  <w:num w:numId="24">
    <w:abstractNumId w:val="24"/>
  </w:num>
  <w:num w:numId="25">
    <w:abstractNumId w:val="1"/>
  </w:num>
  <w:num w:numId="26">
    <w:abstractNumId w:val="5"/>
  </w:num>
  <w:num w:numId="27">
    <w:abstractNumId w:val="11"/>
  </w:num>
  <w:num w:numId="28">
    <w:abstractNumId w:val="20"/>
  </w:num>
  <w:num w:numId="29">
    <w:abstractNumId w:val="9"/>
  </w:num>
  <w:num w:numId="30">
    <w:abstractNumId w:val="25"/>
  </w:num>
  <w:num w:numId="31">
    <w:abstractNumId w:val="28"/>
  </w:num>
  <w:num w:numId="32">
    <w:abstractNumId w:val="13"/>
  </w:num>
  <w:num w:numId="33">
    <w:abstractNumId w:val="34"/>
  </w:num>
  <w:num w:numId="34">
    <w:abstractNumId w:val="22"/>
  </w:num>
  <w:num w:numId="35">
    <w:abstractNumId w:val="4"/>
  </w:num>
  <w:num w:numId="36">
    <w:abstractNumId w:val="15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177F"/>
    <w:rsid w:val="00055CD6"/>
    <w:rsid w:val="000729C8"/>
    <w:rsid w:val="000764E1"/>
    <w:rsid w:val="00097CCA"/>
    <w:rsid w:val="000B3127"/>
    <w:rsid w:val="000B6D5E"/>
    <w:rsid w:val="000D6EEA"/>
    <w:rsid w:val="000F23EF"/>
    <w:rsid w:val="00102448"/>
    <w:rsid w:val="00143DDD"/>
    <w:rsid w:val="00144408"/>
    <w:rsid w:val="00150ED8"/>
    <w:rsid w:val="00160266"/>
    <w:rsid w:val="00164911"/>
    <w:rsid w:val="00187AC1"/>
    <w:rsid w:val="001A1074"/>
    <w:rsid w:val="001C132C"/>
    <w:rsid w:val="001C4814"/>
    <w:rsid w:val="001C6592"/>
    <w:rsid w:val="001D25B6"/>
    <w:rsid w:val="001D4F7B"/>
    <w:rsid w:val="00203869"/>
    <w:rsid w:val="00206E59"/>
    <w:rsid w:val="002148CE"/>
    <w:rsid w:val="0024713D"/>
    <w:rsid w:val="002555D1"/>
    <w:rsid w:val="00261296"/>
    <w:rsid w:val="002741D2"/>
    <w:rsid w:val="00287A4C"/>
    <w:rsid w:val="0029412C"/>
    <w:rsid w:val="00294A1B"/>
    <w:rsid w:val="002A158A"/>
    <w:rsid w:val="002B46D0"/>
    <w:rsid w:val="002C35A7"/>
    <w:rsid w:val="002E484E"/>
    <w:rsid w:val="002E7BBB"/>
    <w:rsid w:val="002F1589"/>
    <w:rsid w:val="002F1BF0"/>
    <w:rsid w:val="00303D44"/>
    <w:rsid w:val="00311777"/>
    <w:rsid w:val="00321170"/>
    <w:rsid w:val="00331038"/>
    <w:rsid w:val="00331C8E"/>
    <w:rsid w:val="00344877"/>
    <w:rsid w:val="00355166"/>
    <w:rsid w:val="00355892"/>
    <w:rsid w:val="00355C03"/>
    <w:rsid w:val="00372EB5"/>
    <w:rsid w:val="003A5E3F"/>
    <w:rsid w:val="003B1F45"/>
    <w:rsid w:val="003C412F"/>
    <w:rsid w:val="00401D65"/>
    <w:rsid w:val="004228BF"/>
    <w:rsid w:val="004442FD"/>
    <w:rsid w:val="00460D86"/>
    <w:rsid w:val="00481B74"/>
    <w:rsid w:val="00481DA8"/>
    <w:rsid w:val="004B4899"/>
    <w:rsid w:val="004E3E7D"/>
    <w:rsid w:val="004E6F89"/>
    <w:rsid w:val="004F2A02"/>
    <w:rsid w:val="0052490D"/>
    <w:rsid w:val="00530091"/>
    <w:rsid w:val="0056608A"/>
    <w:rsid w:val="0057472B"/>
    <w:rsid w:val="00580898"/>
    <w:rsid w:val="00585527"/>
    <w:rsid w:val="00592127"/>
    <w:rsid w:val="005B2B4B"/>
    <w:rsid w:val="005B4DA9"/>
    <w:rsid w:val="005E1243"/>
    <w:rsid w:val="005F24DD"/>
    <w:rsid w:val="005F50B0"/>
    <w:rsid w:val="00622445"/>
    <w:rsid w:val="00633DA9"/>
    <w:rsid w:val="006804FE"/>
    <w:rsid w:val="00691DF7"/>
    <w:rsid w:val="006A532D"/>
    <w:rsid w:val="006B433C"/>
    <w:rsid w:val="006B7433"/>
    <w:rsid w:val="006D0B6C"/>
    <w:rsid w:val="006D26FC"/>
    <w:rsid w:val="006E18E1"/>
    <w:rsid w:val="006E6A78"/>
    <w:rsid w:val="006E6E43"/>
    <w:rsid w:val="006F76BA"/>
    <w:rsid w:val="00707E22"/>
    <w:rsid w:val="007318A9"/>
    <w:rsid w:val="00745821"/>
    <w:rsid w:val="0074610F"/>
    <w:rsid w:val="007624A4"/>
    <w:rsid w:val="00764B3A"/>
    <w:rsid w:val="00770507"/>
    <w:rsid w:val="007806DC"/>
    <w:rsid w:val="00785FD2"/>
    <w:rsid w:val="00794E1A"/>
    <w:rsid w:val="007A0848"/>
    <w:rsid w:val="007C098A"/>
    <w:rsid w:val="007D32E7"/>
    <w:rsid w:val="00843058"/>
    <w:rsid w:val="00851283"/>
    <w:rsid w:val="00871A3A"/>
    <w:rsid w:val="00873367"/>
    <w:rsid w:val="00886E89"/>
    <w:rsid w:val="008D3423"/>
    <w:rsid w:val="008E1974"/>
    <w:rsid w:val="00906F4F"/>
    <w:rsid w:val="00971D46"/>
    <w:rsid w:val="0097657B"/>
    <w:rsid w:val="00984E7A"/>
    <w:rsid w:val="00987A88"/>
    <w:rsid w:val="009B4FAC"/>
    <w:rsid w:val="009E6C34"/>
    <w:rsid w:val="009E7295"/>
    <w:rsid w:val="00A21622"/>
    <w:rsid w:val="00A44295"/>
    <w:rsid w:val="00A47B03"/>
    <w:rsid w:val="00A514B5"/>
    <w:rsid w:val="00A67391"/>
    <w:rsid w:val="00A94993"/>
    <w:rsid w:val="00AB4F89"/>
    <w:rsid w:val="00AE009E"/>
    <w:rsid w:val="00AE12F2"/>
    <w:rsid w:val="00AE567F"/>
    <w:rsid w:val="00B15AAA"/>
    <w:rsid w:val="00B22AB9"/>
    <w:rsid w:val="00B468BC"/>
    <w:rsid w:val="00B73CF6"/>
    <w:rsid w:val="00B96561"/>
    <w:rsid w:val="00BA2F52"/>
    <w:rsid w:val="00BA4091"/>
    <w:rsid w:val="00BB1A09"/>
    <w:rsid w:val="00BC1F23"/>
    <w:rsid w:val="00BC5A69"/>
    <w:rsid w:val="00C10BC1"/>
    <w:rsid w:val="00C33F64"/>
    <w:rsid w:val="00C57140"/>
    <w:rsid w:val="00C64200"/>
    <w:rsid w:val="00C6735A"/>
    <w:rsid w:val="00C8495A"/>
    <w:rsid w:val="00CF3729"/>
    <w:rsid w:val="00CF3D3A"/>
    <w:rsid w:val="00D008AC"/>
    <w:rsid w:val="00D13CA5"/>
    <w:rsid w:val="00D40593"/>
    <w:rsid w:val="00D71936"/>
    <w:rsid w:val="00D97275"/>
    <w:rsid w:val="00DC0D64"/>
    <w:rsid w:val="00DC2678"/>
    <w:rsid w:val="00DC7DFC"/>
    <w:rsid w:val="00DE1DE0"/>
    <w:rsid w:val="00E35C5E"/>
    <w:rsid w:val="00E70A38"/>
    <w:rsid w:val="00E72A0A"/>
    <w:rsid w:val="00EC5A6F"/>
    <w:rsid w:val="00F01151"/>
    <w:rsid w:val="00F24B3C"/>
    <w:rsid w:val="00F40AC7"/>
    <w:rsid w:val="00F600E9"/>
    <w:rsid w:val="00F70459"/>
    <w:rsid w:val="00FB0843"/>
    <w:rsid w:val="00FD01E4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599ECE4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5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evrel@playfab.com" TargetMode="External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ko-kr/uwp/api/Windows.Services.Store.StoreContex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microsoft.com/" TargetMode="Externa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rtner.microsoft.com/" TargetMode="External"/><Relationship Id="rId24" Type="http://schemas.openxmlformats.org/officeDocument/2006/relationships/hyperlink" Target="https://privacy.microsoft.com/ko-kr/privacystatement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api.playfab.com/documentation/client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13.png"/><Relationship Id="rId5" Type="http://schemas.openxmlformats.org/officeDocument/2006/relationships/hyperlink" Target="http://www.microsoft.com/about/legal/en/us/Copyright/Default.aspx" TargetMode="External"/><Relationship Id="rId4" Type="http://schemas.openxmlformats.org/officeDocument/2006/relationships/hyperlink" Target="http://www.microsoft.com/about/legal/en/us/Copyright/Default.aspx" TargetMode="External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9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12</cp:revision>
  <dcterms:created xsi:type="dcterms:W3CDTF">2018-05-07T17:10:00Z</dcterms:created>
  <dcterms:modified xsi:type="dcterms:W3CDTF">2019-06-21T15:48:00Z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