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F604" w14:textId="77777777" w:rsidR="00C7725E" w:rsidRDefault="00102B0C">
      <w:pPr>
        <w:pStyle w:val="Heading1"/>
      </w:pPr>
      <w:bookmarkStart w:id="0" w:name="descrizione-di-progetto-d1-urbanlock"/>
      <w:r>
        <w:t>Descrizione di Progetto D1: UrbanLock</w:t>
      </w:r>
    </w:p>
    <w:p w14:paraId="62DAB68A" w14:textId="77777777" w:rsidR="00C7725E" w:rsidRDefault="00102B0C">
      <w:pPr>
        <w:pStyle w:val="FirstParagraph"/>
      </w:pPr>
      <w:r>
        <w:rPr>
          <w:b/>
          <w:bCs/>
        </w:rPr>
        <w:t>Versione:</w:t>
      </w:r>
      <w:r>
        <w:t xml:space="preserve"> 2.7</w:t>
      </w:r>
      <w:r>
        <w:br/>
      </w:r>
      <w:r>
        <w:rPr>
          <w:b/>
          <w:bCs/>
        </w:rPr>
        <w:t>Progetto:</w:t>
      </w:r>
      <w:r>
        <w:t xml:space="preserve"> UrbanLock - Ecosistema di Smart Locker Modulari e Connessi per la Smart City</w:t>
      </w:r>
    </w:p>
    <w:p w14:paraId="7B99CA15" w14:textId="77777777" w:rsidR="00C7725E" w:rsidRDefault="00000000">
      <w:r>
        <w:pict w14:anchorId="4BA8A014">
          <v:rect id="_x0000_i1025" style="width:0;height:1.5pt" o:hralign="center" o:hrstd="t" o:hr="t"/>
        </w:pict>
      </w:r>
    </w:p>
    <w:p w14:paraId="55EA94CB" w14:textId="77777777" w:rsidR="00C7725E" w:rsidRDefault="00102B0C">
      <w:pPr>
        <w:pStyle w:val="Heading2"/>
      </w:pPr>
      <w:bookmarkStart w:id="1" w:name="indice"/>
      <w:r>
        <w:t>INDICE</w:t>
      </w:r>
    </w:p>
    <w:p w14:paraId="235B11AE" w14:textId="77777777" w:rsidR="00C7725E" w:rsidRDefault="00102B0C" w:rsidP="00CB2A71">
      <w:pPr>
        <w:pStyle w:val="Compact"/>
        <w:numPr>
          <w:ilvl w:val="0"/>
          <w:numId w:val="2"/>
        </w:numPr>
      </w:pPr>
      <w:r>
        <w:t>Il progetto UrbanLock (Pitch e Contesto)</w:t>
      </w:r>
      <w:r>
        <w:br/>
      </w:r>
    </w:p>
    <w:p w14:paraId="77C20332" w14:textId="77777777" w:rsidR="00C7725E" w:rsidRDefault="00102B0C" w:rsidP="00CB2A71">
      <w:pPr>
        <w:pStyle w:val="Compact"/>
        <w:numPr>
          <w:ilvl w:val="0"/>
          <w:numId w:val="2"/>
        </w:numPr>
      </w:pPr>
      <w:r>
        <w:t>Requisiti Funzionali (RF)</w:t>
      </w:r>
      <w:r>
        <w:br/>
      </w:r>
    </w:p>
    <w:p w14:paraId="69017DD6" w14:textId="77777777" w:rsidR="00C7725E" w:rsidRDefault="00102B0C" w:rsidP="00CB2A71">
      <w:pPr>
        <w:pStyle w:val="Compact"/>
        <w:numPr>
          <w:ilvl w:val="0"/>
          <w:numId w:val="2"/>
        </w:numPr>
      </w:pPr>
      <w:r>
        <w:t>Requisiti Non Funzionali (RNF)</w:t>
      </w:r>
      <w:r>
        <w:br/>
      </w:r>
    </w:p>
    <w:p w14:paraId="79457180" w14:textId="77777777" w:rsidR="00C7725E" w:rsidRDefault="00102B0C" w:rsidP="00CB2A71">
      <w:pPr>
        <w:pStyle w:val="Compact"/>
        <w:numPr>
          <w:ilvl w:val="0"/>
          <w:numId w:val="2"/>
        </w:numPr>
      </w:pPr>
      <w:r>
        <w:t>Diagrammi UML: Use Case e Sequence Diagram</w:t>
      </w:r>
      <w:r>
        <w:br/>
      </w:r>
    </w:p>
    <w:p w14:paraId="782037E1" w14:textId="77777777" w:rsidR="00C7725E" w:rsidRDefault="00102B0C" w:rsidP="00CB2A71">
      <w:pPr>
        <w:pStyle w:val="Compact"/>
        <w:numPr>
          <w:ilvl w:val="0"/>
          <w:numId w:val="2"/>
        </w:numPr>
      </w:pPr>
      <w:r>
        <w:t>User Story</w:t>
      </w:r>
      <w:r>
        <w:br/>
      </w:r>
    </w:p>
    <w:p w14:paraId="070CA0A9" w14:textId="77777777" w:rsidR="00C7725E" w:rsidRDefault="00102B0C" w:rsidP="00CB2A71">
      <w:pPr>
        <w:pStyle w:val="Compact"/>
        <w:numPr>
          <w:ilvl w:val="0"/>
          <w:numId w:val="2"/>
        </w:numPr>
      </w:pPr>
      <w:r>
        <w:t>Design Front-end (Mockup Concettuali)</w:t>
      </w:r>
    </w:p>
    <w:p w14:paraId="0A7C38DB" w14:textId="77777777" w:rsidR="00C7725E" w:rsidRDefault="00000000">
      <w:r>
        <w:pict w14:anchorId="1F120C24">
          <v:rect id="_x0000_i1026" style="width:0;height:1.5pt" o:hralign="center" o:hrstd="t" o:hr="t"/>
        </w:pict>
      </w:r>
    </w:p>
    <w:p w14:paraId="5A9DEBA5" w14:textId="77777777" w:rsidR="00C7725E" w:rsidRDefault="00102B0C">
      <w:pPr>
        <w:pStyle w:val="Heading2"/>
      </w:pPr>
      <w:bookmarkStart w:id="2" w:name="il-progetto-urbanlock-pitch-e-contesto"/>
      <w:bookmarkEnd w:id="1"/>
      <w:r>
        <w:t>1. Il progetto UrbanLock (Pitch e Contesto)</w:t>
      </w:r>
    </w:p>
    <w:p w14:paraId="7765FAB8" w14:textId="77777777" w:rsidR="00C7725E" w:rsidRDefault="00102B0C">
      <w:pPr>
        <w:pStyle w:val="FirstParagraph"/>
      </w:pPr>
      <w:r>
        <w:rPr>
          <w:i/>
          <w:iCs/>
        </w:rPr>
        <w:t>[In questa sezione, si descrive il progetto così come è stato presentato agli enti comunali, fornendo una descrizione dettagliata del problema, della soluzione proposta, dei vantaggi offerti e dei limiti dell’applicazione, in linea con quanto esposto nel pitch.]</w:t>
      </w:r>
    </w:p>
    <w:p w14:paraId="1E50669F" w14:textId="77777777" w:rsidR="00C7725E" w:rsidRDefault="00102B0C">
      <w:pPr>
        <w:pStyle w:val="Heading3"/>
      </w:pPr>
      <w:bookmarkStart w:id="3" w:name="slides-pitch"/>
      <w:r>
        <w:t>SLIDES PITCH</w:t>
      </w:r>
    </w:p>
    <w:p w14:paraId="0D7DAC52" w14:textId="77777777" w:rsidR="00C7725E" w:rsidRDefault="00102B0C">
      <w:pPr>
        <w:pStyle w:val="Heading4"/>
      </w:pPr>
      <w:bookmarkStart w:id="4" w:name="problema"/>
      <w:r>
        <w:t>PROBLEMA</w:t>
      </w:r>
    </w:p>
    <w:p w14:paraId="29486F00" w14:textId="77777777" w:rsidR="00C7725E" w:rsidRDefault="00102B0C">
      <w:pPr>
        <w:pStyle w:val="FirstParagraph"/>
      </w:pPr>
      <w:r>
        <w:t>La crescita urbana richiede servizi logistici e civici scalabili, flessibili e accessibili H24. Oggi la gestione degli scambi e servizi pubblici è inefficiente:</w:t>
      </w:r>
    </w:p>
    <w:p w14:paraId="5AD72917" w14:textId="77777777" w:rsidR="00C7725E" w:rsidRDefault="00102B0C">
      <w:pPr>
        <w:pStyle w:val="BodyText"/>
      </w:pPr>
      <w:r>
        <w:rPr>
          <w:b/>
          <w:bCs/>
        </w:rPr>
        <w:t>1.1 Inefficienza Logistica e Frizione del Commercio Locale</w:t>
      </w:r>
      <w:r>
        <w:br/>
        <w:t>Il commercio al dettaglio non può offrire flessibilità nei ritiri oltre orari standard, con consegne fallimentari e senza un’estensione logistica automatizzata e sicura.</w:t>
      </w:r>
    </w:p>
    <w:p w14:paraId="0B504C3F" w14:textId="77777777" w:rsidR="00C7725E" w:rsidRDefault="00102B0C">
      <w:pPr>
        <w:pStyle w:val="BodyText"/>
      </w:pPr>
      <w:r>
        <w:rPr>
          <w:b/>
          <w:bCs/>
        </w:rPr>
        <w:t>1.2 Rigidità dei Servizi Pubblici e Mancanza di Flessibilità</w:t>
      </w:r>
      <w:r>
        <w:br/>
        <w:t>Le infrastrutture di deposito sono monofunzionali, concentrate in pochi punti. La città non può riconvertire rapidamente le risorse fisiche in risposta a esigenze emergenti.</w:t>
      </w:r>
    </w:p>
    <w:p w14:paraId="2289CE27" w14:textId="77777777" w:rsidR="00C7725E" w:rsidRDefault="00102B0C">
      <w:pPr>
        <w:pStyle w:val="BodyText"/>
      </w:pPr>
      <w:r>
        <w:rPr>
          <w:b/>
          <w:bCs/>
        </w:rPr>
        <w:t>1.3 Barriere di Sicurezza e Tracciabilità</w:t>
      </w:r>
      <w:r>
        <w:br/>
        <w:t>Sistemi non tracciabili o con chiavi anonime espongono a vandalismi e furti. Serve un sistema che leghi inequivocabilmente azione fisica e identità digitale verificata.</w:t>
      </w:r>
    </w:p>
    <w:p w14:paraId="1BB669AA" w14:textId="77777777" w:rsidR="00C7725E" w:rsidRDefault="00000000">
      <w:r>
        <w:pict w14:anchorId="126871A3">
          <v:rect id="_x0000_i1027" style="width:0;height:1.5pt" o:hralign="center" o:hrstd="t" o:hr="t"/>
        </w:pict>
      </w:r>
    </w:p>
    <w:p w14:paraId="40005AC7" w14:textId="77777777" w:rsidR="00C7725E" w:rsidRDefault="00102B0C">
      <w:pPr>
        <w:pStyle w:val="Heading3"/>
      </w:pPr>
      <w:bookmarkStart w:id="5" w:name="soluzione"/>
      <w:bookmarkEnd w:id="3"/>
      <w:bookmarkEnd w:id="4"/>
      <w:r>
        <w:t>SOLUZIONE</w:t>
      </w:r>
    </w:p>
    <w:p w14:paraId="68A74AB9" w14:textId="77777777" w:rsidR="00C7725E" w:rsidRDefault="00102B0C">
      <w:pPr>
        <w:pStyle w:val="FirstParagraph"/>
      </w:pPr>
      <w:r>
        <w:t>UrbanLock è una rete di Smart Locker modulari e agnostici gestita tramite app e Console Amministrativa centralizzata.</w:t>
      </w:r>
    </w:p>
    <w:p w14:paraId="74EA9184" w14:textId="77777777" w:rsidR="00C7725E" w:rsidRDefault="00102B0C">
      <w:pPr>
        <w:pStyle w:val="BodyText"/>
      </w:pPr>
      <w:r>
        <w:rPr>
          <w:b/>
          <w:bCs/>
        </w:rPr>
        <w:t>2.1 Architettura Flessibile</w:t>
      </w:r>
      <w:r>
        <w:br/>
        <w:t>Funzionalità variabili a seconda della posizione:</w:t>
      </w:r>
      <w:r>
        <w:br/>
        <w:t>- Mobility Hub (storage valigie in stazioni)</w:t>
      </w:r>
      <w:r>
        <w:br/>
        <w:t>- Community Hub (custodia e prestito giochi nei parchi)</w:t>
      </w:r>
      <w:r>
        <w:br/>
        <w:t>- Smart Retail Hub (click &amp; collect H24)</w:t>
      </w:r>
      <w:r>
        <w:br/>
        <w:t>- Bike &amp; Repair Hub (riparazione ciclisti)</w:t>
      </w:r>
      <w:r>
        <w:br/>
        <w:t>- Safety Hub (custodia DAE)</w:t>
      </w:r>
    </w:p>
    <w:p w14:paraId="65DD6DE3" w14:textId="77777777" w:rsidR="00C7725E" w:rsidRDefault="00102B0C">
      <w:pPr>
        <w:pStyle w:val="BodyText"/>
      </w:pPr>
      <w:r>
        <w:rPr>
          <w:b/>
          <w:bCs/>
        </w:rPr>
        <w:t>2.2 Meccanismo di Sblocco e Identità</w:t>
      </w:r>
      <w:r>
        <w:br/>
        <w:t>- Autenticazione forte (SPID/CIE) per tracciabilità e responsabilità.</w:t>
      </w:r>
      <w:r>
        <w:br/>
        <w:t>- Sblocco rapido (&lt;3s) via token crittografato Bluetooth Low Energy (BLE), funzionante anche senza rete 4G/5G.</w:t>
      </w:r>
    </w:p>
    <w:p w14:paraId="7ACD7DE5" w14:textId="77777777" w:rsidR="00C7725E" w:rsidRDefault="00102B0C">
      <w:pPr>
        <w:pStyle w:val="BodyText"/>
      </w:pPr>
      <w:r>
        <w:rPr>
          <w:b/>
          <w:bCs/>
        </w:rPr>
        <w:t>2.3 Sistema di Gestione Centralizzato</w:t>
      </w:r>
      <w:r>
        <w:br/>
        <w:t>Dashboard operatore con monitoraggio, configurazione dinamica di categorie e tariffazione, e riassegnazione veloce di funzioni slot.</w:t>
      </w:r>
    </w:p>
    <w:p w14:paraId="3863B1A1" w14:textId="77777777" w:rsidR="00C7725E" w:rsidRDefault="00000000">
      <w:r>
        <w:pict w14:anchorId="4BDC224D">
          <v:rect id="_x0000_i1028" style="width:0;height:1.5pt" o:hralign="center" o:hrstd="t" o:hr="t"/>
        </w:pict>
      </w:r>
    </w:p>
    <w:p w14:paraId="63A235A4" w14:textId="77777777" w:rsidR="00C7725E" w:rsidRDefault="00102B0C">
      <w:pPr>
        <w:pStyle w:val="Heading3"/>
      </w:pPr>
      <w:bookmarkStart w:id="6" w:name="vantaggi"/>
      <w:bookmarkEnd w:id="5"/>
      <w:r>
        <w:t>VANTAGGI</w:t>
      </w:r>
    </w:p>
    <w:p w14:paraId="60F0D1B5" w14:textId="77777777" w:rsidR="00C7725E" w:rsidRDefault="00102B0C">
      <w:pPr>
        <w:pStyle w:val="FirstParagraph"/>
      </w:pPr>
      <w:r>
        <w:rPr>
          <w:b/>
          <w:bCs/>
        </w:rPr>
        <w:t>Per il Comune</w:t>
      </w:r>
      <w:r>
        <w:br/>
        <w:t>- Ottimizzazione processi urbani e uso suolo pubblico.</w:t>
      </w:r>
      <w:r>
        <w:br/>
        <w:t>- Adattabilità strategica e controllo in tempo reale.</w:t>
      </w:r>
      <w:r>
        <w:br/>
        <w:t>- Sicurezza e tracciabilità tramite identità digitale.</w:t>
      </w:r>
      <w:r>
        <w:br/>
        <w:t>- Valorizzazione immagine città smart (Wi-Fi, DAE).</w:t>
      </w:r>
    </w:p>
    <w:p w14:paraId="11A9F3A2" w14:textId="77777777" w:rsidR="00C7725E" w:rsidRDefault="00102B0C">
      <w:pPr>
        <w:pStyle w:val="BodyText"/>
      </w:pPr>
      <w:r>
        <w:rPr>
          <w:b/>
          <w:bCs/>
        </w:rPr>
        <w:t>Per gli Utenti</w:t>
      </w:r>
      <w:r>
        <w:br/>
        <w:t>- Accesso remoto e comodo H24/7.</w:t>
      </w:r>
      <w:r>
        <w:br/>
        <w:t>- Sblocco BLE sicuro elimina chiavi fisiche.</w:t>
      </w:r>
      <w:r>
        <w:br/>
        <w:t>- Servizi integrati e polifunzionali in un’unica app.</w:t>
      </w:r>
      <w:r>
        <w:br/>
        <w:t>- Funzionamento garantito anche senza rete stabile.</w:t>
      </w:r>
    </w:p>
    <w:p w14:paraId="3FF45063" w14:textId="77777777" w:rsidR="00C7725E" w:rsidRDefault="00000000">
      <w:r>
        <w:pict w14:anchorId="571CC4A1">
          <v:rect id="_x0000_i1029" style="width:0;height:1.5pt" o:hralign="center" o:hrstd="t" o:hr="t"/>
        </w:pict>
      </w:r>
    </w:p>
    <w:p w14:paraId="1ABCCB32" w14:textId="77777777" w:rsidR="00C7725E" w:rsidRDefault="00102B0C">
      <w:pPr>
        <w:pStyle w:val="Heading3"/>
      </w:pPr>
      <w:bookmarkStart w:id="7" w:name="limiti-dellapplicazione"/>
      <w:bookmarkEnd w:id="6"/>
      <w:r>
        <w:t>Limiti dell’applicazione</w:t>
      </w:r>
    </w:p>
    <w:p w14:paraId="57CBFFD9" w14:textId="3D2E883F" w:rsidR="00C7725E" w:rsidRDefault="00102B0C">
      <w:pPr>
        <w:pStyle w:val="Compact"/>
        <w:numPr>
          <w:ilvl w:val="0"/>
          <w:numId w:val="3"/>
        </w:numPr>
      </w:pPr>
      <w:r>
        <w:t xml:space="preserve">Necessità smartphone con Bluetooth e </w:t>
      </w:r>
      <w:proofErr w:type="spellStart"/>
      <w:r>
        <w:t>connessione</w:t>
      </w:r>
      <w:proofErr w:type="spellEnd"/>
      <w:r>
        <w:t>.</w:t>
      </w:r>
      <w:r>
        <w:br/>
      </w:r>
    </w:p>
    <w:p w14:paraId="48231AFF" w14:textId="77777777" w:rsidR="00C7725E" w:rsidRDefault="00102B0C">
      <w:pPr>
        <w:pStyle w:val="Compact"/>
        <w:numPr>
          <w:ilvl w:val="0"/>
          <w:numId w:val="3"/>
        </w:numPr>
      </w:pPr>
      <w:r>
        <w:t>Vulnerabilità meccanica e rischio vandalismo, mitigati da materiali robusti e allarmi.</w:t>
      </w:r>
      <w:r>
        <w:br/>
      </w:r>
    </w:p>
    <w:p w14:paraId="05CF8973" w14:textId="77777777" w:rsidR="00C7725E" w:rsidRDefault="00102B0C">
      <w:pPr>
        <w:pStyle w:val="Compact"/>
        <w:numPr>
          <w:ilvl w:val="0"/>
          <w:numId w:val="3"/>
        </w:numPr>
      </w:pPr>
      <w:r>
        <w:t>Complessità di manutenzione tecnica e costi elevati.</w:t>
      </w:r>
      <w:r>
        <w:br/>
      </w:r>
    </w:p>
    <w:p w14:paraId="05D8A7F8" w14:textId="77777777" w:rsidR="00C7725E" w:rsidRDefault="00102B0C">
      <w:pPr>
        <w:pStyle w:val="Compact"/>
        <w:numPr>
          <w:ilvl w:val="0"/>
          <w:numId w:val="3"/>
        </w:numPr>
      </w:pPr>
      <w:r>
        <w:t>Investimento hardware iniziale significativo.</w:t>
      </w:r>
    </w:p>
    <w:p w14:paraId="63B0887E" w14:textId="77777777" w:rsidR="00C7725E" w:rsidRDefault="00000000">
      <w:r>
        <w:pict w14:anchorId="05B03A78">
          <v:rect id="_x0000_i1030" style="width:0;height:1.5pt" o:hralign="center" o:hrstd="t" o:hr="t"/>
        </w:pict>
      </w:r>
    </w:p>
    <w:p w14:paraId="06713AD8" w14:textId="77777777" w:rsidR="00C7725E" w:rsidRDefault="00102B0C">
      <w:pPr>
        <w:pStyle w:val="Heading2"/>
      </w:pPr>
      <w:bookmarkStart w:id="8" w:name="requisiti-funzionali-rf"/>
      <w:bookmarkEnd w:id="2"/>
      <w:bookmarkEnd w:id="7"/>
      <w:r>
        <w:t>2. Requisiti Funzionali (RF)</w:t>
      </w:r>
    </w:p>
    <w:p w14:paraId="185BA640" w14:textId="2BDBB33A" w:rsidR="00C7725E" w:rsidRDefault="00102B0C" w:rsidP="00152AD3">
      <w:pPr>
        <w:pStyle w:val="Heading3"/>
        <w:numPr>
          <w:ilvl w:val="1"/>
          <w:numId w:val="5"/>
        </w:numPr>
      </w:pPr>
      <w:bookmarkStart w:id="9" w:name="X9ae14f1541058b5f5394d90c1ee54d900408188"/>
      <w:proofErr w:type="spellStart"/>
      <w:r>
        <w:t>Requisiti</w:t>
      </w:r>
      <w:proofErr w:type="spellEnd"/>
      <w:r>
        <w:t xml:space="preserve"> </w:t>
      </w:r>
      <w:proofErr w:type="spellStart"/>
      <w:r>
        <w:t>Funzionali</w:t>
      </w:r>
      <w:proofErr w:type="spellEnd"/>
      <w:r>
        <w:t xml:space="preserve"> </w:t>
      </w:r>
      <w:r w:rsidR="002D461C">
        <w:t xml:space="preserve">Cittadini </w:t>
      </w:r>
      <w:r w:rsidR="00152AD3">
        <w:t>–</w:t>
      </w:r>
      <w:r w:rsidR="002D461C">
        <w:t xml:space="preserve"> </w:t>
      </w:r>
      <w:proofErr w:type="spellStart"/>
      <w:r w:rsidR="002D461C">
        <w:t>Comune</w:t>
      </w:r>
      <w:proofErr w:type="spellEnd"/>
    </w:p>
    <w:p w14:paraId="55118CF2" w14:textId="5152B6EF" w:rsidR="00CB2A71" w:rsidRDefault="00876F93" w:rsidP="00152AD3">
      <w:pPr>
        <w:pStyle w:val="BodyText"/>
        <w:numPr>
          <w:ilvl w:val="0"/>
          <w:numId w:val="6"/>
        </w:numPr>
      </w:pPr>
      <w:r>
        <w:t>RF1</w:t>
      </w:r>
      <w:r w:rsidR="0071019A">
        <w:t xml:space="preserve"> </w:t>
      </w:r>
      <w:r w:rsidR="00D835B7">
        <w:t xml:space="preserve">Login e </w:t>
      </w:r>
      <w:proofErr w:type="spellStart"/>
      <w:r w:rsidR="00D835B7">
        <w:t>Autenticazione</w:t>
      </w:r>
      <w:proofErr w:type="spellEnd"/>
    </w:p>
    <w:p w14:paraId="53F59EC3" w14:textId="09597E6A" w:rsidR="00230B8F" w:rsidRDefault="001B6EE2" w:rsidP="00973F3C">
      <w:pPr>
        <w:pStyle w:val="BodyText"/>
        <w:ind w:left="720"/>
      </w:pPr>
      <w:proofErr w:type="spellStart"/>
      <w:r>
        <w:t>L</w:t>
      </w:r>
      <w:r w:rsidRPr="001B6EE2">
        <w:t>’applicazione</w:t>
      </w:r>
      <w:proofErr w:type="spellEnd"/>
      <w:r w:rsidRPr="001B6EE2">
        <w:t xml:space="preserve"> </w:t>
      </w:r>
      <w:proofErr w:type="spellStart"/>
      <w:r w:rsidRPr="001B6EE2">
        <w:t>prevede</w:t>
      </w:r>
      <w:proofErr w:type="spellEnd"/>
      <w:r w:rsidRPr="001B6EE2">
        <w:t xml:space="preserve"> </w:t>
      </w:r>
      <w:proofErr w:type="spellStart"/>
      <w:r w:rsidRPr="001B6EE2">
        <w:t>una</w:t>
      </w:r>
      <w:proofErr w:type="spellEnd"/>
      <w:r w:rsidRPr="001B6EE2">
        <w:t xml:space="preserve"> </w:t>
      </w:r>
      <w:proofErr w:type="spellStart"/>
      <w:r w:rsidRPr="001B6EE2">
        <w:t>registrazione</w:t>
      </w:r>
      <w:proofErr w:type="spellEnd"/>
      <w:r w:rsidRPr="001B6EE2">
        <w:t xml:space="preserve"> </w:t>
      </w:r>
      <w:proofErr w:type="spellStart"/>
      <w:r w:rsidRPr="001B6EE2">
        <w:t>iniziale</w:t>
      </w:r>
      <w:proofErr w:type="spellEnd"/>
      <w:r w:rsidRPr="001B6EE2">
        <w:t xml:space="preserve"> </w:t>
      </w:r>
      <w:proofErr w:type="spellStart"/>
      <w:r w:rsidRPr="001B6EE2">
        <w:t>tramite</w:t>
      </w:r>
      <w:proofErr w:type="spellEnd"/>
      <w:r w:rsidRPr="001B6EE2">
        <w:t xml:space="preserve"> CIE/SPID. In </w:t>
      </w:r>
      <w:proofErr w:type="spellStart"/>
      <w:r w:rsidRPr="001B6EE2">
        <w:t>questo</w:t>
      </w:r>
      <w:proofErr w:type="spellEnd"/>
      <w:r w:rsidRPr="001B6EE2">
        <w:t xml:space="preserve"> modo il </w:t>
      </w:r>
      <w:proofErr w:type="spellStart"/>
      <w:r w:rsidRPr="001B6EE2">
        <w:t>comune</w:t>
      </w:r>
      <w:proofErr w:type="spellEnd"/>
      <w:r w:rsidRPr="001B6EE2">
        <w:t xml:space="preserve"> </w:t>
      </w:r>
      <w:proofErr w:type="spellStart"/>
      <w:r w:rsidRPr="001B6EE2">
        <w:t>può</w:t>
      </w:r>
      <w:proofErr w:type="spellEnd"/>
      <w:r w:rsidRPr="001B6EE2">
        <w:t xml:space="preserve"> </w:t>
      </w:r>
      <w:proofErr w:type="spellStart"/>
      <w:r w:rsidRPr="001B6EE2">
        <w:t>tenere</w:t>
      </w:r>
      <w:proofErr w:type="spellEnd"/>
      <w:r w:rsidRPr="001B6EE2">
        <w:t xml:space="preserve"> </w:t>
      </w:r>
      <w:proofErr w:type="spellStart"/>
      <w:r w:rsidRPr="001B6EE2">
        <w:t>traccia</w:t>
      </w:r>
      <w:proofErr w:type="spellEnd"/>
      <w:r w:rsidRPr="001B6EE2">
        <w:t xml:space="preserve"> di </w:t>
      </w:r>
      <w:proofErr w:type="spellStart"/>
      <w:r w:rsidRPr="001B6EE2">
        <w:t>coloro</w:t>
      </w:r>
      <w:proofErr w:type="spellEnd"/>
      <w:r w:rsidRPr="001B6EE2">
        <w:t xml:space="preserve"> </w:t>
      </w:r>
      <w:proofErr w:type="spellStart"/>
      <w:r w:rsidRPr="001B6EE2">
        <w:t>che</w:t>
      </w:r>
      <w:proofErr w:type="spellEnd"/>
      <w:r w:rsidRPr="001B6EE2">
        <w:t xml:space="preserve"> </w:t>
      </w:r>
      <w:proofErr w:type="spellStart"/>
      <w:r w:rsidRPr="001B6EE2">
        <w:t>accedono</w:t>
      </w:r>
      <w:proofErr w:type="spellEnd"/>
      <w:r w:rsidRPr="001B6EE2">
        <w:t xml:space="preserve"> </w:t>
      </w:r>
      <w:proofErr w:type="spellStart"/>
      <w:r w:rsidRPr="001B6EE2">
        <w:t>agli</w:t>
      </w:r>
      <w:proofErr w:type="spellEnd"/>
      <w:r w:rsidRPr="001B6EE2">
        <w:t xml:space="preserve"> </w:t>
      </w:r>
      <w:proofErr w:type="spellStart"/>
      <w:r w:rsidRPr="001B6EE2">
        <w:t>armadietti</w:t>
      </w:r>
      <w:proofErr w:type="spellEnd"/>
      <w:r>
        <w:t>.</w:t>
      </w:r>
      <w:r w:rsidRPr="001B6EE2">
        <w:t xml:space="preserve"> </w:t>
      </w:r>
      <w:proofErr w:type="spellStart"/>
      <w:r w:rsidRPr="001B6EE2">
        <w:t>Effettuato</w:t>
      </w:r>
      <w:proofErr w:type="spellEnd"/>
      <w:r w:rsidRPr="001B6EE2">
        <w:t xml:space="preserve"> il login </w:t>
      </w:r>
      <w:proofErr w:type="spellStart"/>
      <w:r w:rsidRPr="001B6EE2">
        <w:t>l’utente</w:t>
      </w:r>
      <w:proofErr w:type="spellEnd"/>
      <w:r w:rsidRPr="001B6EE2">
        <w:t xml:space="preserve"> </w:t>
      </w:r>
      <w:proofErr w:type="spellStart"/>
      <w:r w:rsidRPr="001B6EE2">
        <w:t>potrà</w:t>
      </w:r>
      <w:proofErr w:type="spellEnd"/>
      <w:r w:rsidRPr="001B6EE2">
        <w:t xml:space="preserve"> </w:t>
      </w:r>
      <w:proofErr w:type="spellStart"/>
      <w:r w:rsidRPr="001B6EE2">
        <w:t>navigare</w:t>
      </w:r>
      <w:proofErr w:type="spellEnd"/>
      <w:r w:rsidRPr="001B6EE2">
        <w:t xml:space="preserve"> </w:t>
      </w:r>
      <w:proofErr w:type="spellStart"/>
      <w:r w:rsidRPr="001B6EE2">
        <w:t>liberamente</w:t>
      </w:r>
      <w:proofErr w:type="spellEnd"/>
      <w:r w:rsidRPr="001B6EE2">
        <w:t xml:space="preserve"> </w:t>
      </w:r>
      <w:proofErr w:type="spellStart"/>
      <w:r w:rsidRPr="001B6EE2">
        <w:t>sull’intera</w:t>
      </w:r>
      <w:proofErr w:type="spellEnd"/>
      <w:r w:rsidRPr="001B6EE2">
        <w:t xml:space="preserve"> </w:t>
      </w:r>
      <w:proofErr w:type="spellStart"/>
      <w:r w:rsidRPr="001B6EE2">
        <w:t>applicazione</w:t>
      </w:r>
      <w:proofErr w:type="spellEnd"/>
      <w:r w:rsidRPr="001B6EE2">
        <w:t xml:space="preserve">. In </w:t>
      </w:r>
      <w:proofErr w:type="spellStart"/>
      <w:r w:rsidRPr="001B6EE2">
        <w:t>caso</w:t>
      </w:r>
      <w:proofErr w:type="spellEnd"/>
      <w:r w:rsidRPr="001B6EE2">
        <w:t xml:space="preserve"> di </w:t>
      </w:r>
      <w:proofErr w:type="spellStart"/>
      <w:r w:rsidRPr="001B6EE2">
        <w:t>errore</w:t>
      </w:r>
      <w:proofErr w:type="spellEnd"/>
      <w:r w:rsidRPr="001B6EE2">
        <w:t xml:space="preserve"> </w:t>
      </w:r>
      <w:proofErr w:type="spellStart"/>
      <w:r w:rsidRPr="001B6EE2">
        <w:t>l’utente</w:t>
      </w:r>
      <w:proofErr w:type="spellEnd"/>
      <w:r w:rsidRPr="001B6EE2">
        <w:t xml:space="preserve"> </w:t>
      </w:r>
      <w:proofErr w:type="spellStart"/>
      <w:r w:rsidRPr="001B6EE2">
        <w:t>verrà</w:t>
      </w:r>
      <w:proofErr w:type="spellEnd"/>
      <w:r w:rsidRPr="001B6EE2">
        <w:t xml:space="preserve"> </w:t>
      </w:r>
      <w:proofErr w:type="spellStart"/>
      <w:r w:rsidRPr="001B6EE2">
        <w:t>reindirizzato</w:t>
      </w:r>
      <w:proofErr w:type="spellEnd"/>
      <w:r w:rsidRPr="001B6EE2">
        <w:t xml:space="preserve"> alla </w:t>
      </w:r>
      <w:proofErr w:type="spellStart"/>
      <w:r w:rsidRPr="001B6EE2">
        <w:t>pagina</w:t>
      </w:r>
      <w:proofErr w:type="spellEnd"/>
      <w:r w:rsidRPr="001B6EE2">
        <w:t xml:space="preserve"> </w:t>
      </w:r>
      <w:proofErr w:type="spellStart"/>
      <w:r w:rsidRPr="001B6EE2">
        <w:t>iniziale</w:t>
      </w:r>
      <w:proofErr w:type="spellEnd"/>
      <w:r w:rsidRPr="001B6EE2">
        <w:t xml:space="preserve"> di login/</w:t>
      </w:r>
      <w:proofErr w:type="spellStart"/>
      <w:r w:rsidRPr="001B6EE2">
        <w:t>registrazione</w:t>
      </w:r>
      <w:proofErr w:type="spellEnd"/>
      <w:r w:rsidRPr="001B6EE2">
        <w:t>.</w:t>
      </w:r>
    </w:p>
    <w:p w14:paraId="4BCC10D5" w14:textId="609DC76B" w:rsidR="00481C3B" w:rsidRDefault="00152AD3" w:rsidP="00152AD3">
      <w:pPr>
        <w:pStyle w:val="BodyText"/>
        <w:numPr>
          <w:ilvl w:val="0"/>
          <w:numId w:val="6"/>
        </w:numPr>
      </w:pPr>
      <w:r>
        <w:t xml:space="preserve">RF2 </w:t>
      </w:r>
      <w:proofErr w:type="spellStart"/>
      <w:r w:rsidR="00481C3B">
        <w:t>Visualizzazione</w:t>
      </w:r>
      <w:proofErr w:type="spellEnd"/>
      <w:r w:rsidR="00481C3B">
        <w:t xml:space="preserve"> </w:t>
      </w:r>
      <w:proofErr w:type="spellStart"/>
      <w:r w:rsidR="00481C3B">
        <w:t>Mappa</w:t>
      </w:r>
      <w:proofErr w:type="spellEnd"/>
      <w:r w:rsidR="00481C3B">
        <w:t xml:space="preserve"> e </w:t>
      </w:r>
      <w:proofErr w:type="spellStart"/>
      <w:r w:rsidR="00481C3B">
        <w:t>Ricerca</w:t>
      </w:r>
      <w:proofErr w:type="spellEnd"/>
    </w:p>
    <w:p w14:paraId="53FB1CDA" w14:textId="748BF650" w:rsidR="00973F3C" w:rsidRPr="00481C3B" w:rsidRDefault="00230B8F" w:rsidP="00152AD3">
      <w:pPr>
        <w:pStyle w:val="BodyText"/>
        <w:ind w:left="720"/>
      </w:pPr>
      <w:r>
        <w:t>Q</w:t>
      </w:r>
      <w:r w:rsidRPr="00230B8F">
        <w:t xml:space="preserve">uesta </w:t>
      </w:r>
      <w:proofErr w:type="spellStart"/>
      <w:r w:rsidRPr="00230B8F">
        <w:t>sezione</w:t>
      </w:r>
      <w:proofErr w:type="spellEnd"/>
      <w:r w:rsidRPr="00230B8F">
        <w:t xml:space="preserve"> di app è </w:t>
      </w:r>
      <w:proofErr w:type="spellStart"/>
      <w:r w:rsidRPr="00230B8F">
        <w:t>visibile</w:t>
      </w:r>
      <w:proofErr w:type="spellEnd"/>
      <w:r w:rsidRPr="00230B8F">
        <w:t xml:space="preserve"> a </w:t>
      </w:r>
      <w:proofErr w:type="spellStart"/>
      <w:r w:rsidRPr="00230B8F">
        <w:t>chiunque</w:t>
      </w:r>
      <w:proofErr w:type="spellEnd"/>
      <w:r w:rsidRPr="00230B8F">
        <w:t xml:space="preserve">. </w:t>
      </w:r>
      <w:proofErr w:type="spellStart"/>
      <w:r w:rsidRPr="00230B8F">
        <w:t>Verranno</w:t>
      </w:r>
      <w:proofErr w:type="spellEnd"/>
      <w:r w:rsidRPr="00230B8F">
        <w:t xml:space="preserve"> </w:t>
      </w:r>
      <w:proofErr w:type="spellStart"/>
      <w:r w:rsidRPr="00230B8F">
        <w:t>mostrate</w:t>
      </w:r>
      <w:proofErr w:type="spellEnd"/>
      <w:r w:rsidRPr="00230B8F">
        <w:t xml:space="preserve">, </w:t>
      </w:r>
      <w:proofErr w:type="spellStart"/>
      <w:r w:rsidRPr="00230B8F">
        <w:t>all’interno</w:t>
      </w:r>
      <w:proofErr w:type="spellEnd"/>
      <w:r w:rsidRPr="00230B8F">
        <w:t xml:space="preserve"> di </w:t>
      </w:r>
      <w:proofErr w:type="spellStart"/>
      <w:r w:rsidRPr="00230B8F">
        <w:t>una</w:t>
      </w:r>
      <w:proofErr w:type="spellEnd"/>
      <w:r w:rsidRPr="00230B8F">
        <w:t xml:space="preserve"> </w:t>
      </w:r>
      <w:proofErr w:type="spellStart"/>
      <w:r w:rsidRPr="00230B8F">
        <w:t>mappa</w:t>
      </w:r>
      <w:proofErr w:type="spellEnd"/>
      <w:r w:rsidRPr="00230B8F">
        <w:t xml:space="preserve">, tutte le </w:t>
      </w:r>
      <w:proofErr w:type="spellStart"/>
      <w:r w:rsidRPr="00230B8F">
        <w:t>postazioni</w:t>
      </w:r>
      <w:proofErr w:type="spellEnd"/>
      <w:r w:rsidRPr="00230B8F">
        <w:t xml:space="preserve"> </w:t>
      </w:r>
      <w:proofErr w:type="spellStart"/>
      <w:r w:rsidRPr="00230B8F">
        <w:t>installate</w:t>
      </w:r>
      <w:proofErr w:type="spellEnd"/>
      <w:r w:rsidRPr="00230B8F">
        <w:t xml:space="preserve"> </w:t>
      </w:r>
      <w:proofErr w:type="spellStart"/>
      <w:r w:rsidRPr="00230B8F">
        <w:t>nella</w:t>
      </w:r>
      <w:proofErr w:type="spellEnd"/>
      <w:r w:rsidRPr="00230B8F">
        <w:t xml:space="preserve"> </w:t>
      </w:r>
      <w:proofErr w:type="spellStart"/>
      <w:r w:rsidRPr="00230B8F">
        <w:t>città</w:t>
      </w:r>
      <w:proofErr w:type="spellEnd"/>
      <w:r>
        <w:t xml:space="preserve"> e le loro </w:t>
      </w:r>
      <w:proofErr w:type="spellStart"/>
      <w:r>
        <w:t>funzionalità</w:t>
      </w:r>
      <w:proofErr w:type="spellEnd"/>
      <w:r w:rsidR="00053F21">
        <w:t xml:space="preserve"> </w:t>
      </w:r>
      <w:proofErr w:type="spellStart"/>
      <w:r w:rsidR="00053F21">
        <w:t>disponibili</w:t>
      </w:r>
      <w:proofErr w:type="spellEnd"/>
      <w:r w:rsidR="00053F21">
        <w:t xml:space="preserve">. </w:t>
      </w:r>
      <w:r w:rsidRPr="00230B8F">
        <w:t xml:space="preserve">In </w:t>
      </w:r>
      <w:proofErr w:type="spellStart"/>
      <w:r w:rsidRPr="00230B8F">
        <w:t>aggiunta</w:t>
      </w:r>
      <w:proofErr w:type="spellEnd"/>
      <w:r w:rsidRPr="00230B8F">
        <w:t xml:space="preserve"> </w:t>
      </w:r>
      <w:proofErr w:type="spellStart"/>
      <w:r w:rsidRPr="00230B8F">
        <w:t>saranno</w:t>
      </w:r>
      <w:proofErr w:type="spellEnd"/>
      <w:r w:rsidRPr="00230B8F">
        <w:t xml:space="preserve"> </w:t>
      </w:r>
      <w:proofErr w:type="spellStart"/>
      <w:r w:rsidRPr="00230B8F">
        <w:t>segnate</w:t>
      </w:r>
      <w:proofErr w:type="spellEnd"/>
      <w:r w:rsidRPr="00230B8F">
        <w:t xml:space="preserve"> le </w:t>
      </w:r>
      <w:proofErr w:type="spellStart"/>
      <w:r w:rsidRPr="00230B8F">
        <w:t>postazioni</w:t>
      </w:r>
      <w:proofErr w:type="spellEnd"/>
      <w:r w:rsidRPr="00230B8F">
        <w:t xml:space="preserve"> in </w:t>
      </w:r>
      <w:proofErr w:type="spellStart"/>
      <w:r w:rsidRPr="00230B8F">
        <w:t>manutenzione</w:t>
      </w:r>
      <w:proofErr w:type="spellEnd"/>
      <w:r w:rsidRPr="00230B8F">
        <w:t>,</w:t>
      </w:r>
      <w:r w:rsidR="00973F3C">
        <w:t xml:space="preserve"> </w:t>
      </w:r>
      <w:proofErr w:type="spellStart"/>
      <w:r w:rsidR="00973F3C">
        <w:t>specificando</w:t>
      </w:r>
      <w:proofErr w:type="spellEnd"/>
      <w:r w:rsidR="00973F3C">
        <w:t xml:space="preserve"> </w:t>
      </w:r>
      <w:proofErr w:type="spellStart"/>
      <w:r w:rsidR="00973F3C">
        <w:t>eventualemente</w:t>
      </w:r>
      <w:proofErr w:type="spellEnd"/>
      <w:r w:rsidR="00973F3C">
        <w:t xml:space="preserve"> la data in cui </w:t>
      </w:r>
      <w:proofErr w:type="spellStart"/>
      <w:r w:rsidR="00973F3C">
        <w:t>saranno</w:t>
      </w:r>
      <w:proofErr w:type="spellEnd"/>
      <w:r w:rsidR="00973F3C">
        <w:t xml:space="preserve"> </w:t>
      </w:r>
      <w:proofErr w:type="spellStart"/>
      <w:r w:rsidR="00973F3C">
        <w:t>nuovamente</w:t>
      </w:r>
      <w:proofErr w:type="spellEnd"/>
      <w:r w:rsidR="00973F3C">
        <w:t xml:space="preserve"> </w:t>
      </w:r>
      <w:proofErr w:type="spellStart"/>
      <w:r w:rsidR="00973F3C">
        <w:t>disponibili</w:t>
      </w:r>
      <w:proofErr w:type="spellEnd"/>
      <w:r w:rsidR="00973F3C">
        <w:t>.</w:t>
      </w:r>
    </w:p>
    <w:p w14:paraId="03E7A40D" w14:textId="77777777" w:rsidR="00D835B7" w:rsidRDefault="00D835B7" w:rsidP="00D835B7">
      <w:pPr>
        <w:pStyle w:val="BodyText"/>
        <w:ind w:left="720"/>
      </w:pPr>
    </w:p>
    <w:p w14:paraId="5FED5D16" w14:textId="77777777" w:rsidR="00CB2A71" w:rsidRDefault="00CB2A71" w:rsidP="00CB2A71">
      <w:pPr>
        <w:pStyle w:val="BodyText"/>
      </w:pPr>
    </w:p>
    <w:p w14:paraId="3F923879" w14:textId="7B77815B" w:rsidR="00152AD3" w:rsidRDefault="00102B0C" w:rsidP="00152AD3">
      <w:pPr>
        <w:pStyle w:val="Heading3"/>
      </w:pPr>
      <w:bookmarkStart w:id="10" w:name="X4ae2329084d8e1091abbd12560ee7529cace6aa"/>
      <w:bookmarkEnd w:id="9"/>
      <w:r>
        <w:t>2.2 Requisiti Funzionali per il Cittadino (App Mobile)</w:t>
      </w:r>
    </w:p>
    <w:p w14:paraId="51F36304" w14:textId="7ECF51CC" w:rsidR="00152AD3" w:rsidRDefault="00152AD3" w:rsidP="00152AD3">
      <w:pPr>
        <w:pStyle w:val="BodyText"/>
        <w:numPr>
          <w:ilvl w:val="0"/>
          <w:numId w:val="6"/>
        </w:numPr>
      </w:pPr>
      <w:r>
        <w:t>RF5</w:t>
      </w:r>
      <w:r w:rsidR="0071019A">
        <w:t xml:space="preserve"> </w:t>
      </w:r>
      <w:proofErr w:type="spellStart"/>
      <w:r w:rsidR="0071019A">
        <w:t>Prenotazione</w:t>
      </w:r>
      <w:proofErr w:type="spellEnd"/>
      <w:r w:rsidR="0071019A">
        <w:t xml:space="preserve"> e </w:t>
      </w:r>
      <w:proofErr w:type="spellStart"/>
      <w:r w:rsidR="0071019A">
        <w:t>Pagamento</w:t>
      </w:r>
      <w:proofErr w:type="spellEnd"/>
      <w:r w:rsidR="0071019A">
        <w:t xml:space="preserve"> Slot</w:t>
      </w:r>
    </w:p>
    <w:p w14:paraId="7D8BD011" w14:textId="489D1315" w:rsidR="0071019A" w:rsidRPr="00152AD3" w:rsidRDefault="000F569A" w:rsidP="00152AD3">
      <w:pPr>
        <w:pStyle w:val="BodyText"/>
        <w:numPr>
          <w:ilvl w:val="0"/>
          <w:numId w:val="6"/>
        </w:numPr>
      </w:pPr>
      <w:r>
        <w:t xml:space="preserve">RF6 </w:t>
      </w:r>
      <w:proofErr w:type="spellStart"/>
      <w:r>
        <w:t>Annulla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09"/>
        <w:gridCol w:w="2186"/>
        <w:gridCol w:w="6765"/>
      </w:tblGrid>
      <w:tr w:rsidR="00C7725E" w14:paraId="693FFE67" w14:textId="77777777" w:rsidTr="00C772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6" w:type="dxa"/>
          </w:tcPr>
          <w:p w14:paraId="26458788" w14:textId="77777777" w:rsidR="00C7725E" w:rsidRDefault="00102B0C">
            <w:pPr>
              <w:pStyle w:val="Compact"/>
            </w:pPr>
            <w:r>
              <w:t>ID</w:t>
            </w:r>
          </w:p>
        </w:tc>
        <w:tc>
          <w:tcPr>
            <w:tcW w:w="1849" w:type="dxa"/>
          </w:tcPr>
          <w:p w14:paraId="546D2CD8" w14:textId="77777777" w:rsidR="00C7725E" w:rsidRDefault="00102B0C">
            <w:pPr>
              <w:pStyle w:val="Compact"/>
            </w:pPr>
            <w:r>
              <w:t>Requisito Funzionale</w:t>
            </w:r>
          </w:p>
        </w:tc>
        <w:tc>
          <w:tcPr>
            <w:tcW w:w="5723" w:type="dxa"/>
          </w:tcPr>
          <w:p w14:paraId="7B5E3C66" w14:textId="77777777" w:rsidR="00C7725E" w:rsidRDefault="00102B0C">
            <w:pPr>
              <w:pStyle w:val="Compact"/>
            </w:pPr>
            <w:r>
              <w:t>Descrizione</w:t>
            </w:r>
          </w:p>
        </w:tc>
      </w:tr>
      <w:tr w:rsidR="00C7725E" w14:paraId="706B4071" w14:textId="77777777">
        <w:tc>
          <w:tcPr>
            <w:tcW w:w="346" w:type="dxa"/>
          </w:tcPr>
          <w:p w14:paraId="570F9E3E" w14:textId="77777777" w:rsidR="00C7725E" w:rsidRDefault="00102B0C">
            <w:pPr>
              <w:pStyle w:val="Compact"/>
            </w:pPr>
            <w:r>
              <w:t>RF5</w:t>
            </w:r>
          </w:p>
        </w:tc>
        <w:tc>
          <w:tcPr>
            <w:tcW w:w="1849" w:type="dxa"/>
          </w:tcPr>
          <w:p w14:paraId="0D368EC9" w14:textId="77777777" w:rsidR="00C7725E" w:rsidRDefault="00102B0C">
            <w:pPr>
              <w:pStyle w:val="Compact"/>
            </w:pPr>
            <w:r>
              <w:t>Prenotazione e Pagamento Slot</w:t>
            </w:r>
          </w:p>
        </w:tc>
        <w:tc>
          <w:tcPr>
            <w:tcW w:w="5723" w:type="dxa"/>
          </w:tcPr>
          <w:p w14:paraId="01107BD5" w14:textId="77777777" w:rsidR="00C7725E" w:rsidRDefault="00102B0C">
            <w:pPr>
              <w:pStyle w:val="Compact"/>
            </w:pPr>
            <w:r>
              <w:t>Selezione slot, durata e pagamento in app.</w:t>
            </w:r>
          </w:p>
        </w:tc>
      </w:tr>
      <w:tr w:rsidR="00C7725E" w14:paraId="674D817E" w14:textId="77777777">
        <w:tc>
          <w:tcPr>
            <w:tcW w:w="346" w:type="dxa"/>
          </w:tcPr>
          <w:p w14:paraId="5D941361" w14:textId="77777777" w:rsidR="00C7725E" w:rsidRDefault="00102B0C">
            <w:pPr>
              <w:pStyle w:val="Compact"/>
            </w:pPr>
            <w:r>
              <w:t>RF6</w:t>
            </w:r>
          </w:p>
        </w:tc>
        <w:tc>
          <w:tcPr>
            <w:tcW w:w="1849" w:type="dxa"/>
          </w:tcPr>
          <w:p w14:paraId="14B85E03" w14:textId="77777777" w:rsidR="00C7725E" w:rsidRDefault="00102B0C">
            <w:pPr>
              <w:pStyle w:val="Compact"/>
            </w:pPr>
            <w:r>
              <w:t>Annullamento/Rimborso</w:t>
            </w:r>
          </w:p>
        </w:tc>
        <w:tc>
          <w:tcPr>
            <w:tcW w:w="5723" w:type="dxa"/>
          </w:tcPr>
          <w:p w14:paraId="7FFB5089" w14:textId="77777777" w:rsidR="00C7725E" w:rsidRDefault="00102B0C">
            <w:pPr>
              <w:pStyle w:val="Compact"/>
            </w:pPr>
            <w:r>
              <w:t>Annullamento entro tolleranza con rimborso automatico.</w:t>
            </w:r>
          </w:p>
        </w:tc>
      </w:tr>
      <w:tr w:rsidR="00C7725E" w14:paraId="41427D7D" w14:textId="77777777">
        <w:tc>
          <w:tcPr>
            <w:tcW w:w="346" w:type="dxa"/>
          </w:tcPr>
          <w:p w14:paraId="236DA401" w14:textId="77777777" w:rsidR="00C7725E" w:rsidRDefault="00102B0C">
            <w:pPr>
              <w:pStyle w:val="Compact"/>
            </w:pPr>
            <w:r>
              <w:t>RF7</w:t>
            </w:r>
          </w:p>
        </w:tc>
        <w:tc>
          <w:tcPr>
            <w:tcW w:w="1849" w:type="dxa"/>
          </w:tcPr>
          <w:p w14:paraId="40397D0D" w14:textId="77777777" w:rsidR="00C7725E" w:rsidRDefault="00102B0C">
            <w:pPr>
              <w:pStyle w:val="Compact"/>
            </w:pPr>
            <w:r>
              <w:t>Sblocco Locale del Locker (BLE)</w:t>
            </w:r>
          </w:p>
        </w:tc>
        <w:tc>
          <w:tcPr>
            <w:tcW w:w="5723" w:type="dxa"/>
          </w:tcPr>
          <w:p w14:paraId="787F2885" w14:textId="77777777" w:rsidR="00C7725E" w:rsidRDefault="00102B0C">
            <w:pPr>
              <w:pStyle w:val="Compact"/>
            </w:pPr>
            <w:r>
              <w:t>Invio token crittografato via BLE per apertura.</w:t>
            </w:r>
          </w:p>
        </w:tc>
      </w:tr>
      <w:tr w:rsidR="00C7725E" w14:paraId="18D4D199" w14:textId="77777777">
        <w:tc>
          <w:tcPr>
            <w:tcW w:w="346" w:type="dxa"/>
          </w:tcPr>
          <w:p w14:paraId="2ED4F1F6" w14:textId="77777777" w:rsidR="00C7725E" w:rsidRDefault="00102B0C">
            <w:pPr>
              <w:pStyle w:val="Compact"/>
            </w:pPr>
            <w:r>
              <w:t>RF8</w:t>
            </w:r>
          </w:p>
        </w:tc>
        <w:tc>
          <w:tcPr>
            <w:tcW w:w="1849" w:type="dxa"/>
          </w:tcPr>
          <w:p w14:paraId="3A534422" w14:textId="77777777" w:rsidR="00C7725E" w:rsidRDefault="00102B0C">
            <w:pPr>
              <w:pStyle w:val="Compact"/>
            </w:pPr>
            <w:r>
              <w:t>Estensione del Noleggio</w:t>
            </w:r>
          </w:p>
        </w:tc>
        <w:tc>
          <w:tcPr>
            <w:tcW w:w="5723" w:type="dxa"/>
          </w:tcPr>
          <w:p w14:paraId="2769970F" w14:textId="77777777" w:rsidR="00C7725E" w:rsidRDefault="00102B0C">
            <w:pPr>
              <w:pStyle w:val="Compact"/>
            </w:pPr>
            <w:r>
              <w:t>Proroga noleggio con verifica disponibilità e pagamenti aggiuntivi.</w:t>
            </w:r>
          </w:p>
        </w:tc>
      </w:tr>
      <w:tr w:rsidR="00C7725E" w14:paraId="35D40145" w14:textId="77777777">
        <w:tc>
          <w:tcPr>
            <w:tcW w:w="346" w:type="dxa"/>
          </w:tcPr>
          <w:p w14:paraId="3779A86F" w14:textId="77777777" w:rsidR="00C7725E" w:rsidRDefault="00102B0C">
            <w:pPr>
              <w:pStyle w:val="Compact"/>
            </w:pPr>
            <w:r>
              <w:t>RF9</w:t>
            </w:r>
          </w:p>
        </w:tc>
        <w:tc>
          <w:tcPr>
            <w:tcW w:w="1849" w:type="dxa"/>
          </w:tcPr>
          <w:p w14:paraId="513F7999" w14:textId="77777777" w:rsidR="00C7725E" w:rsidRDefault="00102B0C">
            <w:pPr>
              <w:pStyle w:val="Compact"/>
            </w:pPr>
            <w:r>
              <w:t>Notifiche Push</w:t>
            </w:r>
          </w:p>
        </w:tc>
        <w:tc>
          <w:tcPr>
            <w:tcW w:w="5723" w:type="dxa"/>
          </w:tcPr>
          <w:p w14:paraId="0B28C32B" w14:textId="77777777" w:rsidR="00C7725E" w:rsidRDefault="00102B0C">
            <w:pPr>
              <w:pStyle w:val="Compact"/>
            </w:pPr>
            <w:r>
              <w:t>Avvisi su scadenze e allarmi.</w:t>
            </w:r>
          </w:p>
        </w:tc>
      </w:tr>
      <w:tr w:rsidR="00C7725E" w14:paraId="0DCD3A92" w14:textId="77777777">
        <w:tc>
          <w:tcPr>
            <w:tcW w:w="346" w:type="dxa"/>
          </w:tcPr>
          <w:p w14:paraId="214173D5" w14:textId="77777777" w:rsidR="00C7725E" w:rsidRDefault="00102B0C">
            <w:pPr>
              <w:pStyle w:val="Compact"/>
            </w:pPr>
            <w:r>
              <w:t>RF10</w:t>
            </w:r>
          </w:p>
        </w:tc>
        <w:tc>
          <w:tcPr>
            <w:tcW w:w="1849" w:type="dxa"/>
          </w:tcPr>
          <w:p w14:paraId="67057BF5" w14:textId="77777777" w:rsidR="00C7725E" w:rsidRDefault="00102B0C">
            <w:pPr>
              <w:pStyle w:val="Compact"/>
            </w:pPr>
            <w:r>
              <w:t>Ritiro Merce/Oggetto Comunitario</w:t>
            </w:r>
          </w:p>
        </w:tc>
        <w:tc>
          <w:tcPr>
            <w:tcW w:w="5723" w:type="dxa"/>
          </w:tcPr>
          <w:p w14:paraId="58714E14" w14:textId="77777777" w:rsidR="00C7725E" w:rsidRDefault="00102B0C">
            <w:pPr>
              <w:pStyle w:val="Compact"/>
            </w:pPr>
            <w:r>
              <w:t>Apertura slot assegnato, registrazione ritiro, conferma digitale.</w:t>
            </w:r>
          </w:p>
        </w:tc>
      </w:tr>
      <w:tr w:rsidR="00C7725E" w14:paraId="61CC5832" w14:textId="77777777">
        <w:tc>
          <w:tcPr>
            <w:tcW w:w="346" w:type="dxa"/>
          </w:tcPr>
          <w:p w14:paraId="154CBCB2" w14:textId="77777777" w:rsidR="00C7725E" w:rsidRDefault="00102B0C">
            <w:pPr>
              <w:pStyle w:val="Compact"/>
            </w:pPr>
            <w:r>
              <w:t>RF11</w:t>
            </w:r>
          </w:p>
        </w:tc>
        <w:tc>
          <w:tcPr>
            <w:tcW w:w="1849" w:type="dxa"/>
          </w:tcPr>
          <w:p w14:paraId="3BEFC158" w14:textId="77777777" w:rsidR="00C7725E" w:rsidRDefault="00102B0C">
            <w:pPr>
              <w:pStyle w:val="Compact"/>
            </w:pPr>
            <w:r>
              <w:t>Segnalazione Danno/Malfunzionamento</w:t>
            </w:r>
          </w:p>
        </w:tc>
        <w:tc>
          <w:tcPr>
            <w:tcW w:w="5723" w:type="dxa"/>
          </w:tcPr>
          <w:p w14:paraId="77D92E26" w14:textId="77777777" w:rsidR="00C7725E" w:rsidRDefault="00102B0C">
            <w:pPr>
              <w:pStyle w:val="Compact"/>
            </w:pPr>
            <w:r>
              <w:t>Segnalazione danni tramite modulo in app.</w:t>
            </w:r>
          </w:p>
        </w:tc>
      </w:tr>
    </w:tbl>
    <w:p w14:paraId="776061AF" w14:textId="77777777" w:rsidR="00C7725E" w:rsidRDefault="00102B0C">
      <w:pPr>
        <w:pStyle w:val="Heading3"/>
      </w:pPr>
      <w:bookmarkStart w:id="11" w:name="X4cb447ac835331181f32965e2a2c4d3788c6568"/>
      <w:bookmarkEnd w:id="10"/>
      <w:r>
        <w:t>2.3 Requisiti Funzionali per l’Operatore (Console Admin)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06"/>
        <w:gridCol w:w="2238"/>
        <w:gridCol w:w="6716"/>
      </w:tblGrid>
      <w:tr w:rsidR="00C7725E" w14:paraId="67996560" w14:textId="77777777" w:rsidTr="00C772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4" w:type="dxa"/>
          </w:tcPr>
          <w:p w14:paraId="47906984" w14:textId="77777777" w:rsidR="00C7725E" w:rsidRDefault="00102B0C">
            <w:pPr>
              <w:pStyle w:val="Compact"/>
            </w:pPr>
            <w:r>
              <w:t>ID</w:t>
            </w:r>
          </w:p>
        </w:tc>
        <w:tc>
          <w:tcPr>
            <w:tcW w:w="1893" w:type="dxa"/>
          </w:tcPr>
          <w:p w14:paraId="0A2CB902" w14:textId="77777777" w:rsidR="00C7725E" w:rsidRDefault="00102B0C">
            <w:pPr>
              <w:pStyle w:val="Compact"/>
            </w:pPr>
            <w:r>
              <w:t>Requisito Funzionale</w:t>
            </w:r>
          </w:p>
        </w:tc>
        <w:tc>
          <w:tcPr>
            <w:tcW w:w="5681" w:type="dxa"/>
          </w:tcPr>
          <w:p w14:paraId="70C24336" w14:textId="77777777" w:rsidR="00C7725E" w:rsidRDefault="00102B0C">
            <w:pPr>
              <w:pStyle w:val="Compact"/>
            </w:pPr>
            <w:r>
              <w:t>Descrizione</w:t>
            </w:r>
          </w:p>
        </w:tc>
      </w:tr>
      <w:tr w:rsidR="00C7725E" w14:paraId="2390ACDC" w14:textId="77777777">
        <w:tc>
          <w:tcPr>
            <w:tcW w:w="344" w:type="dxa"/>
          </w:tcPr>
          <w:p w14:paraId="02D31056" w14:textId="77777777" w:rsidR="00C7725E" w:rsidRDefault="00102B0C">
            <w:pPr>
              <w:pStyle w:val="Compact"/>
            </w:pPr>
            <w:r>
              <w:t>RF12</w:t>
            </w:r>
          </w:p>
        </w:tc>
        <w:tc>
          <w:tcPr>
            <w:tcW w:w="1893" w:type="dxa"/>
          </w:tcPr>
          <w:p w14:paraId="76265B67" w14:textId="77777777" w:rsidR="00C7725E" w:rsidRDefault="00102B0C">
            <w:pPr>
              <w:pStyle w:val="Compact"/>
            </w:pPr>
            <w:r>
              <w:t>Monitoraggio Live (Dashboard)</w:t>
            </w:r>
          </w:p>
        </w:tc>
        <w:tc>
          <w:tcPr>
            <w:tcW w:w="5681" w:type="dxa"/>
          </w:tcPr>
          <w:p w14:paraId="388D660C" w14:textId="77777777" w:rsidR="00C7725E" w:rsidRDefault="00102B0C">
            <w:pPr>
              <w:pStyle w:val="Compact"/>
            </w:pPr>
            <w:r>
              <w:t>Stato realtime terminali con allarmi, occupazione, batteria e connettività.</w:t>
            </w:r>
          </w:p>
        </w:tc>
      </w:tr>
      <w:tr w:rsidR="00C7725E" w14:paraId="40458D8F" w14:textId="77777777">
        <w:tc>
          <w:tcPr>
            <w:tcW w:w="344" w:type="dxa"/>
          </w:tcPr>
          <w:p w14:paraId="004426E1" w14:textId="77777777" w:rsidR="00C7725E" w:rsidRDefault="00102B0C">
            <w:pPr>
              <w:pStyle w:val="Compact"/>
            </w:pPr>
            <w:r>
              <w:t>RF13</w:t>
            </w:r>
          </w:p>
        </w:tc>
        <w:tc>
          <w:tcPr>
            <w:tcW w:w="1893" w:type="dxa"/>
          </w:tcPr>
          <w:p w14:paraId="519426A2" w14:textId="77777777" w:rsidR="00C7725E" w:rsidRDefault="00102B0C">
            <w:pPr>
              <w:pStyle w:val="Compact"/>
            </w:pPr>
            <w:r>
              <w:t>Gestione Utenti</w:t>
            </w:r>
          </w:p>
        </w:tc>
        <w:tc>
          <w:tcPr>
            <w:tcW w:w="5681" w:type="dxa"/>
          </w:tcPr>
          <w:p w14:paraId="3B9AE4BA" w14:textId="77777777" w:rsidR="00C7725E" w:rsidRDefault="00102B0C">
            <w:pPr>
              <w:pStyle w:val="Compact"/>
            </w:pPr>
            <w:r>
              <w:t>Ricerca utenti KYC e sospensione account.</w:t>
            </w:r>
          </w:p>
        </w:tc>
      </w:tr>
      <w:tr w:rsidR="00C7725E" w14:paraId="5BE3AF28" w14:textId="77777777">
        <w:tc>
          <w:tcPr>
            <w:tcW w:w="344" w:type="dxa"/>
          </w:tcPr>
          <w:p w14:paraId="4754868F" w14:textId="77777777" w:rsidR="00C7725E" w:rsidRDefault="00102B0C">
            <w:pPr>
              <w:pStyle w:val="Compact"/>
            </w:pPr>
            <w:r>
              <w:t>RF14</w:t>
            </w:r>
          </w:p>
        </w:tc>
        <w:tc>
          <w:tcPr>
            <w:tcW w:w="1893" w:type="dxa"/>
          </w:tcPr>
          <w:p w14:paraId="10BAED1A" w14:textId="77777777" w:rsidR="00C7725E" w:rsidRDefault="00102B0C">
            <w:pPr>
              <w:pStyle w:val="Compact"/>
            </w:pPr>
            <w:r>
              <w:t>Configurazione Tariffe e Categorie</w:t>
            </w:r>
          </w:p>
        </w:tc>
        <w:tc>
          <w:tcPr>
            <w:tcW w:w="5681" w:type="dxa"/>
          </w:tcPr>
          <w:p w14:paraId="6E26A70E" w14:textId="77777777" w:rsidR="00C7725E" w:rsidRDefault="00102B0C">
            <w:pPr>
              <w:pStyle w:val="Compact"/>
            </w:pPr>
            <w:r>
              <w:t>Creazione e modifica categorie e tariffe, logiche tariffarie.</w:t>
            </w:r>
          </w:p>
        </w:tc>
      </w:tr>
      <w:tr w:rsidR="00C7725E" w14:paraId="1DA06743" w14:textId="77777777">
        <w:tc>
          <w:tcPr>
            <w:tcW w:w="344" w:type="dxa"/>
          </w:tcPr>
          <w:p w14:paraId="48C38119" w14:textId="77777777" w:rsidR="00C7725E" w:rsidRDefault="00102B0C">
            <w:pPr>
              <w:pStyle w:val="Compact"/>
            </w:pPr>
            <w:r>
              <w:t>RF15</w:t>
            </w:r>
          </w:p>
        </w:tc>
        <w:tc>
          <w:tcPr>
            <w:tcW w:w="1893" w:type="dxa"/>
          </w:tcPr>
          <w:p w14:paraId="0F3C87AF" w14:textId="77777777" w:rsidR="00C7725E" w:rsidRDefault="00102B0C">
            <w:pPr>
              <w:pStyle w:val="Compact"/>
            </w:pPr>
            <w:r>
              <w:t>Riassegnazione Dinamica Slot</w:t>
            </w:r>
          </w:p>
        </w:tc>
        <w:tc>
          <w:tcPr>
            <w:tcW w:w="5681" w:type="dxa"/>
          </w:tcPr>
          <w:p w14:paraId="202DF1C2" w14:textId="77777777" w:rsidR="00C7725E" w:rsidRDefault="00102B0C">
            <w:pPr>
              <w:pStyle w:val="Compact"/>
            </w:pPr>
            <w:r>
              <w:t>Cambio ruolo slot con applicazione automatica tariffe e servizi.</w:t>
            </w:r>
          </w:p>
        </w:tc>
      </w:tr>
      <w:tr w:rsidR="00C7725E" w14:paraId="0E5C30E7" w14:textId="77777777">
        <w:tc>
          <w:tcPr>
            <w:tcW w:w="344" w:type="dxa"/>
          </w:tcPr>
          <w:p w14:paraId="2DA62944" w14:textId="77777777" w:rsidR="00C7725E" w:rsidRDefault="00102B0C">
            <w:pPr>
              <w:pStyle w:val="Compact"/>
            </w:pPr>
            <w:r>
              <w:t>RF16</w:t>
            </w:r>
          </w:p>
        </w:tc>
        <w:tc>
          <w:tcPr>
            <w:tcW w:w="1893" w:type="dxa"/>
          </w:tcPr>
          <w:p w14:paraId="5A89EAD2" w14:textId="77777777" w:rsidR="00C7725E" w:rsidRDefault="00102B0C">
            <w:pPr>
              <w:pStyle w:val="Compact"/>
            </w:pPr>
            <w:r>
              <w:t>Gestione Ticket di Manutenzione</w:t>
            </w:r>
          </w:p>
        </w:tc>
        <w:tc>
          <w:tcPr>
            <w:tcW w:w="5681" w:type="dxa"/>
          </w:tcPr>
          <w:p w14:paraId="78026150" w14:textId="77777777" w:rsidR="00C7725E" w:rsidRDefault="00102B0C">
            <w:pPr>
              <w:pStyle w:val="Compact"/>
            </w:pPr>
            <w:r>
              <w:t>Sistema ticketing per segnalazioni, diagnosi e interventi.</w:t>
            </w:r>
          </w:p>
        </w:tc>
      </w:tr>
      <w:tr w:rsidR="00C7725E" w14:paraId="09A0CA80" w14:textId="77777777">
        <w:tc>
          <w:tcPr>
            <w:tcW w:w="344" w:type="dxa"/>
          </w:tcPr>
          <w:p w14:paraId="01CCC4B2" w14:textId="77777777" w:rsidR="00C7725E" w:rsidRDefault="00102B0C">
            <w:pPr>
              <w:pStyle w:val="Compact"/>
            </w:pPr>
            <w:r>
              <w:t>RF17</w:t>
            </w:r>
          </w:p>
        </w:tc>
        <w:tc>
          <w:tcPr>
            <w:tcW w:w="1893" w:type="dxa"/>
          </w:tcPr>
          <w:p w14:paraId="27A28BAD" w14:textId="77777777" w:rsidR="00C7725E" w:rsidRDefault="00102B0C">
            <w:pPr>
              <w:pStyle w:val="Compact"/>
            </w:pPr>
            <w:r>
              <w:t>Gestione Allarme DAE e Protocollo Emergenza</w:t>
            </w:r>
          </w:p>
        </w:tc>
        <w:tc>
          <w:tcPr>
            <w:tcW w:w="5681" w:type="dxa"/>
          </w:tcPr>
          <w:p w14:paraId="21D5295E" w14:textId="77777777" w:rsidR="00C7725E" w:rsidRDefault="00102B0C">
            <w:pPr>
              <w:pStyle w:val="Compact"/>
            </w:pPr>
            <w:r>
              <w:t>Allarme e notifica di emergenza con geolocalizzazione al 112.</w:t>
            </w:r>
          </w:p>
        </w:tc>
      </w:tr>
      <w:tr w:rsidR="00C7725E" w14:paraId="68811475" w14:textId="77777777">
        <w:tc>
          <w:tcPr>
            <w:tcW w:w="344" w:type="dxa"/>
          </w:tcPr>
          <w:p w14:paraId="788551AF" w14:textId="77777777" w:rsidR="00C7725E" w:rsidRDefault="00102B0C">
            <w:pPr>
              <w:pStyle w:val="Compact"/>
            </w:pPr>
            <w:r>
              <w:t>RF18</w:t>
            </w:r>
          </w:p>
        </w:tc>
        <w:tc>
          <w:tcPr>
            <w:tcW w:w="1893" w:type="dxa"/>
          </w:tcPr>
          <w:p w14:paraId="2D9BA7D4" w14:textId="77777777" w:rsidR="00C7725E" w:rsidRDefault="00102B0C">
            <w:pPr>
              <w:pStyle w:val="Compact"/>
            </w:pPr>
            <w:r>
              <w:t>Reportistica e Analytics</w:t>
            </w:r>
          </w:p>
        </w:tc>
        <w:tc>
          <w:tcPr>
            <w:tcW w:w="5681" w:type="dxa"/>
          </w:tcPr>
          <w:p w14:paraId="4782303B" w14:textId="77777777" w:rsidR="00C7725E" w:rsidRDefault="00102B0C">
            <w:pPr>
              <w:pStyle w:val="Compact"/>
            </w:pPr>
            <w:r>
              <w:t>Generazione e esportazione report di utilizzo, ricavi e guasti.</w:t>
            </w:r>
          </w:p>
        </w:tc>
      </w:tr>
    </w:tbl>
    <w:p w14:paraId="3AFAC238" w14:textId="77777777" w:rsidR="00C7725E" w:rsidRDefault="00000000">
      <w:r>
        <w:pict w14:anchorId="54BFC93C">
          <v:rect id="_x0000_i1031" style="width:0;height:1.5pt" o:hralign="center" o:hrstd="t" o:hr="t"/>
        </w:pict>
      </w:r>
    </w:p>
    <w:p w14:paraId="40F99F88" w14:textId="77777777" w:rsidR="00C7725E" w:rsidRDefault="00102B0C">
      <w:pPr>
        <w:pStyle w:val="Heading2"/>
      </w:pPr>
      <w:bookmarkStart w:id="12" w:name="requisiti-non-funzionali-rnf"/>
      <w:bookmarkEnd w:id="8"/>
      <w:bookmarkEnd w:id="11"/>
      <w:r>
        <w:t>3. Requisiti Non Funzionali (RNF)</w:t>
      </w:r>
    </w:p>
    <w:p w14:paraId="4369FF4B" w14:textId="77777777" w:rsidR="00C7725E" w:rsidRDefault="00102B0C">
      <w:pPr>
        <w:pStyle w:val="FirstParagraph"/>
      </w:pPr>
      <w:r>
        <w:rPr>
          <w:i/>
          <w:iCs/>
        </w:rPr>
        <w:t>[Definiscono attributi di qualità misurabili e verificabili]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9"/>
        <w:gridCol w:w="1269"/>
        <w:gridCol w:w="3810"/>
        <w:gridCol w:w="4002"/>
      </w:tblGrid>
      <w:tr w:rsidR="00C7725E" w14:paraId="60A201C2" w14:textId="77777777" w:rsidTr="00C772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8" w:type="dxa"/>
          </w:tcPr>
          <w:p w14:paraId="5473C6BF" w14:textId="77777777" w:rsidR="00C7725E" w:rsidRDefault="00102B0C">
            <w:pPr>
              <w:pStyle w:val="Compact"/>
            </w:pPr>
            <w:r>
              <w:t>ID</w:t>
            </w:r>
          </w:p>
        </w:tc>
        <w:tc>
          <w:tcPr>
            <w:tcW w:w="1075" w:type="dxa"/>
          </w:tcPr>
          <w:p w14:paraId="789C79CE" w14:textId="77777777" w:rsidR="00C7725E" w:rsidRDefault="00102B0C">
            <w:pPr>
              <w:pStyle w:val="Compact"/>
            </w:pPr>
            <w:r>
              <w:t>Categoria</w:t>
            </w:r>
          </w:p>
        </w:tc>
        <w:tc>
          <w:tcPr>
            <w:tcW w:w="3226" w:type="dxa"/>
          </w:tcPr>
          <w:p w14:paraId="25F9CDAC" w14:textId="77777777" w:rsidR="00C7725E" w:rsidRDefault="00102B0C">
            <w:pPr>
              <w:pStyle w:val="Compact"/>
            </w:pPr>
            <w:r>
              <w:t>Descrizione</w:t>
            </w:r>
          </w:p>
        </w:tc>
        <w:tc>
          <w:tcPr>
            <w:tcW w:w="3389" w:type="dxa"/>
          </w:tcPr>
          <w:p w14:paraId="7B540072" w14:textId="77777777" w:rsidR="00C7725E" w:rsidRDefault="00102B0C">
            <w:pPr>
              <w:pStyle w:val="Compact"/>
            </w:pPr>
            <w:r>
              <w:t>Criteri di Misura e Verifica</w:t>
            </w:r>
          </w:p>
        </w:tc>
      </w:tr>
      <w:tr w:rsidR="00C7725E" w14:paraId="46174CAE" w14:textId="77777777">
        <w:tc>
          <w:tcPr>
            <w:tcW w:w="228" w:type="dxa"/>
          </w:tcPr>
          <w:p w14:paraId="422A627E" w14:textId="77777777" w:rsidR="00C7725E" w:rsidRDefault="00102B0C">
            <w:pPr>
              <w:pStyle w:val="Compact"/>
            </w:pPr>
            <w:r>
              <w:t>RNF1</w:t>
            </w:r>
          </w:p>
        </w:tc>
        <w:tc>
          <w:tcPr>
            <w:tcW w:w="1075" w:type="dxa"/>
          </w:tcPr>
          <w:p w14:paraId="6F114EA4" w14:textId="77777777" w:rsidR="00C7725E" w:rsidRDefault="00102B0C">
            <w:pPr>
              <w:pStyle w:val="Compact"/>
            </w:pPr>
            <w:r>
              <w:t>Resilienza della Connettività</w:t>
            </w:r>
          </w:p>
        </w:tc>
        <w:tc>
          <w:tcPr>
            <w:tcW w:w="3226" w:type="dxa"/>
          </w:tcPr>
          <w:p w14:paraId="0602E5BD" w14:textId="77777777" w:rsidR="00C7725E" w:rsidRDefault="00102B0C">
            <w:pPr>
              <w:pStyle w:val="Compact"/>
            </w:pPr>
            <w:r>
              <w:t>Funzionalità sblocco BLE anche senza 4G/5G stabile.</w:t>
            </w:r>
          </w:p>
        </w:tc>
        <w:tc>
          <w:tcPr>
            <w:tcW w:w="3389" w:type="dxa"/>
          </w:tcPr>
          <w:p w14:paraId="38343663" w14:textId="77777777" w:rsidR="00C7725E" w:rsidRDefault="00102B0C">
            <w:pPr>
              <w:pStyle w:val="Compact"/>
            </w:pPr>
            <w:r>
              <w:t>Sblocco BLE con successo 99.99%, tempo ≤ 3s (95% tentativi).</w:t>
            </w:r>
          </w:p>
        </w:tc>
      </w:tr>
      <w:tr w:rsidR="00C7725E" w14:paraId="5018591F" w14:textId="77777777">
        <w:tc>
          <w:tcPr>
            <w:tcW w:w="228" w:type="dxa"/>
          </w:tcPr>
          <w:p w14:paraId="06E58B74" w14:textId="77777777" w:rsidR="00C7725E" w:rsidRDefault="00102B0C">
            <w:pPr>
              <w:pStyle w:val="Compact"/>
            </w:pPr>
            <w:r>
              <w:t>RNF2</w:t>
            </w:r>
          </w:p>
        </w:tc>
        <w:tc>
          <w:tcPr>
            <w:tcW w:w="1075" w:type="dxa"/>
          </w:tcPr>
          <w:p w14:paraId="2F238542" w14:textId="77777777" w:rsidR="00C7725E" w:rsidRDefault="00102B0C">
            <w:pPr>
              <w:pStyle w:val="Compact"/>
            </w:pPr>
            <w:r>
              <w:t>Performance</w:t>
            </w:r>
          </w:p>
        </w:tc>
        <w:tc>
          <w:tcPr>
            <w:tcW w:w="3226" w:type="dxa"/>
          </w:tcPr>
          <w:p w14:paraId="00BBFD96" w14:textId="77777777" w:rsidR="00C7725E" w:rsidRDefault="00102B0C">
            <w:pPr>
              <w:pStyle w:val="Compact"/>
            </w:pPr>
            <w:r>
              <w:t>Tempi di risposta rapidi per interazioni critiche.</w:t>
            </w:r>
          </w:p>
        </w:tc>
        <w:tc>
          <w:tcPr>
            <w:tcW w:w="3389" w:type="dxa"/>
          </w:tcPr>
          <w:p w14:paraId="46FC1758" w14:textId="77777777" w:rsidR="00C7725E" w:rsidRDefault="00102B0C">
            <w:pPr>
              <w:pStyle w:val="Compact"/>
            </w:pPr>
            <w:r>
              <w:t>Prenotazione/pagamento ≤ 2s (95%), mappa completa ≤ 1.5s.</w:t>
            </w:r>
          </w:p>
        </w:tc>
      </w:tr>
      <w:tr w:rsidR="00C7725E" w14:paraId="597B3EB1" w14:textId="77777777">
        <w:tc>
          <w:tcPr>
            <w:tcW w:w="228" w:type="dxa"/>
          </w:tcPr>
          <w:p w14:paraId="511FCA82" w14:textId="77777777" w:rsidR="00C7725E" w:rsidRDefault="00102B0C">
            <w:pPr>
              <w:pStyle w:val="Compact"/>
            </w:pPr>
            <w:r>
              <w:t>RNF3</w:t>
            </w:r>
          </w:p>
        </w:tc>
        <w:tc>
          <w:tcPr>
            <w:tcW w:w="1075" w:type="dxa"/>
          </w:tcPr>
          <w:p w14:paraId="4BA8CBAC" w14:textId="77777777" w:rsidR="00C7725E" w:rsidRDefault="00102B0C">
            <w:pPr>
              <w:pStyle w:val="Compact"/>
            </w:pPr>
            <w:r>
              <w:t>Scalabilità Architetturale</w:t>
            </w:r>
          </w:p>
        </w:tc>
        <w:tc>
          <w:tcPr>
            <w:tcW w:w="3226" w:type="dxa"/>
          </w:tcPr>
          <w:p w14:paraId="259A5549" w14:textId="77777777" w:rsidR="00C7725E" w:rsidRDefault="00102B0C">
            <w:pPr>
              <w:pStyle w:val="Compact"/>
            </w:pPr>
            <w:r>
              <w:t>Supporto di almeno 1000 terminali e 100000 utenti simultanei senza degrado.</w:t>
            </w:r>
          </w:p>
        </w:tc>
        <w:tc>
          <w:tcPr>
            <w:tcW w:w="3389" w:type="dxa"/>
          </w:tcPr>
          <w:p w14:paraId="2CC69628" w14:textId="77777777" w:rsidR="00C7725E" w:rsidRDefault="00102B0C">
            <w:pPr>
              <w:pStyle w:val="Compact"/>
            </w:pPr>
            <w:r>
              <w:t>Gestione simultanea con mantenimento performance RNF2.</w:t>
            </w:r>
          </w:p>
        </w:tc>
      </w:tr>
      <w:tr w:rsidR="00C7725E" w14:paraId="3D501885" w14:textId="77777777">
        <w:tc>
          <w:tcPr>
            <w:tcW w:w="228" w:type="dxa"/>
          </w:tcPr>
          <w:p w14:paraId="6820F50C" w14:textId="77777777" w:rsidR="00C7725E" w:rsidRDefault="00102B0C">
            <w:pPr>
              <w:pStyle w:val="Compact"/>
            </w:pPr>
            <w:r>
              <w:t>RNF4</w:t>
            </w:r>
          </w:p>
        </w:tc>
        <w:tc>
          <w:tcPr>
            <w:tcW w:w="1075" w:type="dxa"/>
          </w:tcPr>
          <w:p w14:paraId="5365CB03" w14:textId="77777777" w:rsidR="00C7725E" w:rsidRDefault="00102B0C">
            <w:pPr>
              <w:pStyle w:val="Compact"/>
            </w:pPr>
            <w:r>
              <w:t>Disponibilità del Servizio</w:t>
            </w:r>
          </w:p>
        </w:tc>
        <w:tc>
          <w:tcPr>
            <w:tcW w:w="3226" w:type="dxa"/>
          </w:tcPr>
          <w:p w14:paraId="032A2363" w14:textId="77777777" w:rsidR="00C7725E" w:rsidRDefault="00102B0C">
            <w:pPr>
              <w:pStyle w:val="Compact"/>
            </w:pPr>
            <w:r>
              <w:t>Uptime minimo garantito e recovery rapida.</w:t>
            </w:r>
          </w:p>
        </w:tc>
        <w:tc>
          <w:tcPr>
            <w:tcW w:w="3389" w:type="dxa"/>
          </w:tcPr>
          <w:p w14:paraId="029C32A8" w14:textId="77777777" w:rsidR="00C7725E" w:rsidRDefault="00102B0C">
            <w:pPr>
              <w:pStyle w:val="Compact"/>
            </w:pPr>
            <w:r>
              <w:t>Uptime ≥ 99.95%, RTO max 60 minuti.</w:t>
            </w:r>
          </w:p>
        </w:tc>
      </w:tr>
      <w:tr w:rsidR="00C7725E" w14:paraId="7B1607A5" w14:textId="77777777">
        <w:tc>
          <w:tcPr>
            <w:tcW w:w="228" w:type="dxa"/>
          </w:tcPr>
          <w:p w14:paraId="44C98DB6" w14:textId="77777777" w:rsidR="00C7725E" w:rsidRDefault="00102B0C">
            <w:pPr>
              <w:pStyle w:val="Compact"/>
            </w:pPr>
            <w:r>
              <w:t>RNF5</w:t>
            </w:r>
          </w:p>
        </w:tc>
        <w:tc>
          <w:tcPr>
            <w:tcW w:w="1075" w:type="dxa"/>
          </w:tcPr>
          <w:p w14:paraId="034E6ACB" w14:textId="77777777" w:rsidR="00C7725E" w:rsidRDefault="00102B0C">
            <w:pPr>
              <w:pStyle w:val="Compact"/>
            </w:pPr>
            <w:r>
              <w:t>Sicurezza Logica e Crittografia</w:t>
            </w:r>
          </w:p>
        </w:tc>
        <w:tc>
          <w:tcPr>
            <w:tcW w:w="3226" w:type="dxa"/>
          </w:tcPr>
          <w:p w14:paraId="7263A1E5" w14:textId="77777777" w:rsidR="00C7725E" w:rsidRDefault="00102B0C">
            <w:pPr>
              <w:pStyle w:val="Compact"/>
            </w:pPr>
            <w:r>
              <w:t>Protezione dei dati via cifratura end-to-end TLS 1.3 e AES-256.</w:t>
            </w:r>
          </w:p>
        </w:tc>
        <w:tc>
          <w:tcPr>
            <w:tcW w:w="3389" w:type="dxa"/>
          </w:tcPr>
          <w:p w14:paraId="7346B837" w14:textId="77777777" w:rsidR="00C7725E" w:rsidRDefault="00102B0C">
            <w:pPr>
              <w:pStyle w:val="Compact"/>
            </w:pPr>
            <w:r>
              <w:t>Nessuna vulnerabilità critica in scansioni trimestrali.</w:t>
            </w:r>
          </w:p>
        </w:tc>
      </w:tr>
      <w:tr w:rsidR="00C7725E" w14:paraId="3879763D" w14:textId="77777777">
        <w:tc>
          <w:tcPr>
            <w:tcW w:w="228" w:type="dxa"/>
          </w:tcPr>
          <w:p w14:paraId="173033EA" w14:textId="77777777" w:rsidR="00C7725E" w:rsidRDefault="00102B0C">
            <w:pPr>
              <w:pStyle w:val="Compact"/>
            </w:pPr>
            <w:r>
              <w:t>RNF6</w:t>
            </w:r>
          </w:p>
        </w:tc>
        <w:tc>
          <w:tcPr>
            <w:tcW w:w="1075" w:type="dxa"/>
          </w:tcPr>
          <w:p w14:paraId="2F444BEF" w14:textId="77777777" w:rsidR="00C7725E" w:rsidRDefault="00102B0C">
            <w:pPr>
              <w:pStyle w:val="Compact"/>
            </w:pPr>
            <w:r>
              <w:t>Sicurezza Fisica e Antivandalismo</w:t>
            </w:r>
          </w:p>
        </w:tc>
        <w:tc>
          <w:tcPr>
            <w:tcW w:w="3226" w:type="dxa"/>
          </w:tcPr>
          <w:p w14:paraId="6A21E4F1" w14:textId="77777777" w:rsidR="00C7725E" w:rsidRDefault="00102B0C">
            <w:pPr>
              <w:pStyle w:val="Compact"/>
            </w:pPr>
            <w:r>
              <w:t>Struttura resistente, videosorveglianza integrata.</w:t>
            </w:r>
          </w:p>
        </w:tc>
        <w:tc>
          <w:tcPr>
            <w:tcW w:w="3389" w:type="dxa"/>
          </w:tcPr>
          <w:p w14:paraId="3158D894" w14:textId="77777777" w:rsidR="00C7725E" w:rsidRDefault="00102B0C">
            <w:pPr>
              <w:pStyle w:val="Compact"/>
            </w:pPr>
            <w:r>
              <w:t>Registrazione eventi in &lt;1s dopo allarme su sensori urto o apertura forzata.</w:t>
            </w:r>
          </w:p>
        </w:tc>
      </w:tr>
      <w:tr w:rsidR="00C7725E" w14:paraId="1BF84033" w14:textId="77777777">
        <w:tc>
          <w:tcPr>
            <w:tcW w:w="228" w:type="dxa"/>
          </w:tcPr>
          <w:p w14:paraId="26B9DF26" w14:textId="77777777" w:rsidR="00C7725E" w:rsidRDefault="00102B0C">
            <w:pPr>
              <w:pStyle w:val="Compact"/>
            </w:pPr>
            <w:r>
              <w:t>RNF7</w:t>
            </w:r>
          </w:p>
        </w:tc>
        <w:tc>
          <w:tcPr>
            <w:tcW w:w="1075" w:type="dxa"/>
          </w:tcPr>
          <w:p w14:paraId="43B2783E" w14:textId="77777777" w:rsidR="00C7725E" w:rsidRDefault="00102B0C">
            <w:pPr>
              <w:pStyle w:val="Compact"/>
            </w:pPr>
            <w:r>
              <w:t>Privacy e Conformità (GDPR/SPID)</w:t>
            </w:r>
          </w:p>
        </w:tc>
        <w:tc>
          <w:tcPr>
            <w:tcW w:w="3226" w:type="dxa"/>
          </w:tcPr>
          <w:p w14:paraId="30BBA848" w14:textId="77777777" w:rsidR="00C7725E" w:rsidRDefault="00102B0C">
            <w:pPr>
              <w:pStyle w:val="Compact"/>
            </w:pPr>
            <w:r>
              <w:t>Conformità a GDPR e norme AgID per SPID/CIE; minimizzazione dati.</w:t>
            </w:r>
          </w:p>
        </w:tc>
        <w:tc>
          <w:tcPr>
            <w:tcW w:w="3389" w:type="dxa"/>
          </w:tcPr>
          <w:p w14:paraId="2A33B01E" w14:textId="77777777" w:rsidR="00C7725E" w:rsidRDefault="00102B0C">
            <w:pPr>
              <w:pStyle w:val="Compact"/>
            </w:pPr>
            <w:r>
              <w:t>Audit GDPR annuali e DPIA formale.</w:t>
            </w:r>
          </w:p>
        </w:tc>
      </w:tr>
      <w:tr w:rsidR="00C7725E" w14:paraId="47940C62" w14:textId="77777777">
        <w:tc>
          <w:tcPr>
            <w:tcW w:w="228" w:type="dxa"/>
          </w:tcPr>
          <w:p w14:paraId="1DC39B14" w14:textId="77777777" w:rsidR="00C7725E" w:rsidRDefault="00102B0C">
            <w:pPr>
              <w:pStyle w:val="Compact"/>
            </w:pPr>
            <w:r>
              <w:t>RNF8</w:t>
            </w:r>
          </w:p>
        </w:tc>
        <w:tc>
          <w:tcPr>
            <w:tcW w:w="1075" w:type="dxa"/>
          </w:tcPr>
          <w:p w14:paraId="74210ABB" w14:textId="77777777" w:rsidR="00C7725E" w:rsidRDefault="00102B0C">
            <w:pPr>
              <w:pStyle w:val="Compact"/>
            </w:pPr>
            <w:r>
              <w:t>Termocontrollo Modulo DAE</w:t>
            </w:r>
          </w:p>
        </w:tc>
        <w:tc>
          <w:tcPr>
            <w:tcW w:w="3226" w:type="dxa"/>
          </w:tcPr>
          <w:p w14:paraId="32A5982D" w14:textId="77777777" w:rsidR="00C7725E" w:rsidRDefault="00102B0C">
            <w:pPr>
              <w:pStyle w:val="Compact"/>
            </w:pPr>
            <w:r>
              <w:t>Sistema di riscaldamento/ventilazione per conservazione ottimale.</w:t>
            </w:r>
          </w:p>
        </w:tc>
        <w:tc>
          <w:tcPr>
            <w:tcW w:w="3389" w:type="dxa"/>
          </w:tcPr>
          <w:p w14:paraId="15CBD416" w14:textId="77777777" w:rsidR="00C7725E" w:rsidRDefault="00102B0C">
            <w:pPr>
              <w:pStyle w:val="Compact"/>
            </w:pPr>
            <w:r>
              <w:t>Temperatura mantenuta fra +5°C e +30°C continua.</w:t>
            </w:r>
          </w:p>
        </w:tc>
      </w:tr>
      <w:tr w:rsidR="00C7725E" w14:paraId="4F08706E" w14:textId="77777777">
        <w:tc>
          <w:tcPr>
            <w:tcW w:w="228" w:type="dxa"/>
          </w:tcPr>
          <w:p w14:paraId="15ABF4E1" w14:textId="77777777" w:rsidR="00C7725E" w:rsidRDefault="00102B0C">
            <w:pPr>
              <w:pStyle w:val="Compact"/>
            </w:pPr>
            <w:r>
              <w:t>RNF9</w:t>
            </w:r>
          </w:p>
        </w:tc>
        <w:tc>
          <w:tcPr>
            <w:tcW w:w="1075" w:type="dxa"/>
          </w:tcPr>
          <w:p w14:paraId="00DE1716" w14:textId="77777777" w:rsidR="00C7725E" w:rsidRDefault="00102B0C">
            <w:pPr>
              <w:pStyle w:val="Compact"/>
            </w:pPr>
            <w:r>
              <w:t>Manutenibilità e Configurabilità</w:t>
            </w:r>
          </w:p>
        </w:tc>
        <w:tc>
          <w:tcPr>
            <w:tcW w:w="3226" w:type="dxa"/>
          </w:tcPr>
          <w:p w14:paraId="63285512" w14:textId="77777777" w:rsidR="00C7725E" w:rsidRDefault="00102B0C">
            <w:pPr>
              <w:pStyle w:val="Compact"/>
            </w:pPr>
            <w:r>
              <w:t>Architettura modulare, configurazione cloud senza re-deploy app/firmware.</w:t>
            </w:r>
          </w:p>
        </w:tc>
        <w:tc>
          <w:tcPr>
            <w:tcW w:w="3389" w:type="dxa"/>
          </w:tcPr>
          <w:p w14:paraId="1D548895" w14:textId="77777777" w:rsidR="00C7725E" w:rsidRDefault="00102B0C">
            <w:pPr>
              <w:pStyle w:val="Compact"/>
            </w:pPr>
            <w:r>
              <w:t>Nuova tariffa implementata in max 10 min, codice OpenAPI 3.0 documentato.</w:t>
            </w:r>
          </w:p>
        </w:tc>
      </w:tr>
      <w:tr w:rsidR="00C7725E" w14:paraId="0CDFFB7A" w14:textId="77777777">
        <w:tc>
          <w:tcPr>
            <w:tcW w:w="228" w:type="dxa"/>
          </w:tcPr>
          <w:p w14:paraId="11CDFD90" w14:textId="77777777" w:rsidR="00C7725E" w:rsidRDefault="00102B0C">
            <w:pPr>
              <w:pStyle w:val="Compact"/>
            </w:pPr>
            <w:r>
              <w:t>RNF10</w:t>
            </w:r>
          </w:p>
        </w:tc>
        <w:tc>
          <w:tcPr>
            <w:tcW w:w="1075" w:type="dxa"/>
          </w:tcPr>
          <w:p w14:paraId="2685295F" w14:textId="77777777" w:rsidR="00C7725E" w:rsidRDefault="00102B0C">
            <w:pPr>
              <w:pStyle w:val="Compact"/>
            </w:pPr>
            <w:r>
              <w:t>Accessibilità e Usabilità (WCAG)</w:t>
            </w:r>
          </w:p>
        </w:tc>
        <w:tc>
          <w:tcPr>
            <w:tcW w:w="3226" w:type="dxa"/>
          </w:tcPr>
          <w:p w14:paraId="5D90F3DB" w14:textId="77777777" w:rsidR="00C7725E" w:rsidRDefault="00102B0C">
            <w:pPr>
              <w:pStyle w:val="Compact"/>
            </w:pPr>
            <w:r>
              <w:t>Conforme a WCAG 2.1 AA, interfacce intuitive e accessibili a utenti con disabilità.</w:t>
            </w:r>
          </w:p>
        </w:tc>
        <w:tc>
          <w:tcPr>
            <w:tcW w:w="3389" w:type="dxa"/>
          </w:tcPr>
          <w:p w14:paraId="1CE80A4D" w14:textId="77777777" w:rsidR="00C7725E" w:rsidRDefault="00102B0C">
            <w:pPr>
              <w:pStyle w:val="Compact"/>
            </w:pPr>
            <w:r>
              <w:t>Tasso completamento &gt;90% senza assistenza, validatori automatici superati.</w:t>
            </w:r>
          </w:p>
        </w:tc>
      </w:tr>
      <w:tr w:rsidR="00C7725E" w14:paraId="0946057B" w14:textId="77777777">
        <w:tc>
          <w:tcPr>
            <w:tcW w:w="228" w:type="dxa"/>
          </w:tcPr>
          <w:p w14:paraId="07BF2016" w14:textId="77777777" w:rsidR="00C7725E" w:rsidRDefault="00102B0C">
            <w:pPr>
              <w:pStyle w:val="Compact"/>
            </w:pPr>
            <w:r>
              <w:t>RNF11</w:t>
            </w:r>
          </w:p>
        </w:tc>
        <w:tc>
          <w:tcPr>
            <w:tcW w:w="1075" w:type="dxa"/>
          </w:tcPr>
          <w:p w14:paraId="4A3E9846" w14:textId="77777777" w:rsidR="00C7725E" w:rsidRDefault="00102B0C">
            <w:pPr>
              <w:pStyle w:val="Compact"/>
            </w:pPr>
            <w:r>
              <w:t>Monitoraggio Diagnostico Predittivo</w:t>
            </w:r>
          </w:p>
        </w:tc>
        <w:tc>
          <w:tcPr>
            <w:tcW w:w="3226" w:type="dxa"/>
          </w:tcPr>
          <w:p w14:paraId="5E649CAE" w14:textId="77777777" w:rsidR="00C7725E" w:rsidRDefault="00102B0C">
            <w:pPr>
              <w:pStyle w:val="Compact"/>
            </w:pPr>
            <w:r>
              <w:t>Monitoraggio hardware e generazione alert preventivi per manutenzione.</w:t>
            </w:r>
          </w:p>
        </w:tc>
        <w:tc>
          <w:tcPr>
            <w:tcW w:w="3389" w:type="dxa"/>
          </w:tcPr>
          <w:p w14:paraId="54DBA497" w14:textId="77777777" w:rsidR="00C7725E" w:rsidRDefault="00102B0C">
            <w:pPr>
              <w:pStyle w:val="Compact"/>
            </w:pPr>
            <w:r>
              <w:t>Ticket creati al superamento dell’85% cicli apertura serrature.</w:t>
            </w:r>
          </w:p>
        </w:tc>
      </w:tr>
      <w:bookmarkEnd w:id="0"/>
      <w:bookmarkEnd w:id="12"/>
    </w:tbl>
    <w:p w14:paraId="5E4D043E" w14:textId="77777777" w:rsidR="00102B0C" w:rsidRDefault="00102B0C"/>
    <w:sectPr w:rsidR="00102B0C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1E50D" w14:textId="77777777" w:rsidR="00705BDC" w:rsidRDefault="00705BDC">
      <w:pPr>
        <w:spacing w:after="0"/>
      </w:pPr>
      <w:r>
        <w:separator/>
      </w:r>
    </w:p>
  </w:endnote>
  <w:endnote w:type="continuationSeparator" w:id="0">
    <w:p w14:paraId="22E8FD07" w14:textId="77777777" w:rsidR="00705BDC" w:rsidRDefault="00705B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3A59C" w14:textId="77777777" w:rsidR="00705BDC" w:rsidRDefault="00705BDC">
      <w:r>
        <w:separator/>
      </w:r>
    </w:p>
  </w:footnote>
  <w:footnote w:type="continuationSeparator" w:id="0">
    <w:p w14:paraId="53B0176F" w14:textId="77777777" w:rsidR="00705BDC" w:rsidRDefault="00705B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F48885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C3E3EA0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7131EC6"/>
    <w:multiLevelType w:val="multilevel"/>
    <w:tmpl w:val="701A111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1DC2DFF"/>
    <w:multiLevelType w:val="multilevel"/>
    <w:tmpl w:val="4C3E3EA0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6935622E"/>
    <w:multiLevelType w:val="hybridMultilevel"/>
    <w:tmpl w:val="69DEF364"/>
    <w:lvl w:ilvl="0" w:tplc="0D6C37A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5530408">
    <w:abstractNumId w:val="0"/>
  </w:num>
  <w:num w:numId="2" w16cid:durableId="1349673437">
    <w:abstractNumId w:val="1"/>
  </w:num>
  <w:num w:numId="3" w16cid:durableId="1641691371">
    <w:abstractNumId w:val="1"/>
  </w:num>
  <w:num w:numId="4" w16cid:durableId="2093312038">
    <w:abstractNumId w:val="3"/>
  </w:num>
  <w:num w:numId="5" w16cid:durableId="361053398">
    <w:abstractNumId w:val="2"/>
  </w:num>
  <w:num w:numId="6" w16cid:durableId="17626066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6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25E"/>
    <w:rsid w:val="00053F21"/>
    <w:rsid w:val="000F569A"/>
    <w:rsid w:val="00102B0C"/>
    <w:rsid w:val="00152AD3"/>
    <w:rsid w:val="001B6EE2"/>
    <w:rsid w:val="00230B8F"/>
    <w:rsid w:val="002D461C"/>
    <w:rsid w:val="00451D3C"/>
    <w:rsid w:val="00481C3B"/>
    <w:rsid w:val="00663FA2"/>
    <w:rsid w:val="006D27B0"/>
    <w:rsid w:val="00705BDC"/>
    <w:rsid w:val="0071019A"/>
    <w:rsid w:val="00876F93"/>
    <w:rsid w:val="00973F3C"/>
    <w:rsid w:val="00C7725E"/>
    <w:rsid w:val="00CB2A71"/>
    <w:rsid w:val="00D8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FEB17"/>
  <w15:docId w15:val="{59054CD2-872A-4341-9308-DA5BDC1CF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ListParagraph">
    <w:name w:val="List Paragraph"/>
    <w:basedOn w:val="Normal"/>
    <w:rsid w:val="00230B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1070</Words>
  <Characters>6099</Characters>
  <Application>Microsoft Office Word</Application>
  <DocSecurity>0</DocSecurity>
  <Lines>50</Lines>
  <Paragraphs>14</Paragraphs>
  <ScaleCrop>false</ScaleCrop>
  <Company/>
  <LinksUpToDate>false</LinksUpToDate>
  <CharactersWithSpaces>7155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Tommaso Cattelan</dc:creator>
  <cp:keywords/>
  <cp:lastModifiedBy>Tommaso Cattelan</cp:lastModifiedBy>
  <cp:revision>15</cp:revision>
  <dcterms:created xsi:type="dcterms:W3CDTF">2025-11-18T18:55:00Z</dcterms:created>
  <dcterms:modified xsi:type="dcterms:W3CDTF">2025-11-18T19:36:00Z</dcterms:modified>
</cp:coreProperties>
</file>