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rus6tqt278l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적합도 검사서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6"/>
          <w:szCs w:val="26"/>
        </w:rPr>
      </w:pPr>
      <w:bookmarkStart w:colFirst="0" w:colLast="0" w:name="_dokp6i3rq6h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데이터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학습데이터 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무신사 스탠다드의 ‘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레이어드 크루 넥 반팔 티셔츠_일반 기장 2팩’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상품의 1~4월 리뷰데이터, 데이터 갯수 607개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데이터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무신사 스탠다드의 ‘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레이어드 크루 넥 반팔 티셔츠_일반 기장 2팩’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상품의 5~7월 리뷰데이터, 데이터 갯수 197개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이벤트 로그 추출과정</w:t>
      </w:r>
    </w:p>
    <w:p w:rsidR="00000000" w:rsidDel="00000000" w:rsidP="00000000" w:rsidRDefault="00000000" w:rsidRPr="00000000" w14:paraId="0000000D">
      <w:pPr>
        <w:ind w:left="1440" w:firstLine="0"/>
        <w:rPr>
          <w:rFonts w:ascii="Georgia" w:cs="Georgia" w:eastAsia="Georgia" w:hAnsi="Georgia"/>
          <w:color w:val="40404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뽀로로 개체명 추출(</w:t>
      </w:r>
      <w:r w:rsidDel="00000000" w:rsidR="00000000" w:rsidRPr="00000000">
        <w:rPr>
          <w:rFonts w:ascii="Georgia" w:cs="Georgia" w:eastAsia="Georgia" w:hAnsi="Georgia"/>
          <w:color w:val="404040"/>
          <w:rtl w:val="0"/>
        </w:rPr>
        <w:t xml:space="preserve">Named Entity Recognition)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브레인의 뽀로로 라이브러리를 사용하여 개체명 추출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380"/>
        <w:gridCol w:w="6240"/>
        <w:tblGridChange w:id="0">
          <w:tblGrid>
            <w:gridCol w:w="1380"/>
            <w:gridCol w:w="1380"/>
            <w:gridCol w:w="624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1f2328" w:space="0" w:sz="8" w:val="single"/>
              <w:left w:color="1f2328" w:space="0" w:sz="8" w:val="single"/>
              <w:bottom w:color="000000" w:space="0" w:sz="8" w:val="single"/>
              <w:right w:color="1f232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review_ID</w:t>
            </w:r>
          </w:p>
        </w:tc>
        <w:tc>
          <w:tcPr>
            <w:tcBorders>
              <w:top w:color="1f2328" w:space="0" w:sz="8" w:val="single"/>
              <w:left w:color="1f2328" w:space="0" w:sz="8" w:val="single"/>
              <w:bottom w:color="000000" w:space="0" w:sz="8" w:val="single"/>
              <w:right w:color="1f232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1f2328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ner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1f2328" w:space="0" w:sz="8" w:val="single"/>
              <w:left w:color="1f2328" w:space="0" w:sz="8" w:val="single"/>
              <w:bottom w:color="000000" w:space="0" w:sz="8" w:val="single"/>
              <w:right w:color="1f232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review_03283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2328" w:space="0" w:sz="8" w:val="single"/>
              <w:left w:color="1f2328" w:space="0" w:sz="8" w:val="single"/>
              <w:bottom w:color="000000" w:space="0" w:sz="8" w:val="single"/>
              <w:right w:color="1f232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highlight w:val="white"/>
                <w:rtl w:val="0"/>
              </w:rPr>
              <w:t xml:space="preserve">2024-01-31 02:44:42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1f2328" w:space="0" w:sz="8" w:val="single"/>
              <w:bottom w:color="00000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18"/>
                <w:szCs w:val="18"/>
                <w:rtl w:val="0"/>
              </w:rPr>
              <w:t xml:space="preserve">[('티셔츠', 'CIVILIZATION'), ('티셔츠','CIVILIZATION')]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review_02512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color w:val="1f2328"/>
                <w:sz w:val="18"/>
                <w:szCs w:val="18"/>
                <w:rtl w:val="0"/>
              </w:rPr>
              <w:t xml:space="preserve">24-01-30 20:27:01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18"/>
                <w:szCs w:val="18"/>
                <w:rtl w:val="0"/>
              </w:rPr>
              <w:t xml:space="preserve">[('반팔티', 'CIVILIZATION'), ('무텐다드', 'ORGANIZATION'), ('올해', 'DATE'), ('아이폰', 'ARTIFACT'), ('반팔티', 'CIVILIZATION'), ('1만원대', 'QUANTITY'), ('무텐다드', 'ORGANIZATION')]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이벤트 형태로 가공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리뷰안에 들어있는 여러개의 개체명을 타임스탬프를 이용해 개체를 구분할 수 있도록 가공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[['review_03283', '2024-01-31 21:20:47', 'CIVILIZATION'],</w:t>
      </w:r>
    </w:p>
    <w:p w:rsidR="00000000" w:rsidDel="00000000" w:rsidP="00000000" w:rsidRDefault="00000000" w:rsidRPr="00000000" w14:paraId="0000001E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['review_03283', '2024-01-31 21:20:48', 'CIVILIZATION'],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10:48:42', 'CIVILIZATION'],</w:t>
      </w:r>
    </w:p>
    <w:p w:rsidR="00000000" w:rsidDel="00000000" w:rsidP="00000000" w:rsidRDefault="00000000" w:rsidRPr="00000000" w14:paraId="00000020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10:48:43', 'ORGANIZATION'],</w:t>
      </w:r>
    </w:p>
    <w:p w:rsidR="00000000" w:rsidDel="00000000" w:rsidP="00000000" w:rsidRDefault="00000000" w:rsidRPr="00000000" w14:paraId="00000021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10:48:44', 'DATE'],</w:t>
      </w:r>
    </w:p>
    <w:p w:rsidR="00000000" w:rsidDel="00000000" w:rsidP="00000000" w:rsidRDefault="00000000" w:rsidRPr="00000000" w14:paraId="00000022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10:48:45', 'ARTIFACT'],</w:t>
      </w:r>
    </w:p>
    <w:p w:rsidR="00000000" w:rsidDel="00000000" w:rsidP="00000000" w:rsidRDefault="00000000" w:rsidRPr="00000000" w14:paraId="00000023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10:48:46', 'CIVILIZATION'],</w:t>
      </w:r>
    </w:p>
    <w:p w:rsidR="00000000" w:rsidDel="00000000" w:rsidP="00000000" w:rsidRDefault="00000000" w:rsidRPr="00000000" w14:paraId="00000024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10:48:47', 'QUANTITY'],</w:t>
      </w:r>
    </w:p>
    <w:p w:rsidR="00000000" w:rsidDel="00000000" w:rsidP="00000000" w:rsidRDefault="00000000" w:rsidRPr="00000000" w14:paraId="00000025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['review_02512', '2024-01-30 10:48:48', 'ORGANIZATION']</w:t>
      </w:r>
    </w:p>
    <w:p w:rsidR="00000000" w:rsidDel="00000000" w:rsidP="00000000" w:rsidRDefault="00000000" w:rsidRPr="00000000" w14:paraId="00000026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65.9090909090909" w:lineRule="auto"/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sz w:val="26"/>
          <w:szCs w:val="26"/>
        </w:rPr>
      </w:pPr>
      <w:bookmarkStart w:colFirst="0" w:colLast="0" w:name="_iju7g63t19k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2.적용한 평가 방식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Token-Based-Replay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모델과 프로세스가 얼마나 일치하는지 확인하는 적합성 검사 알고리즘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학습데이터로 도출한 프로세스가 테스트 데이터와 얼마나 일치하는 지 확인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로그에서 모델에 잘 맞는 추적비율 (**perc_fit_traces): 97.29,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추적 적합도(**average_trace_fitness): 0.99,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로그의 적합도(**log_fitness): 0.99,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 내 잘 맞는 추적 비율(**percentage_of_fitting_traces): 97.29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학습데이터로 도출한 ‘프로세스’와 테스트 데이터의 일치율은 </w:t>
      </w:r>
    </w:p>
    <w:p w:rsidR="00000000" w:rsidDel="00000000" w:rsidP="00000000" w:rsidRDefault="00000000" w:rsidRPr="00000000" w14:paraId="0000003A">
      <w:pPr>
        <w:ind w:left="50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약 97.29%인 것을 확인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할 수 있다.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