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03309E" w:rsidP="0003309E" w:rsidRDefault="0003309E" w14:paraId="521725C9" w14:textId="77777777">
      <w:bookmarkStart w:name="_GoBack" w:id="0"/>
      <w:bookmarkEnd w:id="0"/>
    </w:p>
    <w:p w:rsidR="0003309E" w:rsidP="0003309E" w:rsidRDefault="0003309E" w14:paraId="5D1164C3" w14:textId="77777777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09E" w:rsidP="0003309E" w:rsidRDefault="0003309E" w14:paraId="1585E57B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CE0AA8" w:rsidP="00CE0AA8" w:rsidRDefault="00CE0AA8" w14:paraId="2A8D66F8" w14:textId="7772022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03309E" w:rsidP="0003309E" w:rsidRDefault="00CE0AA8" w14:paraId="332AEDC3" w14:textId="5DCBCE3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.7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03309E" w:rsidP="0003309E" w:rsidRDefault="0003309E" w14:paraId="7F537762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4017F60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7246D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3ECEA17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52DD29E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099E646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39"/>
      </w:tblGrid>
      <w:tr w:rsidR="0003309E" w:rsidTr="00C5122E" w14:paraId="68853070" w14:textId="77777777">
        <w:trPr>
          <w:trHeight w:val="440"/>
        </w:trPr>
        <w:tc>
          <w:tcPr>
            <w:tcW w:w="9639" w:type="dxa"/>
            <w:vAlign w:val="center"/>
          </w:tcPr>
          <w:p w:rsidRPr="00BF2EA6" w:rsidR="0003309E" w:rsidP="00C5122E" w:rsidRDefault="0003309E" w14:paraId="1C7FA90E" w14:textId="2183587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:rsidTr="00C5122E" w14:paraId="104F9294" w14:textId="77777777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:rsidRPr="00DA1615" w:rsidR="0003309E" w:rsidP="00585A13" w:rsidRDefault="0003309E" w14:paraId="58A014EC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03309E" w:rsidP="0003309E" w:rsidRDefault="0003309E" w14:paraId="57B7005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29616BA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Tr="5F0E57BC" w14:paraId="416C77F4" w14:textId="77777777">
        <w:tc>
          <w:tcPr>
            <w:tcW w:w="2528" w:type="dxa"/>
            <w:tcMar/>
            <w:vAlign w:val="center"/>
          </w:tcPr>
          <w:p w:rsidRPr="00CA22A9" w:rsidR="0003309E" w:rsidP="00585A13" w:rsidRDefault="0003309E" w14:paraId="72F2ABB8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  <w:tcMar/>
          </w:tcPr>
          <w:p w:rsidRPr="00711C16" w:rsidR="0003309E" w:rsidP="5F0E57BC" w:rsidRDefault="0003309E" w14:paraId="75EAD06E" w14:textId="40D4BAA6">
            <w:p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</w:pPr>
            <w:r w:rsidRPr="5F0E57BC" w:rsidR="283187B4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Durante el desarrollo del proyecto </w:t>
            </w:r>
            <w:r w:rsidRPr="5F0E57BC" w:rsidR="3DDC512C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SynapQuest, hemos avanzado significativamente en distintas etapas clave del </w:t>
            </w:r>
            <w:r w:rsidRPr="5F0E57BC" w:rsidR="52089D98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plan de</w:t>
            </w:r>
            <w:r w:rsidRPr="5F0E57BC" w:rsidR="3DDC512C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trabajo. Hasta el momento, se ha completado la </w:t>
            </w:r>
            <w:r w:rsidRPr="5F0E57BC" w:rsidR="2CDA977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implementación</w:t>
            </w:r>
            <w:r w:rsidRPr="5F0E57BC" w:rsidR="3DDC512C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del CRUD conectado a la base de datos </w:t>
            </w:r>
            <w:r w:rsidRPr="5F0E57BC" w:rsidR="2B80985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MongoDB, lo que permite la </w:t>
            </w:r>
            <w:r w:rsidRPr="5F0E57BC" w:rsidR="75B086FB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creación</w:t>
            </w:r>
            <w:r w:rsidRPr="5F0E57BC" w:rsidR="2B80985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, </w:t>
            </w:r>
            <w:r w:rsidRPr="5F0E57BC" w:rsidR="5625010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edición</w:t>
            </w:r>
            <w:r w:rsidRPr="5F0E57BC" w:rsidR="2B80985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y </w:t>
            </w:r>
            <w:r w:rsidRPr="5F0E57BC" w:rsidR="2848FE3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eliminación</w:t>
            </w:r>
            <w:r w:rsidRPr="5F0E57BC" w:rsidR="2B80985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de actividades educativas dentro de la </w:t>
            </w:r>
            <w:r w:rsidRPr="5F0E57BC" w:rsidR="557FE6F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plataforma. Además</w:t>
            </w:r>
            <w:r w:rsidRPr="5F0E57BC" w:rsidR="2B80985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, se </w:t>
            </w:r>
            <w:r w:rsidRPr="5F0E57BC" w:rsidR="665556FC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desarrolló</w:t>
            </w:r>
            <w:r w:rsidRPr="5F0E57BC" w:rsidR="2B80985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la vista </w:t>
            </w:r>
            <w:r w:rsidRPr="5F0E57BC" w:rsidR="7404D69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del </w:t>
            </w:r>
            <w:r w:rsidRPr="5F0E57BC" w:rsidR="77BF864A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administrador,</w:t>
            </w:r>
            <w:r w:rsidRPr="5F0E57BC" w:rsidR="7404D69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que </w:t>
            </w:r>
            <w:r w:rsidRPr="5F0E57BC" w:rsidR="2AA9F627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está</w:t>
            </w:r>
            <w:r w:rsidRPr="5F0E57BC" w:rsidR="7404D69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plenamente funcional y conectada con la base de datos, permitiendo crear y publicar actividades que luego son visibles para los usuarios en la vista del estudiante.</w:t>
            </w:r>
          </w:p>
          <w:p w:rsidRPr="00711C16" w:rsidR="0003309E" w:rsidP="5F0E57BC" w:rsidRDefault="0003309E" w14:paraId="7443BCAE" w14:textId="2A68670C">
            <w:p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</w:pPr>
            <w:r w:rsidRPr="5F0E57BC" w:rsidR="77FDF8E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Otro avance importante fue la </w:t>
            </w:r>
            <w:r w:rsidRPr="5F0E57BC" w:rsidR="271D1A58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implementación</w:t>
            </w:r>
            <w:r w:rsidRPr="5F0E57BC" w:rsidR="77FDF8E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completa del sistema de </w:t>
            </w:r>
            <w:r w:rsidRPr="5F0E57BC" w:rsidR="740F6F76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autenticación</w:t>
            </w:r>
            <w:r w:rsidRPr="5F0E57BC" w:rsidR="77FDF8E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, que incluye inicio de </w:t>
            </w:r>
            <w:r w:rsidRPr="5F0E57BC" w:rsidR="4E57887B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sesión</w:t>
            </w:r>
            <w:r w:rsidRPr="5F0E57BC" w:rsidR="77FDF8E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tradicional y con cuenta de Google, mejorando la acces</w:t>
            </w:r>
            <w:r w:rsidRPr="5F0E57BC" w:rsidR="4A5877B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ibilidad y usabilidad del sistema.</w:t>
            </w:r>
          </w:p>
          <w:p w:rsidRPr="00711C16" w:rsidR="0003309E" w:rsidP="5F0E57BC" w:rsidRDefault="0003309E" w14:paraId="24A790B6" w14:textId="38FD9931">
            <w:p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</w:pPr>
            <w:r w:rsidRPr="5F0E57BC" w:rsidR="2F29E6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En </w:t>
            </w:r>
            <w:r w:rsidRPr="5F0E57BC" w:rsidR="7ABACE8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relación</w:t>
            </w:r>
            <w:r w:rsidRPr="5F0E57BC" w:rsidR="2F29E6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con los objetivos </w:t>
            </w:r>
            <w:r w:rsidRPr="5F0E57BC" w:rsidR="2C02DA28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específicos</w:t>
            </w:r>
            <w:r w:rsidRPr="5F0E57BC" w:rsidR="2F29E6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, hemos logrado cumplir los siguientes:</w:t>
            </w:r>
          </w:p>
          <w:p w:rsidRPr="00711C16" w:rsidR="0003309E" w:rsidP="5F0E57BC" w:rsidRDefault="0003309E" w14:paraId="23E40569" w14:textId="3E2298B1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</w:pPr>
            <w:r w:rsidRPr="5F0E57BC" w:rsidR="2F29E6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Desarrollar un sistema de </w:t>
            </w:r>
            <w:r w:rsidRPr="5F0E57BC" w:rsidR="25312988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gestión</w:t>
            </w:r>
            <w:r w:rsidRPr="5F0E57BC" w:rsidR="2F29E6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de contenidos (CRUD) que permita la </w:t>
            </w:r>
            <w:r w:rsidRPr="5F0E57BC" w:rsidR="4DAC5778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creación</w:t>
            </w:r>
            <w:r w:rsidRPr="5F0E57BC" w:rsidR="2F29E6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y </w:t>
            </w:r>
            <w:r w:rsidRPr="5F0E57BC" w:rsidR="75A71A94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administración</w:t>
            </w:r>
            <w:r w:rsidRPr="5F0E57BC" w:rsidR="2F29E6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de actividades adaptadas.</w:t>
            </w:r>
          </w:p>
          <w:p w:rsidRPr="00711C16" w:rsidR="0003309E" w:rsidP="5F0E57BC" w:rsidRDefault="0003309E" w14:paraId="5A25A94F" w14:textId="22FDBEE8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</w:pPr>
            <w:r w:rsidRPr="5F0E57BC" w:rsidR="2F29E6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Diseñar la vista administrativa y del estudiante, asegurando la </w:t>
            </w:r>
            <w:r w:rsidRPr="5F0E57BC" w:rsidR="56C6E42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conexión</w:t>
            </w:r>
            <w:r w:rsidRPr="5F0E57BC" w:rsidR="2F29E6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fluida con la base de datos.</w:t>
            </w:r>
          </w:p>
          <w:p w:rsidRPr="00711C16" w:rsidR="0003309E" w:rsidP="5F0E57BC" w:rsidRDefault="0003309E" w14:paraId="174C0DBF" w14:textId="00D0627D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</w:pPr>
            <w:r w:rsidRPr="5F0E57BC" w:rsidR="2F29E6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Implementar un sistema de </w:t>
            </w:r>
            <w:r w:rsidRPr="5F0E57BC" w:rsidR="3E0BEB5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autenticación</w:t>
            </w:r>
            <w:r w:rsidRPr="5F0E57BC" w:rsidR="2F29E6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seguro con opciones de registro y login integradas.</w:t>
            </w:r>
          </w:p>
          <w:p w:rsidRPr="00711C16" w:rsidR="0003309E" w:rsidP="5F0E57BC" w:rsidRDefault="0003309E" w14:paraId="24CB5DF0" w14:textId="1BDC947F">
            <w:pPr>
              <w:pStyle w:val="Normal"/>
              <w:spacing w:before="240" w:beforeAutospacing="off" w:after="240" w:afterAutospacing="off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</w:pPr>
            <w:r w:rsidRPr="5F0E57BC" w:rsidR="2F29E6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Respecto a la </w:t>
            </w:r>
            <w:r w:rsidRPr="5F0E57BC" w:rsidR="4464380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metodología</w:t>
            </w:r>
            <w:r w:rsidRPr="5F0E57BC" w:rsidR="2F29E6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utilizada, el equipo trabaj</w:t>
            </w:r>
            <w:r w:rsidRPr="5F0E57BC" w:rsidR="039E482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o bajo el enfoque </w:t>
            </w:r>
            <w:r w:rsidRPr="5F0E57BC" w:rsidR="562F4AD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ágil</w:t>
            </w:r>
            <w:r w:rsidRPr="5F0E57BC" w:rsidR="039E482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Kanban, que </w:t>
            </w:r>
            <w:r w:rsidRPr="5F0E57BC" w:rsidR="30CDFE79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permitió</w:t>
            </w:r>
            <w:r w:rsidRPr="5F0E57BC" w:rsidR="039E482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una </w:t>
            </w:r>
            <w:r w:rsidRPr="5F0E57BC" w:rsidR="40327DC2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gestión</w:t>
            </w:r>
            <w:r w:rsidRPr="5F0E57BC" w:rsidR="039E482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visual y continua de las tareas, priorizando aquellas con mayor impacto en el</w:t>
            </w:r>
            <w:r w:rsidRPr="5F0E57BC" w:rsidR="39ABE8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avance del proyecto. Esta </w:t>
            </w:r>
            <w:r w:rsidRPr="5F0E57BC" w:rsidR="738DC412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metodología</w:t>
            </w:r>
            <w:r w:rsidRPr="5F0E57BC" w:rsidR="39ABE8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facilito la </w:t>
            </w:r>
            <w:r w:rsidRPr="5F0E57BC" w:rsidR="24F8F4A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identificación</w:t>
            </w:r>
            <w:r w:rsidRPr="5F0E57BC" w:rsidR="39ABE8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temprana de bloqueos y la </w:t>
            </w:r>
            <w:r w:rsidRPr="5F0E57BC" w:rsidR="672B9136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reorganización</w:t>
            </w:r>
            <w:r w:rsidRPr="5F0E57BC" w:rsidR="39ABE8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de flujo de trabajo, especialmente ante pequeñas fallas tecnicas en </w:t>
            </w:r>
            <w:r w:rsidRPr="5F0E57BC" w:rsidR="3726B3A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la integracion de las vistas.</w:t>
            </w:r>
            <w:r w:rsidRPr="5F0E57BC" w:rsidR="265B2332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Gracias a esta flexibilidad, los ajustes realizados no afectaron el cumplimiento de los objetivos generales, manteniendo la calidad y el ritmo del desarrollo.</w:t>
            </w:r>
          </w:p>
          <w:p w:rsidRPr="00711C16" w:rsidR="0003309E" w:rsidP="5F0E57BC" w:rsidRDefault="0003309E" w14:paraId="6C70E0C9" w14:textId="6512A1E2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:rsidTr="5F0E57BC" w14:paraId="054DAFFB" w14:textId="77777777">
        <w:trPr>
          <w:trHeight w:val="124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7942AC12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5F0E57BC" w:rsidRDefault="0003309E" w14:paraId="42B82560" w14:textId="10C4AEE4">
            <w:pPr>
              <w:jc w:val="both"/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  <w:p w:rsidRPr="00A370C8" w:rsidR="0003309E" w:rsidP="5F0E57BC" w:rsidRDefault="0003309E" w14:paraId="695B40E0" w14:textId="159DC05B">
            <w:pPr>
              <w:pStyle w:val="ListParagraph"/>
              <w:numPr>
                <w:ilvl w:val="0"/>
                <w:numId w:val="5"/>
              </w:numPr>
              <w:spacing w:before="240" w:beforeAutospacing="off" w:after="240" w:afterAutospacing="off"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L"/>
              </w:rPr>
            </w:pPr>
            <w:r w:rsidRPr="5F0E57BC" w:rsidR="6598F1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L"/>
              </w:rPr>
              <w:t>Desarrollar un sistema de evaluación continua de la atención y el rendimiento del usuario.</w:t>
            </w:r>
          </w:p>
          <w:p w:rsidRPr="00A370C8" w:rsidR="0003309E" w:rsidP="5F0E57BC" w:rsidRDefault="0003309E" w14:paraId="0C3C7BBA" w14:textId="6BA5C723">
            <w:pPr>
              <w:pStyle w:val="ListParagraph"/>
              <w:numPr>
                <w:ilvl w:val="0"/>
                <w:numId w:val="5"/>
              </w:numPr>
              <w:spacing w:before="240" w:beforeAutospacing="off" w:after="240" w:afterAutospacing="off"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L"/>
              </w:rPr>
            </w:pPr>
            <w:r w:rsidRPr="5F0E57BC" w:rsidR="6598F1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L"/>
              </w:rPr>
              <w:t>Implementar un motor de recomendación para seleccionar el contenido más adecuado.</w:t>
            </w:r>
          </w:p>
          <w:p w:rsidRPr="00A370C8" w:rsidR="0003309E" w:rsidP="5F0E57BC" w:rsidRDefault="0003309E" w14:paraId="1B80B98D" w14:textId="4B18A28A">
            <w:pPr>
              <w:pStyle w:val="ListParagraph"/>
              <w:numPr>
                <w:ilvl w:val="0"/>
                <w:numId w:val="5"/>
              </w:numPr>
              <w:spacing w:before="240" w:beforeAutospacing="off" w:after="240" w:afterAutospacing="off"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L"/>
              </w:rPr>
            </w:pPr>
            <w:r w:rsidRPr="5F0E57BC" w:rsidR="6598F1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L"/>
              </w:rPr>
              <w:t>Diseñar una interfaz con elementos de gamificación que mantenga la motivación.</w:t>
            </w:r>
          </w:p>
          <w:p w:rsidRPr="00A370C8" w:rsidR="0003309E" w:rsidP="5F0E57BC" w:rsidRDefault="0003309E" w14:paraId="350CA824" w14:textId="66427EEA">
            <w:pPr>
              <w:pStyle w:val="ListParagraph"/>
              <w:numPr>
                <w:ilvl w:val="0"/>
                <w:numId w:val="5"/>
              </w:numPr>
              <w:spacing w:before="240" w:beforeAutospacing="off" w:after="240" w:afterAutospacing="off"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L"/>
              </w:rPr>
            </w:pPr>
            <w:r w:rsidRPr="5F0E57BC" w:rsidR="6598F1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L"/>
              </w:rPr>
              <w:t>Crear un módulo de seguimiento de progreso con reportes visuales.</w:t>
            </w:r>
          </w:p>
          <w:p w:rsidRPr="00A370C8" w:rsidR="0003309E" w:rsidP="5F0E57BC" w:rsidRDefault="0003309E" w14:paraId="0DD025FA" w14:textId="27A246BC">
            <w:pPr>
              <w:pStyle w:val="ListParagraph"/>
              <w:numPr>
                <w:ilvl w:val="0"/>
                <w:numId w:val="5"/>
              </w:numPr>
              <w:spacing w:before="240" w:beforeAutospacing="off" w:after="240" w:afterAutospacing="off"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L"/>
              </w:rPr>
            </w:pPr>
            <w:r w:rsidRPr="5F0E57BC" w:rsidR="6598F1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L"/>
              </w:rPr>
              <w:t>Validar la plataforma mediante pruebas con usuarios para medir retención, satisfacción y efectividad.</w:t>
            </w:r>
          </w:p>
        </w:tc>
      </w:tr>
      <w:tr w:rsidR="0003309E" w:rsidTr="5F0E57BC" w14:paraId="2FEF1C0D" w14:textId="77777777">
        <w:trPr>
          <w:trHeight w:val="939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1064E0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tcMar/>
            <w:vAlign w:val="center"/>
          </w:tcPr>
          <w:p w:rsidRPr="00711C16" w:rsidR="0003309E" w:rsidP="5F0E57BC" w:rsidRDefault="0003309E" w14:paraId="699FEA4B" w14:textId="577D0D8E">
            <w:pPr>
              <w:jc w:val="both"/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</w:pPr>
            <w:r w:rsidRPr="5F0E57BC" w:rsidR="1C0FFD4A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 xml:space="preserve">Se utilizo Kanban como </w:t>
            </w:r>
            <w:r w:rsidRPr="5F0E57BC" w:rsidR="2AC878EE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>metodología</w:t>
            </w:r>
            <w:r w:rsidRPr="5F0E57BC" w:rsidR="1C0FFD4A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 xml:space="preserve"> </w:t>
            </w:r>
            <w:r w:rsidRPr="5F0E57BC" w:rsidR="1C0FFD4A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>agil</w:t>
            </w:r>
            <w:r w:rsidRPr="5F0E57BC" w:rsidR="1C0FFD4A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 xml:space="preserve"> de </w:t>
            </w:r>
            <w:r w:rsidRPr="5F0E57BC" w:rsidR="506A33C6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>gestión</w:t>
            </w:r>
            <w:r w:rsidRPr="5F0E57BC" w:rsidR="1C0FFD4A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 xml:space="preserve">, priorizando la </w:t>
            </w:r>
            <w:r w:rsidRPr="5F0E57BC" w:rsidR="6D7EA8E9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>visualización</w:t>
            </w:r>
            <w:r w:rsidRPr="5F0E57BC" w:rsidR="1C0FFD4A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 xml:space="preserve"> del flujo de trabajo y la flexibilidad en la </w:t>
            </w:r>
            <w:r w:rsidRPr="5F0E57BC" w:rsidR="53AEEBA2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>organización</w:t>
            </w:r>
            <w:r w:rsidRPr="5F0E57BC" w:rsidR="1C0FFD4A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 xml:space="preserve"> de tareas</w:t>
            </w:r>
            <w:r w:rsidRPr="5F0E57BC" w:rsidR="6730C895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 xml:space="preserve">. Este enfoque </w:t>
            </w:r>
            <w:r w:rsidRPr="5F0E57BC" w:rsidR="6730C895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>permitio</w:t>
            </w:r>
            <w:r w:rsidRPr="5F0E57BC" w:rsidR="6730C895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 xml:space="preserve"> gestionar de manera continua las actividades del proyecto, identificando </w:t>
            </w:r>
            <w:r w:rsidRPr="5F0E57BC" w:rsidR="1E874481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>rápidamente</w:t>
            </w:r>
            <w:r w:rsidRPr="5F0E57BC" w:rsidR="6730C895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 xml:space="preserve"> los cuellos de botella y ajustando las prioridades </w:t>
            </w:r>
            <w:r w:rsidRPr="5F0E57BC" w:rsidR="4AA3FCE0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>según</w:t>
            </w:r>
            <w:r w:rsidRPr="5F0E57BC" w:rsidR="6730C895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 xml:space="preserve"> el avance de cada integrante</w:t>
            </w:r>
          </w:p>
          <w:p w:rsidRPr="00711C16" w:rsidR="0003309E" w:rsidP="5F0E57BC" w:rsidRDefault="0003309E" w14:paraId="502B3F2D" w14:textId="16F78458">
            <w:pPr>
              <w:jc w:val="both"/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</w:pPr>
            <w:r w:rsidRPr="5F0E57BC" w:rsidR="367F8DE3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>El tablero Kanban fue utilizado para registrar, monitorear y mover las tareas entre los estados de “Por hacer”, “En progreso” y “C</w:t>
            </w:r>
            <w:r w:rsidRPr="5F0E57BC" w:rsidR="4C4BE27A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 xml:space="preserve">ompletado”, loque facilito la </w:t>
            </w:r>
            <w:r w:rsidRPr="5F0E57BC" w:rsidR="69FAD98D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>comunicación</w:t>
            </w:r>
            <w:r w:rsidRPr="5F0E57BC" w:rsidR="4C4BE27A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 xml:space="preserve"> y el seguimiento del progreso en tiempo real.</w:t>
            </w:r>
          </w:p>
          <w:p w:rsidRPr="00711C16" w:rsidR="0003309E" w:rsidP="5F0E57BC" w:rsidRDefault="0003309E" w14:paraId="513AE6E2" w14:textId="03113222">
            <w:pPr>
              <w:spacing w:before="240" w:beforeAutospacing="off" w:after="240" w:afterAutospacing="off"/>
              <w:jc w:val="both"/>
            </w:pPr>
            <w:r w:rsidRPr="5F0E57BC" w:rsidR="4C4BE27A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Etapas desarrolladas:</w:t>
            </w:r>
          </w:p>
          <w:p w:rsidRPr="00711C16" w:rsidR="0003309E" w:rsidP="5F0E57BC" w:rsidRDefault="0003309E" w14:paraId="5C184679" w14:textId="63C742AB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5F0E57BC" w:rsidR="4C4BE27A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Levantamiento de requisitos y prototipado.</w:t>
            </w:r>
          </w:p>
          <w:p w:rsidRPr="00711C16" w:rsidR="0003309E" w:rsidP="5F0E57BC" w:rsidRDefault="0003309E" w14:paraId="74AB9CD2" w14:textId="7A66CE15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5F0E57BC" w:rsidR="4C4BE27A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Desarrollo del módulo de evaluación de atención.</w:t>
            </w:r>
          </w:p>
          <w:p w:rsidRPr="00711C16" w:rsidR="0003309E" w:rsidP="5F0E57BC" w:rsidRDefault="0003309E" w14:paraId="42E1BEE7" w14:textId="3845A803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5F0E57BC" w:rsidR="4C4BE27A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Implementación del motor de recomendación.</w:t>
            </w:r>
          </w:p>
          <w:p w:rsidRPr="00711C16" w:rsidR="0003309E" w:rsidP="5F0E57BC" w:rsidRDefault="0003309E" w14:paraId="08C8757E" w14:textId="41CD6B3B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5F0E57BC" w:rsidR="4C4BE27A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Diseño de la interfaz gamificada.</w:t>
            </w:r>
          </w:p>
          <w:p w:rsidRPr="00711C16" w:rsidR="0003309E" w:rsidP="5F0E57BC" w:rsidRDefault="0003309E" w14:paraId="20472C88" w14:textId="42C5E8A6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5F0E57BC" w:rsidR="4C4BE27A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Desarrollo del módulo de seguimiento.</w:t>
            </w:r>
          </w:p>
          <w:p w:rsidRPr="00711C16" w:rsidR="0003309E" w:rsidP="5F0E57BC" w:rsidRDefault="0003309E" w14:paraId="2194F647" w14:textId="3C3CE796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5F0E57BC" w:rsidR="4C4BE27A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Pruebas con usuarios y validación.</w:t>
            </w:r>
          </w:p>
          <w:p w:rsidRPr="00711C16" w:rsidR="0003309E" w:rsidP="5F0E57BC" w:rsidRDefault="0003309E" w14:paraId="18C0075B" w14:textId="614EDBAA">
            <w:pPr>
              <w:spacing w:before="240" w:beforeAutospacing="off" w:after="240" w:afterAutospacing="off"/>
              <w:jc w:val="both"/>
            </w:pPr>
            <w:r w:rsidRPr="5F0E57BC" w:rsidR="4C4BE27A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Responsabilidades:</w:t>
            </w:r>
          </w:p>
          <w:p w:rsidRPr="00711C16" w:rsidR="0003309E" w:rsidP="5F0E57BC" w:rsidRDefault="0003309E" w14:paraId="0FD970A3" w14:textId="1D29D753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5F0E57BC" w:rsidR="4C4BE27A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Franco:</w:t>
            </w:r>
            <w:r w:rsidRPr="5F0E57BC" w:rsidR="4C4BE27A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Developer</w:t>
            </w:r>
          </w:p>
          <w:p w:rsidRPr="00711C16" w:rsidR="0003309E" w:rsidP="5F0E57BC" w:rsidRDefault="0003309E" w14:paraId="772C528C" w14:textId="5B96CC5F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5F0E57BC" w:rsidR="4C4BE27A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Fernanda:</w:t>
            </w:r>
            <w:r w:rsidRPr="5F0E57BC" w:rsidR="4C4BE27A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Developer</w:t>
            </w:r>
          </w:p>
          <w:p w:rsidRPr="00711C16" w:rsidR="0003309E" w:rsidP="5F0E57BC" w:rsidRDefault="0003309E" w14:paraId="0908C15F" w14:textId="0249E8CE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5F0E57BC" w:rsidR="4C4BE27A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Javiera:</w:t>
            </w:r>
            <w:r w:rsidRPr="5F0E57BC" w:rsidR="4C4BE27A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Developer</w:t>
            </w:r>
          </w:p>
        </w:tc>
      </w:tr>
      <w:tr w:rsidR="0003309E" w:rsidTr="5F0E57BC" w14:paraId="74E704B1" w14:textId="77777777">
        <w:trPr>
          <w:trHeight w:val="237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0313DD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tcMar/>
            <w:vAlign w:val="center"/>
          </w:tcPr>
          <w:p w:rsidR="0003309E" w:rsidP="00585A13" w:rsidRDefault="0003309E" w14:paraId="2C28AC8B" w14:textId="7676AFB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Pr="006906DA"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:rsidR="0003309E" w:rsidP="00585A13" w:rsidRDefault="0003309E" w14:paraId="7B20E46B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:rsidRPr="00A370C8" w:rsidR="0003309E" w:rsidP="5F0E57BC" w:rsidRDefault="0003309E" w14:paraId="17DBB3DE" w14:textId="419E1FD5">
            <w:pPr>
              <w:jc w:val="both"/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  <w:p w:rsidRPr="00A370C8" w:rsidR="0003309E" w:rsidP="5F0E57BC" w:rsidRDefault="0003309E" w14:paraId="612A31E1" w14:textId="27DDAC77">
            <w:pPr>
              <w:jc w:val="both"/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</w:pPr>
            <w:r w:rsidRPr="5F0E57BC" w:rsidR="057875D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En esta etapa del proyecto </w:t>
            </w:r>
            <w:r w:rsidRPr="5F0E57BC" w:rsidR="057875D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SynapQuest</w:t>
            </w:r>
            <w:r w:rsidRPr="5F0E57BC" w:rsidR="057875D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, se presenta como evidencia el desarrollo del CRUD co</w:t>
            </w:r>
            <w:r w:rsidRPr="5F0E57BC" w:rsidR="0BEF3EC4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nectado a la base de datos MongoDB y la </w:t>
            </w:r>
            <w:r w:rsidRPr="5F0E57BC" w:rsidR="1D223440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implementación</w:t>
            </w:r>
            <w:r w:rsidRPr="5F0E57BC" w:rsidR="0BEF3EC4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completa de la vista de </w:t>
            </w:r>
            <w:r w:rsidRPr="5F0E57BC" w:rsidR="18643F24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administrador</w:t>
            </w:r>
            <w:r w:rsidRPr="5F0E57BC" w:rsidR="0BEF3EC4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, funcionalidades que constituye</w:t>
            </w:r>
            <w:r w:rsidRPr="5F0E57BC" w:rsidR="2F465D8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n la base del sistema de </w:t>
            </w:r>
            <w:r w:rsidRPr="5F0E57BC" w:rsidR="2D53BFD3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gestión</w:t>
            </w:r>
            <w:r w:rsidRPr="5F0E57BC" w:rsidR="2F465D8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de contenidos dentro de la plataforma</w:t>
            </w:r>
            <w:r w:rsidRPr="5F0E57BC" w:rsidR="022B44A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.</w:t>
            </w:r>
          </w:p>
          <w:p w:rsidRPr="00A370C8" w:rsidR="0003309E" w:rsidP="5F0E57BC" w:rsidRDefault="0003309E" w14:paraId="5AE27CEF" w14:textId="4F7E71B6">
            <w:pPr>
              <w:jc w:val="both"/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</w:pPr>
            <w:r w:rsidRPr="5F0E57BC" w:rsidR="022B44A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Estas evidencias demuestran el avance </w:t>
            </w:r>
            <w:r w:rsidRPr="5F0E57BC" w:rsidR="46D95A96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técnico</w:t>
            </w:r>
            <w:r w:rsidRPr="5F0E57BC" w:rsidR="022B44A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del proyecto, ya que permiten:</w:t>
            </w:r>
          </w:p>
          <w:p w:rsidRPr="00A370C8" w:rsidR="0003309E" w:rsidP="5F0E57BC" w:rsidRDefault="0003309E" w14:paraId="662C32D3" w14:textId="2B5B2909">
            <w:pPr>
              <w:jc w:val="both"/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</w:pPr>
            <w:r w:rsidRPr="5F0E57BC" w:rsidR="022B44A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-Crear, editar, eliminar y vis</w:t>
            </w:r>
            <w:r w:rsidRPr="5F0E57BC" w:rsidR="30AC0BC7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ualizar </w:t>
            </w:r>
            <w:r w:rsidRPr="5F0E57BC" w:rsidR="7930714C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actividades dentro del sistema, aplicando correctamente los principios de persistencia</w:t>
            </w:r>
            <w:r w:rsidRPr="5F0E57BC" w:rsidR="33BD490E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de datos y la </w:t>
            </w:r>
            <w:r w:rsidRPr="5F0E57BC" w:rsidR="57674107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comunicación</w:t>
            </w:r>
            <w:r w:rsidRPr="5F0E57BC" w:rsidR="33BD490E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entre el </w:t>
            </w:r>
            <w:r w:rsidRPr="5F0E57BC" w:rsidR="33BD490E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frontend</w:t>
            </w:r>
            <w:r w:rsidRPr="5F0E57BC" w:rsidR="33BD490E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y la base de datos MongoDB.</w:t>
            </w:r>
          </w:p>
          <w:p w:rsidRPr="00A370C8" w:rsidR="0003309E" w:rsidP="5F0E57BC" w:rsidRDefault="0003309E" w14:paraId="5A570795" w14:textId="35FCBFDC">
            <w:pPr>
              <w:jc w:val="both"/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</w:pPr>
            <w:r w:rsidRPr="5F0E57BC" w:rsidR="33BD490E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-</w:t>
            </w:r>
            <w:r w:rsidRPr="5F0E57BC" w:rsidR="60054A20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Conectar la vista del administrador con la base de datos, posibilitando la </w:t>
            </w:r>
            <w:r w:rsidRPr="5F0E57BC" w:rsidR="0CD29A7D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publicación</w:t>
            </w:r>
            <w:r w:rsidRPr="5F0E57BC" w:rsidR="733BCAE3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directa de actividades que posteriormente </w:t>
            </w:r>
            <w:r w:rsidRPr="5F0E57BC" w:rsidR="63405753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pueden visualizarse en la vista del estudiante, validando </w:t>
            </w:r>
            <w:r w:rsidRPr="5F0E57BC" w:rsidR="27D98802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así</w:t>
            </w:r>
            <w:r w:rsidRPr="5F0E57BC" w:rsidR="63405753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la </w:t>
            </w:r>
            <w:r w:rsidRPr="5F0E57BC" w:rsidR="63405753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integracion</w:t>
            </w:r>
            <w:r w:rsidRPr="5F0E57BC" w:rsidR="63405753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de los distintos </w:t>
            </w:r>
            <w:r w:rsidRPr="5F0E57BC" w:rsidR="0D7CCF48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módulos</w:t>
            </w:r>
            <w:r w:rsidRPr="5F0E57BC" w:rsidR="63405753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del sistema. </w:t>
            </w:r>
          </w:p>
          <w:p w:rsidRPr="00A370C8" w:rsidR="0003309E" w:rsidP="5F0E57BC" w:rsidRDefault="0003309E" w14:paraId="0FA51F69" w14:textId="1E576A62">
            <w:pPr>
              <w:jc w:val="both"/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</w:pPr>
            <w:r w:rsidRPr="5F0E57BC" w:rsidR="1C782CB2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-Se implemento el login completo del sistema, incorporando la </w:t>
            </w:r>
            <w:r w:rsidRPr="5F0E57BC" w:rsidR="4EF0453D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opción</w:t>
            </w:r>
            <w:r w:rsidRPr="5F0E57BC" w:rsidR="1C782CB2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de inicio de </w:t>
            </w:r>
            <w:r w:rsidRPr="5F0E57BC" w:rsidR="722C75EC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sesión</w:t>
            </w:r>
            <w:r w:rsidRPr="5F0E57BC" w:rsidR="1C782CB2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con cuenta de </w:t>
            </w:r>
            <w:r w:rsidRPr="5F0E57BC" w:rsidR="52F1D0F0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Google (</w:t>
            </w:r>
            <w:r w:rsidRPr="5F0E57BC" w:rsidR="1C782CB2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OAuth 2.0), lo que mejora la accesibilidad y seguridad </w:t>
            </w:r>
            <w:r w:rsidRPr="5F0E57BC" w:rsidR="1CC42BDD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del sistema.</w:t>
            </w:r>
          </w:p>
          <w:p w:rsidRPr="00A370C8" w:rsidR="0003309E" w:rsidP="5F0E57BC" w:rsidRDefault="0003309E" w14:paraId="51E5B895" w14:textId="7EA82715">
            <w:pPr>
              <w:jc w:val="both"/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</w:pPr>
            <w:r w:rsidRPr="5F0E57BC" w:rsidR="022B44A5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586C9C" w:rsidTr="000A1331" w14:paraId="31DD54DD" w14:textId="77777777">
        <w:trPr>
          <w:trHeight w:val="440"/>
        </w:trPr>
        <w:tc>
          <w:tcPr>
            <w:tcW w:w="9640" w:type="dxa"/>
            <w:vAlign w:val="center"/>
          </w:tcPr>
          <w:p w:rsidRPr="00BF2EA6" w:rsidR="00586C9C" w:rsidP="000A1331" w:rsidRDefault="00586C9C" w14:paraId="26CA16E7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:rsidTr="000A1331" w14:paraId="07A4A632" w14:textId="77777777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:rsidRPr="00DA1615" w:rsidR="00586C9C" w:rsidP="00D714E2" w:rsidRDefault="00586C9C" w14:paraId="130D7DED" w14:textId="5701F8A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:rsidR="0003309E" w:rsidP="0003309E" w:rsidRDefault="0003309E" w14:paraId="5DABEEF6" w14:textId="59A60B1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Pr="006E3B0D" w:rsidR="00FD5149" w:rsidTr="5F0E57BC" w14:paraId="66FA4353" w14:textId="77777777">
        <w:trPr>
          <w:trHeight w:val="415"/>
        </w:trPr>
        <w:tc>
          <w:tcPr>
            <w:tcW w:w="9776" w:type="dxa"/>
            <w:gridSpan w:val="8"/>
            <w:tcMar/>
            <w:vAlign w:val="center"/>
          </w:tcPr>
          <w:p w:rsidRPr="006E3B0D" w:rsidR="00FD5149" w:rsidP="00FD5149" w:rsidRDefault="00FD5149" w14:paraId="0EAB918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Pr="006E3B0D" w:rsidR="00FD5149" w:rsidTr="5F0E57BC" w14:paraId="54BB210F" w14:textId="77777777">
        <w:trPr>
          <w:trHeight w:val="711"/>
        </w:trPr>
        <w:tc>
          <w:tcPr>
            <w:tcW w:w="1328" w:type="dxa"/>
            <w:tcMar/>
            <w:vAlign w:val="center"/>
          </w:tcPr>
          <w:p w:rsidRPr="006E3B0D" w:rsidR="00FD5149" w:rsidP="00FD5149" w:rsidRDefault="00FD5149" w14:paraId="29F5C73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tcMar/>
            <w:vAlign w:val="center"/>
          </w:tcPr>
          <w:p w:rsidRPr="006E3B0D" w:rsidR="00FD5149" w:rsidP="00FD5149" w:rsidRDefault="00FD5149" w14:paraId="54E7FFFD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tcMar/>
            <w:vAlign w:val="center"/>
          </w:tcPr>
          <w:p w:rsidRPr="006E3B0D" w:rsidR="00FD5149" w:rsidP="00FD5149" w:rsidRDefault="00FD5149" w14:paraId="63546E8A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tcMar/>
            <w:vAlign w:val="center"/>
          </w:tcPr>
          <w:p w:rsidRPr="006E3B0D" w:rsidR="00FD5149" w:rsidP="00FD5149" w:rsidRDefault="00FD5149" w14:paraId="392197F9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tcMar/>
            <w:vAlign w:val="center"/>
          </w:tcPr>
          <w:p w:rsidRPr="006E3B0D" w:rsidR="00FD5149" w:rsidP="00FD5149" w:rsidRDefault="00FD5149" w14:paraId="58CFFE4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tcMar/>
            <w:vAlign w:val="center"/>
          </w:tcPr>
          <w:p w:rsidRPr="006E3B0D" w:rsidR="00FD5149" w:rsidP="00FD5149" w:rsidRDefault="00FD5149" w14:paraId="3E59D27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tcMar/>
            <w:vAlign w:val="center"/>
          </w:tcPr>
          <w:p w:rsidRPr="006E3B0D" w:rsidR="00FD5149" w:rsidP="00FD5149" w:rsidRDefault="00FD5149" w14:paraId="16EAEFD4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tcMar/>
            <w:vAlign w:val="center"/>
          </w:tcPr>
          <w:p w:rsidRPr="006E3B0D" w:rsidR="00FD5149" w:rsidP="00FD5149" w:rsidRDefault="00FD5149" w14:paraId="4DFF4306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5F0E57BC" w:rsidTr="5F0E57BC" w14:paraId="77711257">
        <w:trPr>
          <w:trHeight w:val="300"/>
        </w:trPr>
        <w:tc>
          <w:tcPr>
            <w:tcW w:w="1328" w:type="dxa"/>
            <w:tcMar/>
            <w:vAlign w:val="center"/>
          </w:tcPr>
          <w:p w:rsidR="2BDA36BC" w:rsidP="5F0E57BC" w:rsidRDefault="2BDA36BC" w14:paraId="7742244D" w14:textId="17B9AD4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Desarrollo de aplicaciones web interactivas </w:t>
            </w:r>
          </w:p>
        </w:tc>
        <w:tc>
          <w:tcPr>
            <w:tcW w:w="1077" w:type="dxa"/>
            <w:tcMar/>
            <w:vAlign w:val="center"/>
          </w:tcPr>
          <w:p w:rsidR="2BDA36BC" w:rsidP="5F0E57BC" w:rsidRDefault="2BDA36BC" w14:paraId="233C12EC" w14:textId="2CFB422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Diseño del CRUD con </w:t>
            </w:r>
            <w:r w:rsidRPr="5F0E57BC" w:rsidR="43FF9759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conexión</w:t>
            </w: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 a base de datos MongoDB</w:t>
            </w:r>
          </w:p>
        </w:tc>
        <w:tc>
          <w:tcPr>
            <w:tcW w:w="1276" w:type="dxa"/>
            <w:tcMar/>
            <w:vAlign w:val="center"/>
          </w:tcPr>
          <w:p w:rsidR="2BDA36BC" w:rsidP="5F0E57BC" w:rsidRDefault="2BDA36BC" w14:paraId="5E3AFE92" w14:textId="154395A9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Visual Studio </w:t>
            </w:r>
            <w:bookmarkStart w:name="_Int_khlZTkEx" w:id="1242032712"/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Code</w:t>
            </w:r>
            <w:bookmarkEnd w:id="1242032712"/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, MongoDB Atlas, Node.js, Express</w:t>
            </w:r>
          </w:p>
        </w:tc>
        <w:tc>
          <w:tcPr>
            <w:tcW w:w="1276" w:type="dxa"/>
            <w:tcMar/>
            <w:vAlign w:val="center"/>
          </w:tcPr>
          <w:p w:rsidR="2BDA36BC" w:rsidP="5F0E57BC" w:rsidRDefault="2BDA36BC" w14:paraId="1825E5FE" w14:textId="53131E19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275" w:type="dxa"/>
            <w:tcMar/>
            <w:vAlign w:val="center"/>
          </w:tcPr>
          <w:p w:rsidR="3F38EEC1" w:rsidP="5F0E57BC" w:rsidRDefault="3F38EEC1" w14:paraId="2D36F2ED" w14:textId="578EA62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3F38EEC1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Javiera, Franco</w:t>
            </w:r>
            <w:r w:rsidRPr="5F0E57BC" w:rsidR="3F38EEC1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 y Fernanda</w:t>
            </w:r>
          </w:p>
        </w:tc>
        <w:tc>
          <w:tcPr>
            <w:tcW w:w="1276" w:type="dxa"/>
            <w:tcMar/>
            <w:vAlign w:val="center"/>
          </w:tcPr>
          <w:p w:rsidR="2BDA36BC" w:rsidP="5F0E57BC" w:rsidRDefault="2BDA36BC" w14:paraId="67BA1F3A" w14:textId="42D0424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Requiere </w:t>
            </w:r>
            <w:r w:rsidRPr="5F0E57BC" w:rsidR="14D18435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conexión</w:t>
            </w: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 estable con la base de datos y pruebas de integridad</w:t>
            </w:r>
          </w:p>
        </w:tc>
        <w:tc>
          <w:tcPr>
            <w:tcW w:w="1418" w:type="dxa"/>
            <w:tcMar/>
            <w:vAlign w:val="center"/>
          </w:tcPr>
          <w:p w:rsidR="2BDA36BC" w:rsidP="5F0E57BC" w:rsidRDefault="2BDA36BC" w14:paraId="68B6F6D3" w14:textId="4550DA2F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850" w:type="dxa"/>
            <w:tcMar/>
            <w:vAlign w:val="center"/>
          </w:tcPr>
          <w:p w:rsidR="2BDA36BC" w:rsidP="5F0E57BC" w:rsidRDefault="2BDA36BC" w14:paraId="4B21D43A" w14:textId="4100F3F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Se optimizo la estructura de datos para mejorar rendimiento.</w:t>
            </w:r>
          </w:p>
        </w:tc>
      </w:tr>
      <w:tr w:rsidR="5F0E57BC" w:rsidTr="5F0E57BC" w14:paraId="141120EA">
        <w:trPr>
          <w:trHeight w:val="300"/>
        </w:trPr>
        <w:tc>
          <w:tcPr>
            <w:tcW w:w="1328" w:type="dxa"/>
            <w:tcMar/>
            <w:vAlign w:val="center"/>
          </w:tcPr>
          <w:p w:rsidR="0754AAD8" w:rsidP="5F0E57BC" w:rsidRDefault="0754AAD8" w14:paraId="289CED83" w14:textId="6DD181A4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0754AAD8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Implementación</w:t>
            </w: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 de interfaces </w:t>
            </w:r>
            <w:r w:rsidRPr="5F0E57BC" w:rsidR="07DCF3E6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dinámicas</w:t>
            </w:r>
          </w:p>
        </w:tc>
        <w:tc>
          <w:tcPr>
            <w:tcW w:w="1077" w:type="dxa"/>
            <w:tcMar/>
            <w:vAlign w:val="center"/>
          </w:tcPr>
          <w:p w:rsidR="07DCF3E6" w:rsidP="5F0E57BC" w:rsidRDefault="07DCF3E6" w14:paraId="7BAC5F48" w14:textId="29376F6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07DCF3E6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Creación</w:t>
            </w: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 de la vista del administrador </w:t>
            </w:r>
          </w:p>
        </w:tc>
        <w:tc>
          <w:tcPr>
            <w:tcW w:w="1276" w:type="dxa"/>
            <w:tcMar/>
            <w:vAlign w:val="center"/>
          </w:tcPr>
          <w:p w:rsidR="2BDA36BC" w:rsidP="5F0E57BC" w:rsidRDefault="2BDA36BC" w14:paraId="41B2B063" w14:textId="56C0CA6B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React.js, Node.js, Express, Vite </w:t>
            </w:r>
          </w:p>
        </w:tc>
        <w:tc>
          <w:tcPr>
            <w:tcW w:w="1276" w:type="dxa"/>
            <w:tcMar/>
            <w:vAlign w:val="center"/>
          </w:tcPr>
          <w:p w:rsidR="2BDA36BC" w:rsidP="5F0E57BC" w:rsidRDefault="2BDA36BC" w14:paraId="2A3713AE" w14:textId="589C0C8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275" w:type="dxa"/>
            <w:tcMar/>
            <w:vAlign w:val="center"/>
          </w:tcPr>
          <w:p w:rsidR="2BDA36BC" w:rsidP="5F0E57BC" w:rsidRDefault="2BDA36BC" w14:paraId="31608BA7" w14:textId="7731B30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Javiera y </w:t>
            </w:r>
            <w:r w:rsidRPr="5F0E57BC" w:rsidR="60B18632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Franco</w:t>
            </w:r>
          </w:p>
        </w:tc>
        <w:tc>
          <w:tcPr>
            <w:tcW w:w="1276" w:type="dxa"/>
            <w:tcMar/>
            <w:vAlign w:val="center"/>
          </w:tcPr>
          <w:p w:rsidR="2BDA36BC" w:rsidP="5F0E57BC" w:rsidRDefault="2BDA36BC" w14:paraId="071F4E5E" w14:textId="6D8BD2C9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Se logro conectar correctamente con la base de datos</w:t>
            </w:r>
          </w:p>
        </w:tc>
        <w:tc>
          <w:tcPr>
            <w:tcW w:w="1418" w:type="dxa"/>
            <w:tcMar/>
            <w:vAlign w:val="center"/>
          </w:tcPr>
          <w:p w:rsidR="2BDA36BC" w:rsidP="5F0E57BC" w:rsidRDefault="2BDA36BC" w14:paraId="640C6672" w14:textId="3B6EB9C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850" w:type="dxa"/>
            <w:tcMar/>
            <w:vAlign w:val="center"/>
          </w:tcPr>
          <w:p w:rsidR="2BDA36BC" w:rsidP="5F0E57BC" w:rsidRDefault="2BDA36BC" w14:paraId="13C4D0AD" w14:textId="0E910AB4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Se ajusto el diseño para mayor accesibilidad administrativa.</w:t>
            </w:r>
          </w:p>
        </w:tc>
      </w:tr>
      <w:tr w:rsidR="5F0E57BC" w:rsidTr="5F0E57BC" w14:paraId="6C488705">
        <w:trPr>
          <w:trHeight w:val="300"/>
        </w:trPr>
        <w:tc>
          <w:tcPr>
            <w:tcW w:w="1328" w:type="dxa"/>
            <w:tcMar/>
            <w:vAlign w:val="center"/>
          </w:tcPr>
          <w:p w:rsidR="2BDA36BC" w:rsidP="5F0E57BC" w:rsidRDefault="2BDA36BC" w14:paraId="471B429F" w14:textId="3D0C946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Integracion de servicios externos</w:t>
            </w:r>
          </w:p>
        </w:tc>
        <w:tc>
          <w:tcPr>
            <w:tcW w:w="1077" w:type="dxa"/>
            <w:tcMar/>
            <w:vAlign w:val="center"/>
          </w:tcPr>
          <w:p w:rsidR="4F788B94" w:rsidP="5F0E57BC" w:rsidRDefault="4F788B94" w14:paraId="7439CE3A" w14:textId="50CD889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4F788B94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Implementación</w:t>
            </w: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 de inicio de </w:t>
            </w:r>
            <w:r w:rsidRPr="5F0E57BC" w:rsidR="23618999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sesión</w:t>
            </w: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 con cuenta de Google</w:t>
            </w:r>
          </w:p>
        </w:tc>
        <w:tc>
          <w:tcPr>
            <w:tcW w:w="1276" w:type="dxa"/>
            <w:tcMar/>
            <w:vAlign w:val="center"/>
          </w:tcPr>
          <w:p w:rsidR="2BDA36BC" w:rsidP="5F0E57BC" w:rsidRDefault="2BDA36BC" w14:paraId="188865C0" w14:textId="1E861E9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Google OAuth 2.0</w:t>
            </w:r>
          </w:p>
        </w:tc>
        <w:tc>
          <w:tcPr>
            <w:tcW w:w="1276" w:type="dxa"/>
            <w:tcMar/>
            <w:vAlign w:val="center"/>
          </w:tcPr>
          <w:p w:rsidR="2BDA36BC" w:rsidP="5F0E57BC" w:rsidRDefault="2BDA36BC" w14:paraId="5988FA5E" w14:textId="5DDB2C3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2 semanas </w:t>
            </w:r>
          </w:p>
        </w:tc>
        <w:tc>
          <w:tcPr>
            <w:tcW w:w="1275" w:type="dxa"/>
            <w:tcMar/>
            <w:vAlign w:val="center"/>
          </w:tcPr>
          <w:p w:rsidR="2BDA36BC" w:rsidP="5F0E57BC" w:rsidRDefault="2BDA36BC" w14:paraId="5559748F" w14:textId="422CB413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Fernanda y Franco </w:t>
            </w:r>
          </w:p>
        </w:tc>
        <w:tc>
          <w:tcPr>
            <w:tcW w:w="1276" w:type="dxa"/>
            <w:tcMar/>
            <w:vAlign w:val="center"/>
          </w:tcPr>
          <w:p w:rsidR="2BDA36BC" w:rsidP="5F0E57BC" w:rsidRDefault="2BDA36BC" w14:paraId="64031CEB" w14:textId="108955E2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Se valido la seguridad y privacidad de los datos de usuario</w:t>
            </w:r>
          </w:p>
        </w:tc>
        <w:tc>
          <w:tcPr>
            <w:tcW w:w="1418" w:type="dxa"/>
            <w:tcMar/>
            <w:vAlign w:val="center"/>
          </w:tcPr>
          <w:p w:rsidR="2BDA36BC" w:rsidP="5F0E57BC" w:rsidRDefault="2BDA36BC" w14:paraId="6C6C5B94" w14:textId="7BDE6D4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850" w:type="dxa"/>
            <w:tcMar/>
            <w:vAlign w:val="center"/>
          </w:tcPr>
          <w:p w:rsidR="2BDA36BC" w:rsidP="5F0E57BC" w:rsidRDefault="2BDA36BC" w14:paraId="04C4851F" w14:textId="7063272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Se corrigieron errores de </w:t>
            </w:r>
            <w:r w:rsidRPr="5F0E57BC" w:rsidR="3478164B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redirección</w:t>
            </w: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 en la </w:t>
            </w:r>
            <w:r w:rsidRPr="5F0E57BC" w:rsidR="76994D5A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autenticación</w:t>
            </w:r>
          </w:p>
        </w:tc>
      </w:tr>
      <w:tr w:rsidR="5F0E57BC" w:rsidTr="5F0E57BC" w14:paraId="7E121943">
        <w:trPr>
          <w:trHeight w:val="300"/>
        </w:trPr>
        <w:tc>
          <w:tcPr>
            <w:tcW w:w="1328" w:type="dxa"/>
            <w:tcMar/>
            <w:vAlign w:val="center"/>
          </w:tcPr>
          <w:p w:rsidR="76994D5A" w:rsidP="5F0E57BC" w:rsidRDefault="76994D5A" w14:paraId="79DD397F" w14:textId="4E6F1F5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76994D5A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Gestión</w:t>
            </w: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 de contenido educativo</w:t>
            </w:r>
          </w:p>
        </w:tc>
        <w:tc>
          <w:tcPr>
            <w:tcW w:w="1077" w:type="dxa"/>
            <w:tcMar/>
            <w:vAlign w:val="center"/>
          </w:tcPr>
          <w:p w:rsidR="533D3AD5" w:rsidP="5F0E57BC" w:rsidRDefault="533D3AD5" w14:paraId="48655DAF" w14:textId="3FA9A0F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533D3AD5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Creación</w:t>
            </w: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 de actividades interactivas para niños con TDAH</w:t>
            </w:r>
          </w:p>
        </w:tc>
        <w:tc>
          <w:tcPr>
            <w:tcW w:w="1276" w:type="dxa"/>
            <w:tcMar/>
            <w:vAlign w:val="center"/>
          </w:tcPr>
          <w:p w:rsidR="2BDA36BC" w:rsidP="5F0E57BC" w:rsidRDefault="2BDA36BC" w14:paraId="423E9C3B" w14:textId="724769C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Recursos educativos digitales, ilustraciones, videos, </w:t>
            </w:r>
            <w:r w:rsidRPr="5F0E57BC" w:rsidR="269F28B8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infografía</w:t>
            </w: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, </w:t>
            </w:r>
            <w:r w:rsidRPr="5F0E57BC" w:rsidR="3F27A747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etc.</w:t>
            </w:r>
          </w:p>
        </w:tc>
        <w:tc>
          <w:tcPr>
            <w:tcW w:w="1276" w:type="dxa"/>
            <w:tcMar/>
            <w:vAlign w:val="center"/>
          </w:tcPr>
          <w:p w:rsidR="2BDA36BC" w:rsidP="5F0E57BC" w:rsidRDefault="2BDA36BC" w14:paraId="6E5A1594" w14:textId="0015E3BF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275" w:type="dxa"/>
            <w:tcMar/>
            <w:vAlign w:val="center"/>
          </w:tcPr>
          <w:p w:rsidR="2BDA36BC" w:rsidP="5F0E57BC" w:rsidRDefault="2BDA36BC" w14:paraId="3E3713F7" w14:textId="635D438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Franco y Javiera</w:t>
            </w:r>
          </w:p>
        </w:tc>
        <w:tc>
          <w:tcPr>
            <w:tcW w:w="1276" w:type="dxa"/>
            <w:tcMar/>
            <w:vAlign w:val="center"/>
          </w:tcPr>
          <w:p w:rsidR="2BDA36BC" w:rsidP="5F0E57BC" w:rsidRDefault="2BDA36BC" w14:paraId="2952F728" w14:textId="040D5E1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2BDA36BC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Se trabajo(a) en adaptar el contenido a un entorn</w:t>
            </w:r>
            <w:r w:rsidRPr="5F0E57BC" w:rsidR="53789CCD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o </w:t>
            </w:r>
            <w:r w:rsidRPr="5F0E57BC" w:rsidR="3571D972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lúdico</w:t>
            </w:r>
            <w:r w:rsidRPr="5F0E57BC" w:rsidR="53789CCD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 y simple</w:t>
            </w:r>
          </w:p>
        </w:tc>
        <w:tc>
          <w:tcPr>
            <w:tcW w:w="1418" w:type="dxa"/>
            <w:tcMar/>
            <w:vAlign w:val="center"/>
          </w:tcPr>
          <w:p w:rsidR="53789CCD" w:rsidP="5F0E57BC" w:rsidRDefault="53789CCD" w14:paraId="0C031529" w14:textId="40A06B23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53789CCD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En curso</w:t>
            </w:r>
          </w:p>
        </w:tc>
        <w:tc>
          <w:tcPr>
            <w:tcW w:w="850" w:type="dxa"/>
            <w:tcMar/>
            <w:vAlign w:val="center"/>
          </w:tcPr>
          <w:p w:rsidR="53789CCD" w:rsidP="5F0E57BC" w:rsidRDefault="53789CCD" w14:paraId="6DB1F86C" w14:textId="14AAB14B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5F0E57BC" w:rsidR="53789CCD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Se ajusta la interfaz de juegos para mejorar </w:t>
            </w:r>
            <w:r w:rsidRPr="5F0E57BC" w:rsidR="28B861F8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comprensión</w:t>
            </w:r>
            <w:r w:rsidRPr="5F0E57BC" w:rsidR="53789CCD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 visual</w:t>
            </w:r>
          </w:p>
        </w:tc>
      </w:tr>
    </w:tbl>
    <w:p w:rsidR="5F0E57BC" w:rsidP="5F0E57BC" w:rsidRDefault="5F0E57BC" w14:paraId="75434E6D" w14:textId="109587A3">
      <w:pPr>
        <w:rPr>
          <w:color w:val="auto"/>
        </w:rPr>
      </w:pPr>
    </w:p>
    <w:p w:rsidR="0003309E" w:rsidP="0003309E" w:rsidRDefault="0003309E" w14:paraId="66FF4E8D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03309E" w:rsidTr="00C5122E" w14:paraId="12F51379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03309E" w:rsidP="00585A13" w:rsidRDefault="0003309E" w14:paraId="6B756D75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:rsidTr="00C5122E" w14:paraId="08F9EDA3" w14:textId="77777777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:rsidRPr="00B27207" w:rsidR="0003309E" w:rsidRDefault="0003309E" w14:paraId="5EF8C712" w14:textId="6A7F5694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3309E" w:rsidP="0003309E" w:rsidRDefault="0003309E" w14:paraId="5C111E8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6"/>
      </w:tblGrid>
      <w:tr w:rsidR="0003309E" w:rsidTr="5F0E57BC" w14:paraId="5B12D08B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Pr="00371CBB" w:rsidR="0003309E" w:rsidP="00C5122E" w:rsidRDefault="0003309E" w14:paraId="17CE44DE" w14:textId="7777777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5F0E57BC" w:rsidR="0003309E">
              <w:rPr>
                <w:rFonts w:ascii="Calibri" w:hAnsi="Calibri"/>
                <w:color w:val="1F3864" w:themeColor="accent1" w:themeTint="FF" w:themeShade="80"/>
              </w:rPr>
              <w:t>Factores que han f</w:t>
            </w:r>
            <w:r w:rsidRPr="5F0E57BC" w:rsidR="0003309E">
              <w:rPr>
                <w:rFonts w:ascii="Calibri" w:hAnsi="Calibri"/>
                <w:color w:val="1F3864" w:themeColor="accent1" w:themeTint="FF" w:themeShade="80"/>
              </w:rPr>
              <w:t>acilita</w:t>
            </w:r>
            <w:r w:rsidRPr="5F0E57BC" w:rsidR="0003309E">
              <w:rPr>
                <w:rFonts w:ascii="Calibri" w:hAnsi="Calibri"/>
                <w:color w:val="1F3864" w:themeColor="accent1" w:themeTint="FF" w:themeShade="80"/>
              </w:rPr>
              <w:t>do y/o</w:t>
            </w:r>
            <w:r w:rsidRPr="5F0E57BC" w:rsidR="0003309E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5F0E57BC" w:rsidR="0003309E">
              <w:rPr>
                <w:rFonts w:ascii="Calibri" w:hAnsi="Calibri"/>
                <w:color w:val="1F3864" w:themeColor="accent1" w:themeTint="FF" w:themeShade="80"/>
              </w:rPr>
              <w:t>dificultado el desarrollo de mi plan de trabajo</w:t>
            </w:r>
            <w:r w:rsidRPr="5F0E57BC" w:rsidR="0003309E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/o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 w:rsidRPr="5F0E57BC" w:rsidR="0003309E">
              <w:rPr>
                <w:rFonts w:ascii="Calibri" w:hAnsi="Calibri"/>
                <w:b w:val="1"/>
                <w:bCs w:val="1"/>
                <w:color w:val="1F3864" w:themeColor="accent1" w:themeTint="FF" w:themeShade="80"/>
              </w:rPr>
              <w:t xml:space="preserve"> </w:t>
            </w:r>
          </w:p>
          <w:p w:rsidRPr="00711C16" w:rsidR="0003309E" w:rsidP="5F0E57BC" w:rsidRDefault="0003309E" w14:paraId="47FA9970" w14:textId="042ED220">
            <w:pPr>
              <w:spacing w:before="240" w:beforeAutospacing="off" w:after="240" w:afterAutospacing="off"/>
            </w:pPr>
            <w:r w:rsidRPr="5F0E57BC" w:rsidR="3EAC48B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Durante el desarrollo de nuestro proyecto </w:t>
            </w:r>
            <w:r w:rsidRPr="5F0E57BC" w:rsidR="3EAC48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CL"/>
              </w:rPr>
              <w:t>SynapQuest</w:t>
            </w:r>
            <w:r w:rsidRPr="5F0E57BC" w:rsidR="3EAC48B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, hemos contado con diversos factores que han facilitado nuestro avance. En primer lugar, la elección de un </w:t>
            </w:r>
            <w:bookmarkStart w:name="_Int_kLjLmGh2" w:id="1893231542"/>
            <w:r w:rsidRPr="5F0E57BC" w:rsidR="3EAC48B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stack</w:t>
            </w:r>
            <w:bookmarkEnd w:id="1893231542"/>
            <w:r w:rsidRPr="5F0E57BC" w:rsidR="3EAC48B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tecnológico moderno y coherente (</w:t>
            </w:r>
            <w:bookmarkStart w:name="_Int_4HuWW2qv" w:id="1260218851"/>
            <w:r w:rsidRPr="5F0E57BC" w:rsidR="3EAC48B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React</w:t>
            </w:r>
            <w:bookmarkEnd w:id="1260218851"/>
            <w:r w:rsidRPr="5F0E57BC" w:rsidR="3EAC48B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, Node.js, Express y MongoDB) nos ha permitido trabajar de manera organizada y estructurada. Además, la motivación del equipo y la claridad en el propósito del proyecto crear una plataforma educativa adaptada a estudiantes con TDAH han sido un motor constante para cumplir con los objetivos propuestos.</w:t>
            </w:r>
          </w:p>
          <w:p w:rsidRPr="00711C16" w:rsidR="0003309E" w:rsidP="5F0E57BC" w:rsidRDefault="0003309E" w14:paraId="182C89D0" w14:textId="6BA78DAD">
            <w:pPr>
              <w:spacing w:before="240" w:beforeAutospacing="off" w:after="240" w:afterAutospacing="off"/>
            </w:pPr>
            <w:r w:rsidRPr="5F0E57BC" w:rsidR="3EAC48B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Sin embargo, también hemos enfrentado algunas dificultades, principalmente asociadas a la complejidad técnica de la integración entre el frontend y el backend, y la configuración del inicio de sesión con Google. Asimismo, la adaptación de contenido educativo para usuarios con TDAH requiere un trabajo adicional de diseño y validación.</w:t>
            </w:r>
          </w:p>
          <w:p w:rsidRPr="00711C16" w:rsidR="0003309E" w:rsidP="5F0E57BC" w:rsidRDefault="0003309E" w14:paraId="55313032" w14:textId="31CFB9CB">
            <w:pPr>
              <w:spacing w:before="240" w:beforeAutospacing="off" w:after="240" w:afterAutospacing="off"/>
            </w:pPr>
            <w:r w:rsidRPr="5F0E57BC" w:rsidR="3EAC48B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Para abordar estos desafíos, hemos tomado medidas como definir una versión mínima viable (MVP) con las funcionalidades esenciales, establecer convenciones de trabajo claras en GitHub, y planificar pruebas piloto que permitan ajustar la experiencia del usuario antes de la entrega final.</w:t>
            </w:r>
          </w:p>
        </w:tc>
      </w:tr>
    </w:tbl>
    <w:p w:rsidR="0003309E" w:rsidP="0003309E" w:rsidRDefault="0003309E" w14:paraId="7BD7514A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3"/>
      </w:tblGrid>
      <w:tr w:rsidRPr="00711C16" w:rsidR="0003309E" w:rsidTr="5F0E57BC" w14:paraId="56B8FCE9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="0003309E" w:rsidP="00C5122E" w:rsidRDefault="0003309E" w14:paraId="0E567A33" w14:textId="2A8FED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5F0E57BC" w:rsidR="0003309E">
              <w:rPr>
                <w:rFonts w:ascii="Calibri" w:hAnsi="Calibri"/>
                <w:color w:val="1F3864" w:themeColor="accent1" w:themeTint="FF" w:themeShade="80"/>
              </w:rPr>
              <w:t xml:space="preserve">Actividades ajustadas o eliminadas: </w:t>
            </w:r>
            <w:r w:rsidRPr="5F0E57BC" w:rsidR="3C55DD1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Señalar los ajustes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Pr="5F0E57BC" w:rsidR="3C55DD1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actividades que</w:t>
            </w:r>
            <w:r w:rsidRPr="5F0E57BC" w:rsidR="0D9B222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Pr="5F0E57BC" w:rsidR="3C55DD1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y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,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3C55DD1C">
              <w:rPr/>
              <w:t xml:space="preserve"> </w:t>
            </w:r>
            <w:r w:rsidRPr="5F0E57BC" w:rsidR="3C55DD1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:rsidR="00FD5149" w:rsidP="5F0E57BC" w:rsidRDefault="00FD5149" w14:paraId="5FAE505B" w14:textId="3E027DD2">
            <w:pPr>
              <w:spacing w:before="240" w:beforeAutospacing="off" w:after="240" w:afterAutospacing="off"/>
              <w:jc w:val="both"/>
            </w:pPr>
            <w:r w:rsidRPr="5F0E57BC" w:rsidR="5CA01219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Durante el desarrollo del proyecto </w:t>
            </w:r>
            <w:r w:rsidRPr="5F0E57BC" w:rsidR="5CA01219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SynapQuest</w:t>
            </w:r>
            <w:r w:rsidRPr="5F0E57BC" w:rsidR="5CA01219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, realizamos algunos ajustes en nuestro plan de trabajo con el objetivo de optimizar el tiempo y asegurar la finalización de las funcionalidades esenciales. Decidimos simplificar ciertas partes del frontend, reduciendo elementos visuales y funcionalidades secundarias que no afectaban la finalidad principal del proyecto, como algunas animaciones y apartados de configuración avanzada.</w:t>
            </w:r>
          </w:p>
          <w:p w:rsidR="00FD5149" w:rsidP="5F0E57BC" w:rsidRDefault="00FD5149" w14:paraId="2EBF729A" w14:textId="577A5233">
            <w:pPr>
              <w:spacing w:before="240" w:beforeAutospacing="off" w:after="240" w:afterAutospacing="off"/>
              <w:jc w:val="both"/>
            </w:pPr>
            <w:r w:rsidRPr="5F0E57BC" w:rsidR="5CA01219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Estos ajustes se realizaron para concentrar nuestros esfuerzos en los módulos más importantes: el CRUD con base de datos MongoDB, la vista de administrador, la creación y publicación de actividades, y el sistema de inicio de sesión con Google.</w:t>
            </w:r>
          </w:p>
          <w:p w:rsidR="00FD5149" w:rsidP="5F0E57BC" w:rsidRDefault="00FD5149" w14:paraId="5ACFAFD9" w14:textId="760DC697">
            <w:pPr>
              <w:spacing w:before="240" w:beforeAutospacing="off" w:after="240" w:afterAutospacing="off"/>
              <w:jc w:val="both"/>
            </w:pPr>
            <w:r w:rsidRPr="5F0E57BC" w:rsidR="5CA01219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Gracias a la buena organización del equipo, el uso de herramientas colaborativas y la comunicación constante, hemos podido mantener el desarrollo dentro de los plazos establecidos, asegurando la calidad del producto sin comprometer los objetivos del proyecto.</w:t>
            </w:r>
          </w:p>
          <w:p w:rsidRPr="00711C16" w:rsidR="0003309E" w:rsidP="00C5122E" w:rsidRDefault="0003309E" w14:paraId="3B4EBD1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4B435A76" w14:textId="0F0AF681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Pr="00CD38BD" w:rsidR="00FD5149" w:rsidP="0003309E" w:rsidRDefault="00FD5149" w14:paraId="329F7673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Pr="00711C16" w:rsidR="0003309E" w:rsidTr="5F0E57BC" w14:paraId="2284498D" w14:textId="77777777">
        <w:trPr>
          <w:trHeight w:val="1966"/>
        </w:trPr>
        <w:tc>
          <w:tcPr>
            <w:tcW w:w="5000" w:type="pct"/>
            <w:tcMar/>
            <w:vAlign w:val="center"/>
          </w:tcPr>
          <w:p w:rsidR="0003309E" w:rsidP="00585A13" w:rsidRDefault="0003309E" w14:paraId="71F24186" w14:textId="6C9A0274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5F0E57BC" w:rsidR="0003309E">
              <w:rPr>
                <w:rFonts w:ascii="Calibri" w:hAnsi="Calibri"/>
                <w:color w:val="1F3864" w:themeColor="accent1" w:themeTint="FF" w:themeShade="80"/>
              </w:rPr>
              <w:t>Actividades que no has iniciado o están retrasadas: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En caso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5F0E57BC" w:rsidR="0003309E"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  <w:t>no ha</w:t>
            </w:r>
            <w:r w:rsidRPr="5F0E57BC" w:rsidR="0003309E"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  <w:t>yas</w:t>
            </w:r>
            <w:r w:rsidRPr="5F0E57BC" w:rsidR="0003309E"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 w:rsidRPr="5F0E57BC" w:rsidR="0003309E"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  <w:t>é</w:t>
            </w:r>
            <w:r w:rsidRPr="5F0E57BC" w:rsidR="0003309E"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  <w:t>n retrasadas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,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</w:t>
            </w:r>
            <w:r w:rsidRPr="5F0E57B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:rsidRPr="00711C16" w:rsidR="0003309E" w:rsidP="5F0E57BC" w:rsidRDefault="0003309E" w14:paraId="7B2B926A" w14:textId="773F4205">
            <w:p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</w:pPr>
            <w:r w:rsidRPr="5F0E57BC" w:rsidR="7AA12C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Una de las actividades que presentó retraso fue la </w:t>
            </w:r>
            <w:r w:rsidRPr="5F0E57BC" w:rsidR="7AA12C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visualización de las actividades en la vista del usuario</w:t>
            </w:r>
            <w:r w:rsidRPr="5F0E57BC" w:rsidR="7AA12C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. Este retraso se debió a </w:t>
            </w:r>
            <w:r w:rsidRPr="5F0E57BC" w:rsidR="7AA12C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fallas técnicas durante la conexión entre el frontend y la base de datos</w:t>
            </w:r>
            <w:r w:rsidRPr="5F0E57BC" w:rsidR="7AA12C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, lo que generó dificultades al momento de mostrar correctamente la información creada desde la vista del administrador.</w:t>
            </w:r>
          </w:p>
          <w:p w:rsidRPr="00711C16" w:rsidR="0003309E" w:rsidP="5F0E57BC" w:rsidRDefault="0003309E" w14:paraId="433593E1" w14:textId="009FFA84">
            <w:p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</w:pPr>
            <w:r w:rsidRPr="5F0E57BC" w:rsidR="7AA12C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Para resolver este inconveniente, implementamos estrategias como la </w:t>
            </w:r>
            <w:r w:rsidRPr="5F0E57BC" w:rsidR="7AA12C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revisión conjunta del código</w:t>
            </w:r>
            <w:r w:rsidRPr="5F0E57BC" w:rsidR="7AA12C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, la </w:t>
            </w:r>
            <w:r w:rsidRPr="5F0E57BC" w:rsidR="7AA12C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reorganización de tareas dentro del equipo</w:t>
            </w:r>
            <w:r w:rsidRPr="5F0E57BC" w:rsidR="7AA12C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y la </w:t>
            </w:r>
            <w:r w:rsidRPr="5F0E57BC" w:rsidR="7AA12C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>búsqueda de apoyo en documentación y foros técnicos</w:t>
            </w:r>
            <w:r w:rsidRPr="5F0E57BC" w:rsidR="7AA12C6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para optimizar la integración. Gracias a estas acciones, el problema está siendo abordado y se espera completar esta funcionalidad sin afectar los plazos generales ni la calidad del proyecto.</w:t>
            </w:r>
          </w:p>
          <w:p w:rsidRPr="00711C16" w:rsidR="0003309E" w:rsidP="5F0E57BC" w:rsidRDefault="0003309E" w14:paraId="47ABBD27" w14:textId="2CA43F6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Pr="0003309E" w:rsidR="0003309E" w:rsidRDefault="0003309E" w14:paraId="23A72E3B" w14:textId="77777777">
      <w:pPr>
        <w:rPr>
          <w:lang w:val="es-ES"/>
        </w:rPr>
      </w:pPr>
    </w:p>
    <w:sectPr w:rsidRPr="0003309E" w:rsidR="0003309E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A7C" w:rsidP="0003309E" w:rsidRDefault="005A0A7C" w14:paraId="1631069C" w14:textId="77777777">
      <w:pPr>
        <w:spacing w:after="0" w:line="240" w:lineRule="auto"/>
      </w:pPr>
      <w:r>
        <w:separator/>
      </w:r>
    </w:p>
  </w:endnote>
  <w:endnote w:type="continuationSeparator" w:id="0">
    <w:p w:rsidR="005A0A7C" w:rsidP="0003309E" w:rsidRDefault="005A0A7C" w14:paraId="69B861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A7C" w:rsidP="0003309E" w:rsidRDefault="005A0A7C" w14:paraId="7421B8F5" w14:textId="77777777">
      <w:pPr>
        <w:spacing w:after="0" w:line="240" w:lineRule="auto"/>
      </w:pPr>
      <w:r>
        <w:separator/>
      </w:r>
    </w:p>
  </w:footnote>
  <w:footnote w:type="continuationSeparator" w:id="0">
    <w:p w:rsidR="005A0A7C" w:rsidP="0003309E" w:rsidRDefault="005A0A7C" w14:paraId="362472A8" w14:textId="77777777">
      <w:pPr>
        <w:spacing w:after="0" w:line="240" w:lineRule="auto"/>
      </w:pPr>
      <w:r>
        <w:continuationSeparator/>
      </w:r>
    </w:p>
  </w:footnote>
  <w:footnote w:id="1">
    <w:p w:rsidRPr="002819E3" w:rsidR="00FD5149" w:rsidP="00FD5149" w:rsidRDefault="00FD5149" w14:paraId="4451B7D5" w14:textId="77777777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Pr="00A7239E" w:rsidR="00C44557" w:rsidTr="00C44557" w14:paraId="4046DBCD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:rsidR="00C44557" w:rsidP="00C44557" w:rsidRDefault="00C44557" w14:paraId="530B6B0B" w14:textId="7D543F41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C44557" w:rsidP="00C44557" w:rsidRDefault="00C44557" w14:paraId="7816626E" w14:textId="0166C12C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C44557" w:rsidP="00C44557" w:rsidRDefault="00C44557" w14:paraId="0DCB0336" w14:textId="77777777">
          <w:pPr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4557" w:rsidRDefault="00C44557" w14:paraId="65679D53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HuWW2qv" int2:invalidationBookmarkName="" int2:hashCode="TR+ZaqF4B+vr21" int2:id="mw1P9qyD">
      <int2:state int2:type="spell" int2:value="Rejected"/>
    </int2:bookmark>
    <int2:bookmark int2:bookmarkName="_Int_kLjLmGh2" int2:invalidationBookmarkName="" int2:hashCode="sm3HLSYaksHP0e" int2:id="rhs1NfcC">
      <int2:state int2:type="spell" int2:value="Rejected"/>
    </int2:bookmark>
    <int2:bookmark int2:bookmarkName="_Int_olzeStnZ" int2:invalidationBookmarkName="" int2:hashCode="fgjr7F5vgKE2+k" int2:id="6tKxlxlr">
      <int2:state int2:type="spell" int2:value="Rejected"/>
    </int2:bookmark>
    <int2:bookmark int2:bookmarkName="_Int_yYdDqBuU" int2:invalidationBookmarkName="" int2:hashCode="YyfOe287yf3o56" int2:id="QKPWBRMe">
      <int2:state int2:type="spell" int2:value="Rejected"/>
    </int2:bookmark>
    <int2:bookmark int2:bookmarkName="_Int_khlZTkEx" int2:invalidationBookmarkName="" int2:hashCode="raxpN5pibCQ2lI" int2:id="CSZd0IG3">
      <int2:state int2:type="spell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nsid w:val="1f3f2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235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943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aec3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c59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9ef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91381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(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187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  <w:rsid w:val="0149CB4E"/>
    <w:rsid w:val="022B44A5"/>
    <w:rsid w:val="02FCB350"/>
    <w:rsid w:val="039E4821"/>
    <w:rsid w:val="03C3EB21"/>
    <w:rsid w:val="04C27789"/>
    <w:rsid w:val="057875D5"/>
    <w:rsid w:val="06CB6B62"/>
    <w:rsid w:val="0754AAD8"/>
    <w:rsid w:val="07D7F62D"/>
    <w:rsid w:val="07DCF3E6"/>
    <w:rsid w:val="09E5540D"/>
    <w:rsid w:val="0A04CFCB"/>
    <w:rsid w:val="0A2A66B5"/>
    <w:rsid w:val="0AAD25B1"/>
    <w:rsid w:val="0AB7EC09"/>
    <w:rsid w:val="0BEF3EC4"/>
    <w:rsid w:val="0CD29A7D"/>
    <w:rsid w:val="0D7CCF48"/>
    <w:rsid w:val="0D9B2221"/>
    <w:rsid w:val="0E33CAA5"/>
    <w:rsid w:val="0EFB2412"/>
    <w:rsid w:val="100DF950"/>
    <w:rsid w:val="106520FF"/>
    <w:rsid w:val="1083C665"/>
    <w:rsid w:val="136F8045"/>
    <w:rsid w:val="142D1A1F"/>
    <w:rsid w:val="145AB4D2"/>
    <w:rsid w:val="14BB51E9"/>
    <w:rsid w:val="14D18435"/>
    <w:rsid w:val="15085EA0"/>
    <w:rsid w:val="155D4601"/>
    <w:rsid w:val="18643F24"/>
    <w:rsid w:val="1A45B312"/>
    <w:rsid w:val="1C0FFD4A"/>
    <w:rsid w:val="1C6FDFC6"/>
    <w:rsid w:val="1C782CB2"/>
    <w:rsid w:val="1CC42BDD"/>
    <w:rsid w:val="1D223440"/>
    <w:rsid w:val="1D73E067"/>
    <w:rsid w:val="1E874481"/>
    <w:rsid w:val="1E9FBF96"/>
    <w:rsid w:val="1ECD633E"/>
    <w:rsid w:val="1FCC3013"/>
    <w:rsid w:val="23618999"/>
    <w:rsid w:val="24605F4A"/>
    <w:rsid w:val="249133A7"/>
    <w:rsid w:val="24F8F4AE"/>
    <w:rsid w:val="25312988"/>
    <w:rsid w:val="264E8F4C"/>
    <w:rsid w:val="265B2332"/>
    <w:rsid w:val="269F28B8"/>
    <w:rsid w:val="271D1A58"/>
    <w:rsid w:val="27D98802"/>
    <w:rsid w:val="283187B4"/>
    <w:rsid w:val="2848FE35"/>
    <w:rsid w:val="28B861F8"/>
    <w:rsid w:val="29092B1E"/>
    <w:rsid w:val="2A1C82F4"/>
    <w:rsid w:val="2AA9F627"/>
    <w:rsid w:val="2AC878EE"/>
    <w:rsid w:val="2B5642CA"/>
    <w:rsid w:val="2B809851"/>
    <w:rsid w:val="2BDA36BC"/>
    <w:rsid w:val="2C02DA28"/>
    <w:rsid w:val="2CDA977F"/>
    <w:rsid w:val="2D53BFD3"/>
    <w:rsid w:val="2E9DF89E"/>
    <w:rsid w:val="2F29E665"/>
    <w:rsid w:val="2F465D85"/>
    <w:rsid w:val="3035BB0C"/>
    <w:rsid w:val="30AC0BC7"/>
    <w:rsid w:val="30CDFE79"/>
    <w:rsid w:val="33BD490E"/>
    <w:rsid w:val="3478164B"/>
    <w:rsid w:val="3519B122"/>
    <w:rsid w:val="3571D972"/>
    <w:rsid w:val="362EDECE"/>
    <w:rsid w:val="367F8DE3"/>
    <w:rsid w:val="368FE432"/>
    <w:rsid w:val="3726B3AD"/>
    <w:rsid w:val="380E180F"/>
    <w:rsid w:val="39ABE865"/>
    <w:rsid w:val="3C55DD1C"/>
    <w:rsid w:val="3DDC512C"/>
    <w:rsid w:val="3E0BEB5D"/>
    <w:rsid w:val="3EAC48BE"/>
    <w:rsid w:val="3F27A747"/>
    <w:rsid w:val="3F38EEC1"/>
    <w:rsid w:val="40327DC2"/>
    <w:rsid w:val="41455572"/>
    <w:rsid w:val="42719F82"/>
    <w:rsid w:val="43B851E0"/>
    <w:rsid w:val="43FF9759"/>
    <w:rsid w:val="44643805"/>
    <w:rsid w:val="448388DA"/>
    <w:rsid w:val="45FF662D"/>
    <w:rsid w:val="4687159F"/>
    <w:rsid w:val="46D95A96"/>
    <w:rsid w:val="475EF30C"/>
    <w:rsid w:val="4995705C"/>
    <w:rsid w:val="4A5877BE"/>
    <w:rsid w:val="4AA3FCE0"/>
    <w:rsid w:val="4BE6B933"/>
    <w:rsid w:val="4C4BE27A"/>
    <w:rsid w:val="4DAC5778"/>
    <w:rsid w:val="4E27D66A"/>
    <w:rsid w:val="4E57887B"/>
    <w:rsid w:val="4EF0453D"/>
    <w:rsid w:val="4F788B94"/>
    <w:rsid w:val="506A33C6"/>
    <w:rsid w:val="519F0E22"/>
    <w:rsid w:val="51D8462D"/>
    <w:rsid w:val="52089D98"/>
    <w:rsid w:val="52F1D0F0"/>
    <w:rsid w:val="533D3AD5"/>
    <w:rsid w:val="53789CCD"/>
    <w:rsid w:val="53AEEBA2"/>
    <w:rsid w:val="5574F824"/>
    <w:rsid w:val="557FE6F1"/>
    <w:rsid w:val="5586845D"/>
    <w:rsid w:val="5625010E"/>
    <w:rsid w:val="562F4AD5"/>
    <w:rsid w:val="56C6E421"/>
    <w:rsid w:val="57674107"/>
    <w:rsid w:val="57C99C6A"/>
    <w:rsid w:val="58126E86"/>
    <w:rsid w:val="5A0AA6CB"/>
    <w:rsid w:val="5A18AD2E"/>
    <w:rsid w:val="5BFFBAF0"/>
    <w:rsid w:val="5CA01219"/>
    <w:rsid w:val="5E8C711F"/>
    <w:rsid w:val="5F0E57BC"/>
    <w:rsid w:val="60054A20"/>
    <w:rsid w:val="60B18632"/>
    <w:rsid w:val="618188C7"/>
    <w:rsid w:val="63405753"/>
    <w:rsid w:val="6508EDC0"/>
    <w:rsid w:val="6598F101"/>
    <w:rsid w:val="665556FC"/>
    <w:rsid w:val="665B53E0"/>
    <w:rsid w:val="66616B8D"/>
    <w:rsid w:val="672B9136"/>
    <w:rsid w:val="6730C895"/>
    <w:rsid w:val="6811B7FE"/>
    <w:rsid w:val="69FAD98D"/>
    <w:rsid w:val="6A1AE75E"/>
    <w:rsid w:val="6AD8F112"/>
    <w:rsid w:val="6B5B1EE5"/>
    <w:rsid w:val="6D7EA8E9"/>
    <w:rsid w:val="6E698EE6"/>
    <w:rsid w:val="6E75E054"/>
    <w:rsid w:val="6F051901"/>
    <w:rsid w:val="6FF7454D"/>
    <w:rsid w:val="6FFDE410"/>
    <w:rsid w:val="70C372F2"/>
    <w:rsid w:val="722C75EC"/>
    <w:rsid w:val="733BCAE3"/>
    <w:rsid w:val="738DC412"/>
    <w:rsid w:val="73BB1671"/>
    <w:rsid w:val="7404D691"/>
    <w:rsid w:val="740F6F76"/>
    <w:rsid w:val="75A71A94"/>
    <w:rsid w:val="75B086FB"/>
    <w:rsid w:val="76994D5A"/>
    <w:rsid w:val="7723A657"/>
    <w:rsid w:val="77BF864A"/>
    <w:rsid w:val="77FDF8ED"/>
    <w:rsid w:val="7842F654"/>
    <w:rsid w:val="78DF5366"/>
    <w:rsid w:val="7930714C"/>
    <w:rsid w:val="795337B1"/>
    <w:rsid w:val="797ACBD4"/>
    <w:rsid w:val="79926210"/>
    <w:rsid w:val="799A2029"/>
    <w:rsid w:val="79A1D135"/>
    <w:rsid w:val="7AA12C65"/>
    <w:rsid w:val="7ABACE85"/>
    <w:rsid w:val="7C61A586"/>
    <w:rsid w:val="7D91CD96"/>
    <w:rsid w:val="7DA5B7C5"/>
    <w:rsid w:val="7DE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ListParagraph">
    <w:uiPriority w:val="34"/>
    <w:name w:val="List Paragraph"/>
    <w:basedOn w:val="Normal"/>
    <w:qFormat/>
    <w:rsid w:val="5F0E57B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15f48b300dfd4c5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JAVIERA . BUSTAMANTE PEREZ</lastModifiedBy>
  <revision>5</revision>
  <dcterms:created xsi:type="dcterms:W3CDTF">2022-08-24T18:14:00.0000000Z</dcterms:created>
  <dcterms:modified xsi:type="dcterms:W3CDTF">2025-10-29T18:23:56.2219886Z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