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31A6D8" wp14:paraId="5C1A07E2" wp14:textId="32E7ED16">
      <w:pPr>
        <w:pStyle w:val="Heading1"/>
      </w:pPr>
      <w:r w:rsidR="762C97F8">
        <w:rPr/>
        <w:t>Estudios y citas</w:t>
      </w:r>
    </w:p>
    <w:p w:rsidR="6972ECA9" w:rsidP="2431A6D8" w:rsidRDefault="6972ECA9" w14:paraId="3C2FD338" w14:textId="12D2A96B">
      <w:pPr>
        <w:rPr>
          <w:rStyle w:val="FootnoteReference"/>
          <w:rFonts w:ascii="Aptos" w:hAnsi="Aptos" w:eastAsia="Aptos" w:cs="Aptos"/>
          <w:noProof w:val="0"/>
          <w:sz w:val="24"/>
          <w:szCs w:val="24"/>
          <w:lang w:val="en-US"/>
        </w:rPr>
      </w:pPr>
      <w:r w:rsidRPr="2431A6D8" w:rsidR="6972ECA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ADHD was associated with </w:t>
      </w:r>
      <w:r w:rsidRPr="2431A6D8" w:rsidR="6972ECA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substantially lower</w:t>
      </w:r>
      <w:r w:rsidRPr="2431A6D8" w:rsidR="6972ECA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school performance independent of socioeconomic background factors. Treatment with ADHD medication for 3 months was positively associated with all primary outcomes, including a decreased risk of no eligibility to upper secondary school, odds ratio of 0.80, 95% confidence interval (CI) 0.76-0.84, and a higher grade point sum (range 0.0-320.0) of 9.35 points, 95% CI=7.88-10.82; standardized coefficient of 0.20.</w:t>
      </w:r>
      <w:r w:rsidRPr="2431A6D8" w:rsidR="754E7E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hyperlink r:id="R506315b1c3424873">
        <w:r w:rsidRPr="2431A6D8" w:rsidR="754E7E6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https://pmc.ncbi.nlm.nih.gov/articles/PMC6541488/?utm_source=chatgpt.com</w:t>
        </w:r>
      </w:hyperlink>
      <w:r w:rsidRPr="2431A6D8" w:rsidR="754E7E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</w:p>
    <w:p w:rsidR="2431A6D8" w:rsidP="2431A6D8" w:rsidRDefault="2431A6D8" w14:paraId="7B693E57" w14:textId="253E38E4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</w:pPr>
    </w:p>
    <w:p w:rsidR="1E8A41BE" w:rsidP="2431A6D8" w:rsidRDefault="1E8A41BE" w14:paraId="33D664A7" w14:textId="6D0E0A2A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</w:pPr>
      <w:r w:rsidRPr="2431A6D8" w:rsidR="1E8A41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Se encontró una relación entre TDAH y peor rendimiento académico, mayor tasa de deserción universitaria y cambios frecuentes de carrera.</w:t>
      </w:r>
    </w:p>
    <w:p w:rsidR="1E8A41BE" w:rsidP="2431A6D8" w:rsidRDefault="1E8A41BE" w14:paraId="4FE981DA" w14:textId="4FAE814D">
      <w:pPr>
        <w:pStyle w:val="Normal"/>
      </w:pPr>
      <w:r w:rsidRPr="2431A6D8" w:rsidR="1E8A41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Se mencionan factores como comorbilidades (problemas psicoemocionales, sociales, del sueño) que agravan el desempeño. </w:t>
      </w:r>
      <w:hyperlink r:id="Ra057f4be89364e5f">
        <w:r w:rsidRPr="2431A6D8" w:rsidR="754E7E62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https://www.scielo.cl/scielo.php?pid=S0718-07052021000100091&amp;script=sci_arttext&amp;utm_source=chatgpt.com</w:t>
        </w:r>
      </w:hyperlink>
    </w:p>
    <w:p w:rsidR="2431A6D8" w:rsidP="2431A6D8" w:rsidRDefault="2431A6D8" w14:paraId="6FDD623B" w14:textId="2F0B35F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</w:pPr>
    </w:p>
    <w:p w:rsidR="754E7E62" w:rsidRDefault="754E7E62" w14:paraId="67EE7A99" w14:textId="61C97536"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Un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análisis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poblacional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concluyó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que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los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niños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con TDAH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obtienen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peores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calificaciones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todas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las 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materias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pero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el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impacto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es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significativamente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mayor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en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materias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teóricas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como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matemáticas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y </w:t>
      </w:r>
      <w:r w:rsidRPr="540EE497" w:rsidR="6A9E262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ciencias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en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comparación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con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asignaturas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prácticas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como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educación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física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música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o 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>artes</w:t>
      </w:r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</w:t>
      </w:r>
      <w:hyperlink r:id="R44ddafcfc8b7494a">
        <w:r w:rsidRPr="540EE497" w:rsidR="6A9E262E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https://www.nationalelfservice.net/mental-health/adhd/adhd-poor-academic-performance/?utm_source=chatgpt.com</w:t>
        </w:r>
      </w:hyperlink>
      <w:r w:rsidRPr="540EE497" w:rsidR="6A9E262E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</w:p>
    <w:p w:rsidR="540EE497" w:rsidP="540EE497" w:rsidRDefault="540EE497" w14:paraId="0310BD98" w14:textId="673414D9">
      <w:pPr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w:rsidR="540EE497" w:rsidP="540EE497" w:rsidRDefault="540EE497" w14:paraId="3A75DA03" w14:textId="1CF5AB43">
      <w:pPr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w:rsidR="540EE497" w:rsidP="540EE497" w:rsidRDefault="540EE497" w14:paraId="54F61F10" w14:textId="5F998531">
      <w:pPr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w:rsidR="540EE497" w:rsidP="540EE497" w:rsidRDefault="540EE497" w14:paraId="6D8008B4" w14:textId="45FE8044">
      <w:pPr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w:rsidR="540EE497" w:rsidP="540EE497" w:rsidRDefault="540EE497" w14:paraId="1FF3198E" w14:textId="795366D3">
      <w:pPr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w:rsidR="16E4F7C6" w:rsidP="540EE497" w:rsidRDefault="16E4F7C6" w14:paraId="63EB18A6" w14:textId="755A68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Ministerio de Salud de Chile. (2008).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Niños y adolescentes con trastorno hipercinético (TDAH): Guía clínica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MINSAL. </w:t>
      </w:r>
      <w:hyperlink r:id="Rc30140163fd54605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Diprece</w:t>
        </w:r>
      </w:hyperlink>
    </w:p>
    <w:p w:rsidR="16E4F7C6" w:rsidP="540EE497" w:rsidRDefault="16E4F7C6" w14:paraId="6BCB6215" w14:textId="6C02D2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Ministerio de Educación de Chile. (2015).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Decreto Exento N.º 83/2015: Diversificación de la enseñanza y adecuaciones curriculares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MINEDUC. </w:t>
      </w:r>
      <w:hyperlink r:id="Re0fcf4343ca64745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Educación Especial+1</w:t>
        </w:r>
      </w:hyperlink>
    </w:p>
    <w:p w:rsidR="16E4F7C6" w:rsidP="540EE497" w:rsidRDefault="16E4F7C6" w14:paraId="6F12127B" w14:textId="3213BE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Ministerio de Educación de Chile. (2016).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Manual del Programa de Integración Escolar (PIE)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MINEDUC. </w:t>
      </w:r>
      <w:hyperlink r:id="R4bc9a603f427408a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Educación Especial</w:t>
        </w:r>
      </w:hyperlink>
    </w:p>
    <w:p w:rsidR="16E4F7C6" w:rsidP="540EE497" w:rsidRDefault="16E4F7C6" w14:paraId="652E41B7" w14:textId="5E4085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Ministerio de Educación de Chile. (2025).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Anexo Programa de Integración Escolar (PIE)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MINEDUC. </w:t>
      </w:r>
      <w:hyperlink r:id="R76f5db5717b34315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Educación Especial</w:t>
        </w:r>
      </w:hyperlink>
    </w:p>
    <w:p w:rsidR="16E4F7C6" w:rsidP="540EE497" w:rsidRDefault="16E4F7C6" w14:paraId="6C467059" w14:textId="2822FA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De la Barra, F. (2015).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Epidemiología del TDAH en niños y adolescentes chilenos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BVS Salud. </w:t>
      </w:r>
      <w:hyperlink r:id="Rc6f4a619b0c64ee1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BVS Salud+1</w:t>
        </w:r>
      </w:hyperlink>
    </w:p>
    <w:p w:rsidR="16E4F7C6" w:rsidP="540EE497" w:rsidRDefault="16E4F7C6" w14:paraId="0837574D" w14:textId="547977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Gatica-Ferrero, S. A., et al. (2025).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Prevalencia del TDAH en una muestra de estudiantes chilenos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Revista de Psicología Clínica con Niños y Adolescentes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</w:t>
      </w:r>
      <w:hyperlink r:id="Rd2667052cb5d4872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Revista PCNA+1</w:t>
        </w:r>
      </w:hyperlink>
    </w:p>
    <w:p w:rsidR="16E4F7C6" w:rsidP="540EE497" w:rsidRDefault="16E4F7C6" w14:paraId="2792E8C0" w14:textId="534C32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Gatica-Ferrero, S., et al. (2023).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Velocidad de procesamiento en escolares chilenos con y sin TDAH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Redalyc / Revista médica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</w:t>
      </w:r>
      <w:hyperlink r:id="R7597f355a5204f27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Redalyc</w:t>
        </w:r>
      </w:hyperlink>
    </w:p>
    <w:p w:rsidR="16E4F7C6" w:rsidP="540EE497" w:rsidRDefault="16E4F7C6" w14:paraId="7FED9485" w14:textId="32F77C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Gobierno de Chile, Chile Crece Contigo &amp; CEDETi UC. (2022).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Neuromundos: Guía ilustrada sobre los trastornos del neurodesarrollo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</w:t>
      </w:r>
      <w:hyperlink r:id="Ref69f1f551904a7a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Crece Contigo</w:t>
        </w:r>
      </w:hyperlink>
    </w:p>
    <w:p w:rsidR="16E4F7C6" w:rsidP="540EE497" w:rsidRDefault="16E4F7C6" w14:paraId="4E9CB006" w14:textId="752A1E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U.S. Food &amp; Drug Administration. (2020).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DEN200026—Summary review: EndeavorRx (AKL-T01)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FDA. </w:t>
      </w:r>
      <w:hyperlink r:id="R1b713462d81a4f9e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Access Data</w:t>
        </w:r>
      </w:hyperlink>
    </w:p>
    <w:p w:rsidR="16E4F7C6" w:rsidP="540EE497" w:rsidRDefault="16E4F7C6" w14:paraId="3F861E68" w14:textId="491F9D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Schultz, B. K., et al. (2025).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A systematic review and content analysis of serious video games for ADHD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PLOS ONE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(PMC). </w:t>
      </w:r>
      <w:hyperlink r:id="Readb5806915c4149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PMC</w:t>
        </w:r>
      </w:hyperlink>
    </w:p>
    <w:p w:rsidR="16E4F7C6" w:rsidP="540EE497" w:rsidRDefault="16E4F7C6" w14:paraId="729272B5" w14:textId="2273E6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Lin, J., et al. (2025).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Effectiveness of serious games as digital therapeutics for children with ADHD: Systematic review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</w:t>
      </w:r>
      <w:r w:rsidRPr="540EE497" w:rsidR="16E4F7C6">
        <w:rPr>
          <w:rFonts w:ascii="Cambria" w:hAnsi="Cambria" w:eastAsia="Cambria" w:cs="Cambria"/>
          <w:i w:val="1"/>
          <w:iCs w:val="1"/>
          <w:noProof w:val="0"/>
          <w:sz w:val="28"/>
          <w:szCs w:val="28"/>
          <w:lang w:val="en-US"/>
        </w:rPr>
        <w:t>JMIR Serious Games</w:t>
      </w:r>
      <w:r w:rsidRPr="540EE497" w:rsidR="16E4F7C6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. </w:t>
      </w:r>
      <w:hyperlink r:id="R543738168afc4e7f">
        <w:r w:rsidRPr="540EE497" w:rsidR="16E4F7C6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JMIR Games</w:t>
        </w:r>
      </w:hyperlink>
    </w:p>
    <w:p w:rsidR="540EE497" w:rsidP="540EE497" w:rsidRDefault="540EE497" w14:paraId="36A7032D" w14:textId="207D88CD">
      <w:pPr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e75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D0A6F"/>
    <w:rsid w:val="078B044D"/>
    <w:rsid w:val="09C6E586"/>
    <w:rsid w:val="153B4263"/>
    <w:rsid w:val="16E4F7C6"/>
    <w:rsid w:val="1E8A41BE"/>
    <w:rsid w:val="2431A6D8"/>
    <w:rsid w:val="3F69C0C3"/>
    <w:rsid w:val="530D0A6F"/>
    <w:rsid w:val="540EE497"/>
    <w:rsid w:val="58FC2F23"/>
    <w:rsid w:val="5B978E2C"/>
    <w:rsid w:val="6972ECA9"/>
    <w:rsid w:val="6A9E262E"/>
    <w:rsid w:val="754E7E62"/>
    <w:rsid w:val="762C9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0A6F"/>
  <w15:chartTrackingRefBased/>
  <w15:docId w15:val="{0525A2DF-71D3-4D0E-85D4-52B182D12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431A6D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FootnoteText">
    <w:uiPriority w:val="99"/>
    <w:name w:val="footnote text"/>
    <w:basedOn w:val="Normal"/>
    <w:semiHidden/>
    <w:unhideWhenUsed/>
    <w:rsid w:val="2431A6D8"/>
    <w:rPr>
      <w:sz w:val="20"/>
      <w:szCs w:val="20"/>
    </w:rPr>
    <w:pPr>
      <w:spacing w:after="0" w:line="240" w:lineRule="auto"/>
    </w:pPr>
  </w:style>
  <w:style w:type="paragraph" w:styleId="TOC1">
    <w:uiPriority w:val="39"/>
    <w:name w:val="toc 1"/>
    <w:basedOn w:val="Normal"/>
    <w:next w:val="Normal"/>
    <w:unhideWhenUsed/>
    <w:rsid w:val="2431A6D8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2431A6D8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w:type="paragraph" w:styleId="ListParagraph">
    <w:uiPriority w:val="34"/>
    <w:name w:val="List Paragraph"/>
    <w:basedOn w:val="Normal"/>
    <w:qFormat/>
    <w:rsid w:val="540EE4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mc.ncbi.nlm.nih.gov/articles/PMC6541488/?utm_source=chatgpt.com" TargetMode="External" Id="R506315b1c3424873" /><Relationship Type="http://schemas.openxmlformats.org/officeDocument/2006/relationships/hyperlink" Target="https://www.scielo.cl/scielo.php?pid=S0718-07052021000100091&amp;script=sci_arttext&amp;utm_source=chatgpt.com" TargetMode="External" Id="Ra057f4be89364e5f" /><Relationship Type="http://schemas.openxmlformats.org/officeDocument/2006/relationships/hyperlink" Target="https://www.nationalelfservice.net/mental-health/adhd/adhd-poor-academic-performance/?utm_source=chatgpt.com" TargetMode="External" Id="R44ddafcfc8b7494a" /><Relationship Type="http://schemas.openxmlformats.org/officeDocument/2006/relationships/hyperlink" Target="https://diprece.minsal.cl/wrdprss_minsal/wp-content/uploads/2016/02/8.-MINSAL_TRASTORNOS-HIPERCIN%C3%89TICOS-2008.pdf?utm_source=chatgpt.com" TargetMode="External" Id="Rc30140163fd54605" /><Relationship Type="http://schemas.openxmlformats.org/officeDocument/2006/relationships/hyperlink" Target="https://especial.mineduc.cl/wp-content/uploads/sites/31/2016/08/Decreto-83-2015.pdf?utm_source=chatgpt.com" TargetMode="External" Id="Re0fcf4343ca64745" /><Relationship Type="http://schemas.openxmlformats.org/officeDocument/2006/relationships/hyperlink" Target="https://especial.mineduc.cl/wp-content/uploads/sites/31/2016/09/Manual-PIE.leyOK_.web_-1.pdf?utm_source=chatgpt.com" TargetMode="External" Id="R4bc9a603f427408a" /><Relationship Type="http://schemas.openxmlformats.org/officeDocument/2006/relationships/hyperlink" Target="https://especial.mineduc.cl/wp-content/uploads/sites/31/2025/01/ANEXO-PROGRAMA-DE-INTEGRACION-ESCOLAR-PIE.pdf?utm_source=chatgpt.com" TargetMode="External" Id="R76f5db5717b34315" /><Relationship Type="http://schemas.openxmlformats.org/officeDocument/2006/relationships/hyperlink" Target="https://pesquisa.bvsalud.org/portal/resource/pt/biblio-1417208?utm_source=chatgpt.com" TargetMode="External" Id="Rc6f4a619b0c64ee1" /><Relationship Type="http://schemas.openxmlformats.org/officeDocument/2006/relationships/hyperlink" Target="https://www.revistapcna.com/sites/default/files/8-2506.pdf?utm_source=chatgpt.com" TargetMode="External" Id="Rd2667052cb5d4872" /><Relationship Type="http://schemas.openxmlformats.org/officeDocument/2006/relationships/hyperlink" Target="https://www.redalyc.org/journal/799/79977794010/html/?utm_source=chatgpt.com" TargetMode="External" Id="R7597f355a5204f27" /><Relationship Type="http://schemas.openxmlformats.org/officeDocument/2006/relationships/hyperlink" Target="https://www.crececontigo.gob.cl/wp-content/uploads/2022/02/Neuromundos-CEDETI.pdf?utm_source=chatgpt.com" TargetMode="External" Id="Ref69f1f551904a7a" /><Relationship Type="http://schemas.openxmlformats.org/officeDocument/2006/relationships/hyperlink" Target="https://www.accessdata.fda.gov/cdrh_docs/reviews/DEN200026.pdf?utm_source=chatgpt.com" TargetMode="External" Id="R1b713462d81a4f9e" /><Relationship Type="http://schemas.openxmlformats.org/officeDocument/2006/relationships/hyperlink" Target="https://pmc.ncbi.nlm.nih.gov/articles/PMC12536224/?utm_source=chatgpt.com" TargetMode="External" Id="Readb5806915c4149" /><Relationship Type="http://schemas.openxmlformats.org/officeDocument/2006/relationships/hyperlink" Target="https://games.jmir.org/2025/1/e60937?utm_source=chatgpt.com" TargetMode="External" Id="R543738168afc4e7f" /><Relationship Type="http://schemas.openxmlformats.org/officeDocument/2006/relationships/numbering" Target="numbering.xml" Id="Rb7d3348ccc724f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2025-09-04T05:53:24.5840341Z</dcterms:created>
  <dcterms:modified xsi:type="dcterms:W3CDTF">2025-10-28T02:47:26.8271134Z</dcterms:modified>
  <dc:creator>FERNANDA . MARIN GONZALEZ</dc:creator>
  <lastModifiedBy>FERNANDA . MARIN GONZALEZ</lastModifiedBy>
</coreProperties>
</file>