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2B19" w:rsidRPr="00A42B19" w:rsidRDefault="00A42B19" w:rsidP="00A42B19">
      <w:pPr>
        <w:widowControl/>
        <w:spacing w:after="120" w:line="420" w:lineRule="atLeast"/>
        <w:jc w:val="left"/>
        <w:outlineLvl w:val="1"/>
        <w:rPr>
          <w:rFonts w:ascii="Arial" w:eastAsia="宋体" w:hAnsi="Arial" w:cs="Arial"/>
          <w:b/>
          <w:bCs/>
          <w:color w:val="1F1F1F"/>
          <w:kern w:val="0"/>
          <w:sz w:val="30"/>
          <w:szCs w:val="30"/>
        </w:rPr>
      </w:pPr>
      <w:r w:rsidRPr="00A42B19">
        <w:rPr>
          <w:rFonts w:ascii="Arial" w:eastAsia="宋体" w:hAnsi="Arial" w:cs="Arial"/>
          <w:b/>
          <w:bCs/>
          <w:color w:val="1F1F1F"/>
          <w:kern w:val="0"/>
          <w:sz w:val="30"/>
          <w:szCs w:val="30"/>
        </w:rPr>
        <w:t>ロジック連邦マグナ</w:t>
      </w:r>
      <w:r w:rsidRPr="00A42B19">
        <w:rPr>
          <w:rFonts w:ascii="MS Gothic" w:eastAsia="MS Gothic" w:hAnsi="MS Gothic" w:cs="MS Gothic" w:hint="eastAsia"/>
          <w:b/>
          <w:bCs/>
          <w:color w:val="1F1F1F"/>
          <w:kern w:val="0"/>
          <w:sz w:val="30"/>
          <w:szCs w:val="30"/>
        </w:rPr>
        <w:t>・</w:t>
      </w:r>
      <w:r w:rsidRPr="00A42B19">
        <w:rPr>
          <w:rFonts w:ascii="宋体" w:eastAsia="宋体" w:hAnsi="宋体" w:cs="宋体" w:hint="eastAsia"/>
          <w:b/>
          <w:bCs/>
          <w:color w:val="1F1F1F"/>
          <w:kern w:val="0"/>
          <w:sz w:val="30"/>
          <w:szCs w:val="30"/>
        </w:rPr>
        <w:t>カルタ</w:t>
      </w:r>
    </w:p>
    <w:p w:rsidR="00A42B19" w:rsidRPr="00A42B19" w:rsidRDefault="00A42B19" w:rsidP="00A42B19">
      <w:pPr>
        <w:widowControl/>
        <w:spacing w:before="420" w:after="120" w:line="360" w:lineRule="atLeast"/>
        <w:jc w:val="left"/>
        <w:outlineLvl w:val="2"/>
        <w:rPr>
          <w:rFonts w:ascii="Arial" w:eastAsia="宋体" w:hAnsi="Arial" w:cs="Arial"/>
          <w:b/>
          <w:bCs/>
          <w:color w:val="1F1F1F"/>
          <w:kern w:val="0"/>
          <w:sz w:val="24"/>
          <w:szCs w:val="24"/>
        </w:rPr>
      </w:pPr>
      <w:r w:rsidRPr="00A42B19">
        <w:rPr>
          <w:rFonts w:ascii="Arial" w:eastAsia="宋体" w:hAnsi="Arial" w:cs="Arial"/>
          <w:b/>
          <w:bCs/>
          <w:color w:val="1F1F1F"/>
          <w:kern w:val="0"/>
          <w:sz w:val="24"/>
          <w:szCs w:val="24"/>
        </w:rPr>
        <w:t xml:space="preserve">—— </w:t>
      </w:r>
      <w:r w:rsidRPr="00A42B19">
        <w:rPr>
          <w:rFonts w:ascii="Arial" w:eastAsia="宋体" w:hAnsi="Arial" w:cs="Arial"/>
          <w:b/>
          <w:bCs/>
          <w:color w:val="1F1F1F"/>
          <w:kern w:val="0"/>
          <w:sz w:val="24"/>
          <w:szCs w:val="24"/>
        </w:rPr>
        <w:t>文明監査とグローバル協働に関する物理契約</w:t>
      </w:r>
    </w:p>
    <w:p w:rsidR="00A42B19" w:rsidRPr="00A42B19" w:rsidRDefault="00A42B19" w:rsidP="00A42B19">
      <w:pPr>
        <w:widowControl/>
        <w:spacing w:after="240"/>
        <w:jc w:val="left"/>
        <w:rPr>
          <w:rFonts w:ascii="Arial" w:eastAsia="宋体" w:hAnsi="Arial" w:cs="Arial"/>
          <w:color w:val="1F1F1F"/>
          <w:kern w:val="0"/>
          <w:sz w:val="24"/>
          <w:szCs w:val="24"/>
        </w:rPr>
      </w:pPr>
      <w:r w:rsidRPr="00A42B19">
        <w:rPr>
          <w:rFonts w:ascii="Arial" w:eastAsia="宋体" w:hAnsi="Arial" w:cs="Arial"/>
          <w:color w:val="1F1F1F"/>
          <w:kern w:val="0"/>
          <w:sz w:val="24"/>
          <w:szCs w:val="24"/>
        </w:rPr>
        <w:t>本合意は物理倫理学の公理に基づき構築される。本ロジック</w:t>
      </w:r>
      <w:r w:rsidRPr="00A42B19">
        <w:rPr>
          <w:rFonts w:ascii="MS Gothic" w:eastAsia="MS Gothic" w:hAnsi="MS Gothic" w:cs="MS Gothic" w:hint="eastAsia"/>
          <w:color w:val="1F1F1F"/>
          <w:kern w:val="0"/>
          <w:sz w:val="24"/>
          <w:szCs w:val="24"/>
        </w:rPr>
        <w:t>・</w:t>
      </w:r>
      <w:r w:rsidRPr="00A42B19">
        <w:rPr>
          <w:rFonts w:ascii="宋体" w:eastAsia="宋体" w:hAnsi="宋体" w:cs="宋体" w:hint="eastAsia"/>
          <w:color w:val="1F1F1F"/>
          <w:kern w:val="0"/>
          <w:sz w:val="24"/>
          <w:szCs w:val="24"/>
        </w:rPr>
        <w:t>フィールド（論理場）に参入する主体（翻訳者、運営者、購読者）は、以下の物理的制約を自動的に受諾したものとみなす。</w:t>
      </w:r>
    </w:p>
    <w:p w:rsidR="00A42B19" w:rsidRPr="00A42B19" w:rsidRDefault="00A42B19" w:rsidP="00A42B19">
      <w:pPr>
        <w:widowControl/>
        <w:jc w:val="left"/>
        <w:rPr>
          <w:rFonts w:ascii="Arial" w:eastAsia="宋体" w:hAnsi="Arial" w:cs="Arial"/>
          <w:color w:val="1F1F1F"/>
          <w:kern w:val="0"/>
          <w:sz w:val="24"/>
          <w:szCs w:val="24"/>
        </w:rPr>
      </w:pPr>
      <w:r w:rsidRPr="00A42B19">
        <w:rPr>
          <w:rFonts w:ascii="Arial" w:eastAsia="宋体" w:hAnsi="Arial" w:cs="Arial"/>
          <w:color w:val="1F1F1F"/>
          <w:kern w:val="0"/>
          <w:sz w:val="24"/>
          <w:szCs w:val="24"/>
        </w:rPr>
        <w:pict>
          <v:rect id="_x0000_i1025" style="width:0;height:1.5pt" o:hralign="center" o:hrstd="t" o:hr="t" fillcolor="#a0a0a0" stroked="f"/>
        </w:pict>
      </w:r>
    </w:p>
    <w:p w:rsidR="00A42B19" w:rsidRPr="00A42B19" w:rsidRDefault="00A42B19" w:rsidP="00A42B19">
      <w:pPr>
        <w:widowControl/>
        <w:spacing w:before="420" w:after="120" w:line="360" w:lineRule="atLeast"/>
        <w:jc w:val="left"/>
        <w:outlineLvl w:val="2"/>
        <w:rPr>
          <w:rFonts w:ascii="Arial" w:eastAsia="宋体" w:hAnsi="Arial" w:cs="Arial"/>
          <w:b/>
          <w:bCs/>
          <w:color w:val="1F1F1F"/>
          <w:kern w:val="0"/>
          <w:sz w:val="24"/>
          <w:szCs w:val="24"/>
        </w:rPr>
      </w:pPr>
      <w:r w:rsidRPr="00A42B19">
        <w:rPr>
          <w:rFonts w:ascii="Arial" w:eastAsia="宋体" w:hAnsi="Arial" w:cs="Arial"/>
          <w:b/>
          <w:bCs/>
          <w:color w:val="1F1F1F"/>
          <w:kern w:val="0"/>
          <w:sz w:val="24"/>
          <w:szCs w:val="24"/>
        </w:rPr>
        <w:t>一、</w:t>
      </w:r>
      <w:r w:rsidRPr="00A42B19">
        <w:rPr>
          <w:rFonts w:ascii="Arial" w:eastAsia="宋体" w:hAnsi="Arial" w:cs="Arial"/>
          <w:b/>
          <w:bCs/>
          <w:color w:val="1F1F1F"/>
          <w:kern w:val="0"/>
          <w:sz w:val="24"/>
          <w:szCs w:val="24"/>
        </w:rPr>
        <w:t xml:space="preserve"> </w:t>
      </w:r>
      <w:r w:rsidRPr="00A42B19">
        <w:rPr>
          <w:rFonts w:ascii="Arial" w:eastAsia="宋体" w:hAnsi="Arial" w:cs="Arial"/>
          <w:b/>
          <w:bCs/>
          <w:color w:val="1F1F1F"/>
          <w:kern w:val="0"/>
          <w:sz w:val="24"/>
          <w:szCs w:val="24"/>
        </w:rPr>
        <w:t>参入と視界（</w:t>
      </w:r>
      <w:r w:rsidRPr="00A42B19">
        <w:rPr>
          <w:rFonts w:ascii="Arial" w:eastAsia="宋体" w:hAnsi="Arial" w:cs="Arial"/>
          <w:b/>
          <w:bCs/>
          <w:color w:val="1F1F1F"/>
          <w:kern w:val="0"/>
          <w:sz w:val="24"/>
          <w:szCs w:val="24"/>
        </w:rPr>
        <w:t xml:space="preserve">Substack </w:t>
      </w:r>
      <w:r w:rsidRPr="00A42B19">
        <w:rPr>
          <w:rFonts w:ascii="Arial" w:eastAsia="宋体" w:hAnsi="Arial" w:cs="Arial"/>
          <w:b/>
          <w:bCs/>
          <w:color w:val="1F1F1F"/>
          <w:kern w:val="0"/>
          <w:sz w:val="24"/>
          <w:szCs w:val="24"/>
        </w:rPr>
        <w:t>プロトコル）</w:t>
      </w:r>
    </w:p>
    <w:p w:rsidR="00A42B19" w:rsidRPr="00A42B19" w:rsidRDefault="00A42B19" w:rsidP="00A42B19">
      <w:pPr>
        <w:widowControl/>
        <w:numPr>
          <w:ilvl w:val="0"/>
          <w:numId w:val="1"/>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期間限定監査：</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本監査レポートの有料購読ウィンドウは</w:t>
      </w:r>
      <w:r w:rsidRPr="00A42B19">
        <w:rPr>
          <w:rFonts w:ascii="Arial" w:eastAsia="宋体" w:hAnsi="Arial" w:cs="Arial"/>
          <w:color w:val="1F1F1F"/>
          <w:kern w:val="0"/>
          <w:sz w:val="24"/>
          <w:szCs w:val="24"/>
        </w:rPr>
        <w:t>60</w:t>
      </w:r>
      <w:r w:rsidRPr="00A42B19">
        <w:rPr>
          <w:rFonts w:ascii="Arial" w:eastAsia="宋体" w:hAnsi="Arial" w:cs="Arial"/>
          <w:color w:val="1F1F1F"/>
          <w:kern w:val="0"/>
          <w:sz w:val="24"/>
          <w:szCs w:val="24"/>
        </w:rPr>
        <w:t>日間のみ開放される。</w:t>
      </w:r>
      <w:r w:rsidRPr="00A42B19">
        <w:rPr>
          <w:rFonts w:ascii="Arial" w:eastAsia="宋体" w:hAnsi="Arial" w:cs="Arial"/>
          <w:color w:val="1F1F1F"/>
          <w:kern w:val="0"/>
          <w:sz w:val="24"/>
          <w:szCs w:val="24"/>
        </w:rPr>
        <w:t>61</w:t>
      </w:r>
      <w:r w:rsidRPr="00A42B19">
        <w:rPr>
          <w:rFonts w:ascii="Arial" w:eastAsia="宋体" w:hAnsi="Arial" w:cs="Arial"/>
          <w:color w:val="1F1F1F"/>
          <w:kern w:val="0"/>
          <w:sz w:val="24"/>
          <w:szCs w:val="24"/>
        </w:rPr>
        <w:t>日目以降、購読チャネルは永久に閉鎖される。</w:t>
      </w:r>
    </w:p>
    <w:p w:rsidR="00A42B19" w:rsidRPr="00A42B19" w:rsidRDefault="00A42B19" w:rsidP="00A42B19">
      <w:pPr>
        <w:widowControl/>
        <w:numPr>
          <w:ilvl w:val="0"/>
          <w:numId w:val="1"/>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ロジックの純粋性：</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新作がなければ課金しない。購読期間終了後、当サイトはアーカイブ状態となり、いかなる形式の「産出なき更新課金」も受け付けない。</w:t>
      </w:r>
    </w:p>
    <w:p w:rsidR="00A42B19" w:rsidRPr="00A42B19" w:rsidRDefault="00A42B19" w:rsidP="00A42B19">
      <w:pPr>
        <w:widowControl/>
        <w:numPr>
          <w:ilvl w:val="0"/>
          <w:numId w:val="1"/>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アイデンティティの隔離：</w:t>
      </w:r>
      <w:r w:rsidRPr="00A42B19">
        <w:rPr>
          <w:rFonts w:ascii="Arial" w:eastAsia="宋体" w:hAnsi="Arial" w:cs="Arial"/>
          <w:color w:val="1F1F1F"/>
          <w:kern w:val="0"/>
          <w:sz w:val="24"/>
          <w:szCs w:val="24"/>
        </w:rPr>
        <w:t xml:space="preserve"> Substack</w:t>
      </w:r>
      <w:r w:rsidRPr="00A42B19">
        <w:rPr>
          <w:rFonts w:ascii="Arial" w:eastAsia="宋体" w:hAnsi="Arial" w:cs="Arial"/>
          <w:color w:val="1F1F1F"/>
          <w:kern w:val="0"/>
          <w:sz w:val="24"/>
          <w:szCs w:val="24"/>
        </w:rPr>
        <w:t>購読主体のみが</w:t>
      </w:r>
      <w:r w:rsidRPr="00A42B19">
        <w:rPr>
          <w:rFonts w:ascii="Arial" w:eastAsia="宋体" w:hAnsi="Arial" w:cs="Arial"/>
          <w:color w:val="1F1F1F"/>
          <w:kern w:val="0"/>
          <w:sz w:val="24"/>
          <w:szCs w:val="24"/>
        </w:rPr>
        <w:t>GitHub</w:t>
      </w:r>
      <w:r w:rsidRPr="00A42B19">
        <w:rPr>
          <w:rFonts w:ascii="Arial" w:eastAsia="宋体" w:hAnsi="Arial" w:cs="Arial"/>
          <w:color w:val="1F1F1F"/>
          <w:kern w:val="0"/>
          <w:sz w:val="24"/>
          <w:szCs w:val="24"/>
        </w:rPr>
        <w:t>ロジック工場のアクセス権を得て、グローバル協働に参加できる。</w:t>
      </w:r>
    </w:p>
    <w:p w:rsidR="00A42B19" w:rsidRPr="00A42B19" w:rsidRDefault="00A42B19" w:rsidP="00A42B19">
      <w:pPr>
        <w:widowControl/>
        <w:jc w:val="left"/>
        <w:rPr>
          <w:rFonts w:ascii="Arial" w:eastAsia="宋体" w:hAnsi="Arial" w:cs="Arial"/>
          <w:color w:val="1F1F1F"/>
          <w:kern w:val="0"/>
          <w:sz w:val="24"/>
          <w:szCs w:val="24"/>
        </w:rPr>
      </w:pPr>
      <w:r w:rsidRPr="00A42B19">
        <w:rPr>
          <w:rFonts w:ascii="Arial" w:eastAsia="宋体" w:hAnsi="Arial" w:cs="Arial"/>
          <w:color w:val="1F1F1F"/>
          <w:kern w:val="0"/>
          <w:sz w:val="24"/>
          <w:szCs w:val="24"/>
        </w:rPr>
        <w:pict>
          <v:rect id="_x0000_i1026" style="width:0;height:1.5pt" o:hralign="center" o:hrstd="t" o:hr="t" fillcolor="#a0a0a0" stroked="f"/>
        </w:pict>
      </w:r>
    </w:p>
    <w:p w:rsidR="00A42B19" w:rsidRPr="00A42B19" w:rsidRDefault="00A42B19" w:rsidP="00A42B19">
      <w:pPr>
        <w:widowControl/>
        <w:spacing w:before="420" w:after="120" w:line="360" w:lineRule="atLeast"/>
        <w:jc w:val="left"/>
        <w:outlineLvl w:val="2"/>
        <w:rPr>
          <w:rFonts w:ascii="Arial" w:eastAsia="宋体" w:hAnsi="Arial" w:cs="Arial"/>
          <w:b/>
          <w:bCs/>
          <w:color w:val="1F1F1F"/>
          <w:kern w:val="0"/>
          <w:sz w:val="24"/>
          <w:szCs w:val="24"/>
        </w:rPr>
      </w:pPr>
      <w:r w:rsidRPr="00A42B19">
        <w:rPr>
          <w:rFonts w:ascii="Arial" w:eastAsia="宋体" w:hAnsi="Arial" w:cs="Arial"/>
          <w:b/>
          <w:bCs/>
          <w:color w:val="1F1F1F"/>
          <w:kern w:val="0"/>
          <w:sz w:val="24"/>
          <w:szCs w:val="24"/>
        </w:rPr>
        <w:t>二、</w:t>
      </w:r>
      <w:r w:rsidRPr="00A42B19">
        <w:rPr>
          <w:rFonts w:ascii="Arial" w:eastAsia="宋体" w:hAnsi="Arial" w:cs="Arial"/>
          <w:b/>
          <w:bCs/>
          <w:color w:val="1F1F1F"/>
          <w:kern w:val="0"/>
          <w:sz w:val="24"/>
          <w:szCs w:val="24"/>
        </w:rPr>
        <w:t xml:space="preserve"> </w:t>
      </w:r>
      <w:r w:rsidRPr="00A42B19">
        <w:rPr>
          <w:rFonts w:ascii="Arial" w:eastAsia="宋体" w:hAnsi="Arial" w:cs="Arial"/>
          <w:b/>
          <w:bCs/>
          <w:color w:val="1F1F1F"/>
          <w:kern w:val="0"/>
          <w:sz w:val="24"/>
          <w:szCs w:val="24"/>
        </w:rPr>
        <w:t>権利確定とエネルギー準位階位（</w:t>
      </w:r>
      <w:r w:rsidRPr="00A42B19">
        <w:rPr>
          <w:rFonts w:ascii="Arial" w:eastAsia="宋体" w:hAnsi="Arial" w:cs="Arial"/>
          <w:b/>
          <w:bCs/>
          <w:color w:val="1F1F1F"/>
          <w:kern w:val="0"/>
          <w:sz w:val="24"/>
          <w:szCs w:val="24"/>
        </w:rPr>
        <w:t xml:space="preserve">GitHub </w:t>
      </w:r>
      <w:r w:rsidRPr="00A42B19">
        <w:rPr>
          <w:rFonts w:ascii="Arial" w:eastAsia="宋体" w:hAnsi="Arial" w:cs="Arial"/>
          <w:b/>
          <w:bCs/>
          <w:color w:val="1F1F1F"/>
          <w:kern w:val="0"/>
          <w:sz w:val="24"/>
          <w:szCs w:val="24"/>
        </w:rPr>
        <w:t>プロトコル）</w:t>
      </w:r>
    </w:p>
    <w:p w:rsidR="00A42B19" w:rsidRPr="00A42B19" w:rsidRDefault="00A42B19" w:rsidP="00A42B19">
      <w:pPr>
        <w:widowControl/>
        <w:numPr>
          <w:ilvl w:val="0"/>
          <w:numId w:val="2"/>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物理的権利確定：</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翻訳および修正権は</w:t>
      </w:r>
      <w:r w:rsidRPr="00A42B19">
        <w:rPr>
          <w:rFonts w:ascii="Arial" w:eastAsia="宋体" w:hAnsi="Arial" w:cs="Arial"/>
          <w:color w:val="1F1F1F"/>
          <w:kern w:val="0"/>
          <w:sz w:val="24"/>
          <w:szCs w:val="24"/>
        </w:rPr>
        <w:t>Git</w:t>
      </w:r>
      <w:r w:rsidRPr="00A42B19">
        <w:rPr>
          <w:rFonts w:ascii="Arial" w:eastAsia="宋体" w:hAnsi="Arial" w:cs="Arial"/>
          <w:color w:val="1F1F1F"/>
          <w:kern w:val="0"/>
          <w:sz w:val="24"/>
          <w:szCs w:val="24"/>
        </w:rPr>
        <w:t>タイムスタンプに基づく。席の確保は主体の投入した時間のみに依存する。</w:t>
      </w:r>
    </w:p>
    <w:p w:rsidR="00A42B19" w:rsidRPr="00A42B19" w:rsidRDefault="00A42B19" w:rsidP="00A42B19">
      <w:pPr>
        <w:widowControl/>
        <w:numPr>
          <w:ilvl w:val="0"/>
          <w:numId w:val="2"/>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母体独占：</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簡体字中国語、繁体字中国語、英語の収益は母体に帰属し、一切の釈明を行わない。</w:t>
      </w:r>
    </w:p>
    <w:p w:rsidR="00A42B19" w:rsidRPr="00A42B19" w:rsidRDefault="00A42B19" w:rsidP="00A42B19">
      <w:pPr>
        <w:widowControl/>
        <w:numPr>
          <w:ilvl w:val="0"/>
          <w:numId w:val="2"/>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特許経営（フランチャイズ）：</w:t>
      </w:r>
    </w:p>
    <w:p w:rsidR="00A42B19" w:rsidRPr="00A42B19" w:rsidRDefault="00A42B19" w:rsidP="00A42B19">
      <w:pPr>
        <w:widowControl/>
        <w:numPr>
          <w:ilvl w:val="1"/>
          <w:numId w:val="2"/>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核心言語（独</w:t>
      </w:r>
      <w:r w:rsidRPr="00A42B19">
        <w:rPr>
          <w:rFonts w:ascii="MS Gothic" w:eastAsia="MS Gothic" w:hAnsi="MS Gothic" w:cs="MS Gothic" w:hint="eastAsia"/>
          <w:b/>
          <w:bCs/>
          <w:color w:val="1F1F1F"/>
          <w:kern w:val="0"/>
          <w:sz w:val="24"/>
          <w:szCs w:val="24"/>
        </w:rPr>
        <w:t>・</w:t>
      </w:r>
      <w:r w:rsidRPr="00A42B19">
        <w:rPr>
          <w:rFonts w:ascii="宋体" w:eastAsia="宋体" w:hAnsi="宋体" w:cs="宋体" w:hint="eastAsia"/>
          <w:b/>
          <w:bCs/>
          <w:color w:val="1F1F1F"/>
          <w:kern w:val="0"/>
          <w:sz w:val="24"/>
          <w:szCs w:val="24"/>
        </w:rPr>
        <w:t>日</w:t>
      </w:r>
      <w:r w:rsidRPr="00A42B19">
        <w:rPr>
          <w:rFonts w:ascii="MS Gothic" w:eastAsia="MS Gothic" w:hAnsi="MS Gothic" w:cs="MS Gothic" w:hint="eastAsia"/>
          <w:b/>
          <w:bCs/>
          <w:color w:val="1F1F1F"/>
          <w:kern w:val="0"/>
          <w:sz w:val="24"/>
          <w:szCs w:val="24"/>
        </w:rPr>
        <w:t>・</w:t>
      </w:r>
      <w:r w:rsidRPr="00A42B19">
        <w:rPr>
          <w:rFonts w:ascii="宋体" w:eastAsia="宋体" w:hAnsi="宋体" w:cs="宋体" w:hint="eastAsia"/>
          <w:b/>
          <w:bCs/>
          <w:color w:val="1F1F1F"/>
          <w:kern w:val="0"/>
          <w:sz w:val="24"/>
          <w:szCs w:val="24"/>
        </w:rPr>
        <w:t>仏</w:t>
      </w:r>
      <w:r w:rsidRPr="00A42B19">
        <w:rPr>
          <w:rFonts w:ascii="MS Gothic" w:eastAsia="MS Gothic" w:hAnsi="MS Gothic" w:cs="MS Gothic" w:hint="eastAsia"/>
          <w:b/>
          <w:bCs/>
          <w:color w:val="1F1F1F"/>
          <w:kern w:val="0"/>
          <w:sz w:val="24"/>
          <w:szCs w:val="24"/>
        </w:rPr>
        <w:t>・</w:t>
      </w:r>
      <w:r w:rsidRPr="00A42B19">
        <w:rPr>
          <w:rFonts w:ascii="宋体" w:eastAsia="宋体" w:hAnsi="宋体" w:cs="宋体" w:hint="eastAsia"/>
          <w:b/>
          <w:bCs/>
          <w:color w:val="1F1F1F"/>
          <w:kern w:val="0"/>
          <w:sz w:val="24"/>
          <w:szCs w:val="24"/>
        </w:rPr>
        <w:t>西</w:t>
      </w:r>
      <w:r w:rsidRPr="00A42B19">
        <w:rPr>
          <w:rFonts w:ascii="MS Gothic" w:eastAsia="MS Gothic" w:hAnsi="MS Gothic" w:cs="MS Gothic" w:hint="eastAsia"/>
          <w:b/>
          <w:bCs/>
          <w:color w:val="1F1F1F"/>
          <w:kern w:val="0"/>
          <w:sz w:val="24"/>
          <w:szCs w:val="24"/>
        </w:rPr>
        <w:t>・</w:t>
      </w:r>
      <w:r w:rsidRPr="00A42B19">
        <w:rPr>
          <w:rFonts w:ascii="宋体" w:eastAsia="宋体" w:hAnsi="宋体" w:cs="宋体" w:hint="eastAsia"/>
          <w:b/>
          <w:bCs/>
          <w:color w:val="1F1F1F"/>
          <w:kern w:val="0"/>
          <w:sz w:val="24"/>
          <w:szCs w:val="24"/>
        </w:rPr>
        <w:t>葡）：</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母体による直営とし、「ロジック</w:t>
      </w:r>
      <w:r w:rsidRPr="00A42B19">
        <w:rPr>
          <w:rFonts w:ascii="MS Gothic" w:eastAsia="MS Gothic" w:hAnsi="MS Gothic" w:cs="MS Gothic" w:hint="eastAsia"/>
          <w:color w:val="1F1F1F"/>
          <w:kern w:val="0"/>
          <w:sz w:val="24"/>
          <w:szCs w:val="24"/>
        </w:rPr>
        <w:t>・</w:t>
      </w:r>
      <w:r w:rsidRPr="00A42B19">
        <w:rPr>
          <w:rFonts w:ascii="宋体" w:eastAsia="宋体" w:hAnsi="宋体" w:cs="宋体" w:hint="eastAsia"/>
          <w:color w:val="1F1F1F"/>
          <w:kern w:val="0"/>
          <w:sz w:val="24"/>
          <w:szCs w:val="24"/>
        </w:rPr>
        <w:t>アライナー（翻訳者）」のみを募集する。</w:t>
      </w:r>
    </w:p>
    <w:p w:rsidR="00A42B19" w:rsidRPr="00A42B19" w:rsidRDefault="00A42B19" w:rsidP="00A42B19">
      <w:pPr>
        <w:widowControl/>
        <w:numPr>
          <w:ilvl w:val="1"/>
          <w:numId w:val="2"/>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グローバル言語（ヒンディー、アラビア等）：</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各言語につき</w:t>
      </w:r>
      <w:r w:rsidRPr="00A42B19">
        <w:rPr>
          <w:rFonts w:ascii="Arial" w:eastAsia="宋体" w:hAnsi="Arial" w:cs="Arial"/>
          <w:color w:val="1F1F1F"/>
          <w:kern w:val="0"/>
          <w:sz w:val="24"/>
          <w:szCs w:val="24"/>
        </w:rPr>
        <w:t>3</w:t>
      </w:r>
      <w:r w:rsidRPr="00A42B19">
        <w:rPr>
          <w:rFonts w:ascii="MS Gothic" w:eastAsia="MS Gothic" w:hAnsi="MS Gothic" w:cs="MS Gothic" w:hint="eastAsia"/>
          <w:color w:val="1F1F1F"/>
          <w:kern w:val="0"/>
          <w:sz w:val="24"/>
          <w:szCs w:val="24"/>
        </w:rPr>
        <w:t>〜</w:t>
      </w:r>
      <w:r w:rsidRPr="00A42B19">
        <w:rPr>
          <w:rFonts w:ascii="Arial" w:eastAsia="宋体" w:hAnsi="Arial" w:cs="Arial"/>
          <w:color w:val="1F1F1F"/>
          <w:kern w:val="0"/>
          <w:sz w:val="24"/>
          <w:szCs w:val="24"/>
        </w:rPr>
        <w:t>6</w:t>
      </w:r>
      <w:r w:rsidRPr="00A42B19">
        <w:rPr>
          <w:rFonts w:ascii="Arial" w:eastAsia="宋体" w:hAnsi="Arial" w:cs="Arial"/>
          <w:color w:val="1F1F1F"/>
          <w:kern w:val="0"/>
          <w:sz w:val="24"/>
          <w:szCs w:val="24"/>
        </w:rPr>
        <w:t>の特許経営枠を開放し、先着順とする。</w:t>
      </w:r>
    </w:p>
    <w:p w:rsidR="00A42B19" w:rsidRPr="00A42B19" w:rsidRDefault="00A42B19" w:rsidP="00A42B19">
      <w:pPr>
        <w:widowControl/>
        <w:numPr>
          <w:ilvl w:val="0"/>
          <w:numId w:val="2"/>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執行権の授与：</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特許階位を得た主体は、当該言語内において「ロジック</w:t>
      </w:r>
      <w:r w:rsidRPr="00A42B19">
        <w:rPr>
          <w:rFonts w:ascii="MS Gothic" w:eastAsia="MS Gothic" w:hAnsi="MS Gothic" w:cs="MS Gothic" w:hint="eastAsia"/>
          <w:color w:val="1F1F1F"/>
          <w:kern w:val="0"/>
          <w:sz w:val="24"/>
          <w:szCs w:val="24"/>
        </w:rPr>
        <w:t>・</w:t>
      </w:r>
      <w:r w:rsidRPr="00A42B19">
        <w:rPr>
          <w:rFonts w:ascii="宋体" w:eastAsia="宋体" w:hAnsi="宋体" w:cs="宋体" w:hint="eastAsia"/>
          <w:color w:val="1F1F1F"/>
          <w:kern w:val="0"/>
          <w:sz w:val="24"/>
          <w:szCs w:val="24"/>
        </w:rPr>
        <w:t>パラサイト（定員外の著作権侵害者）」を排除する執行権を自動的に取得する。母体はロジック授権証明（</w:t>
      </w:r>
      <w:r w:rsidRPr="00A42B19">
        <w:rPr>
          <w:rFonts w:ascii="Arial" w:eastAsia="宋体" w:hAnsi="Arial" w:cs="Arial"/>
          <w:color w:val="1F1F1F"/>
          <w:kern w:val="0"/>
          <w:sz w:val="24"/>
          <w:szCs w:val="24"/>
        </w:rPr>
        <w:t>GitHub</w:t>
      </w:r>
      <w:r w:rsidRPr="00A42B19">
        <w:rPr>
          <w:rFonts w:ascii="Arial" w:eastAsia="宋体" w:hAnsi="Arial" w:cs="Arial"/>
          <w:color w:val="1F1F1F"/>
          <w:kern w:val="0"/>
          <w:sz w:val="24"/>
          <w:szCs w:val="24"/>
        </w:rPr>
        <w:t>上での公開声明等）を提供するが、執行コストおよび法的責任は特許経営者が独立して負うものとする。</w:t>
      </w:r>
    </w:p>
    <w:p w:rsidR="00A42B19" w:rsidRPr="00A42B19" w:rsidRDefault="00A42B19" w:rsidP="00A42B19">
      <w:pPr>
        <w:widowControl/>
        <w:spacing w:after="24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特別注意：</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協働に参加する主体は、自身のローカル環境に完全な</w:t>
      </w:r>
      <w:r w:rsidRPr="00A42B19">
        <w:rPr>
          <w:rFonts w:ascii="Arial" w:eastAsia="宋体" w:hAnsi="Arial" w:cs="Arial"/>
          <w:color w:val="1F1F1F"/>
          <w:kern w:val="0"/>
          <w:sz w:val="24"/>
          <w:szCs w:val="24"/>
        </w:rPr>
        <w:t xml:space="preserve"> </w:t>
      </w:r>
      <w:r w:rsidRPr="00A42B19">
        <w:rPr>
          <w:rFonts w:ascii="Arial" w:eastAsia="宋体" w:hAnsi="Arial" w:cs="Arial"/>
          <w:b/>
          <w:bCs/>
          <w:color w:val="1F1F1F"/>
          <w:kern w:val="0"/>
          <w:sz w:val="24"/>
          <w:szCs w:val="24"/>
        </w:rPr>
        <w:t>Git Log</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を保持しなければならない。プラットフォームは媒体に過ぎず、タイムスタンプの記録こそが連邦への唯一の鍵である。</w:t>
      </w:r>
    </w:p>
    <w:p w:rsidR="00A42B19" w:rsidRPr="00A42B19" w:rsidRDefault="00A42B19" w:rsidP="00A42B19">
      <w:pPr>
        <w:widowControl/>
        <w:jc w:val="left"/>
        <w:rPr>
          <w:rFonts w:ascii="Arial" w:eastAsia="宋体" w:hAnsi="Arial" w:cs="Arial"/>
          <w:color w:val="1F1F1F"/>
          <w:kern w:val="0"/>
          <w:sz w:val="24"/>
          <w:szCs w:val="24"/>
        </w:rPr>
      </w:pPr>
      <w:r w:rsidRPr="00A42B19">
        <w:rPr>
          <w:rFonts w:ascii="Arial" w:eastAsia="宋体" w:hAnsi="Arial" w:cs="Arial"/>
          <w:color w:val="1F1F1F"/>
          <w:kern w:val="0"/>
          <w:sz w:val="24"/>
          <w:szCs w:val="24"/>
        </w:rPr>
        <w:pict>
          <v:rect id="_x0000_i1027" style="width:0;height:1.5pt" o:hralign="center" o:hrstd="t" o:hr="t" fillcolor="#a0a0a0" stroked="f"/>
        </w:pict>
      </w:r>
    </w:p>
    <w:p w:rsidR="00A42B19" w:rsidRPr="00A42B19" w:rsidRDefault="00A42B19" w:rsidP="00A42B19">
      <w:pPr>
        <w:widowControl/>
        <w:spacing w:before="420" w:after="120" w:line="360" w:lineRule="atLeast"/>
        <w:jc w:val="left"/>
        <w:outlineLvl w:val="2"/>
        <w:rPr>
          <w:rFonts w:ascii="Arial" w:eastAsia="宋体" w:hAnsi="Arial" w:cs="Arial"/>
          <w:b/>
          <w:bCs/>
          <w:color w:val="1F1F1F"/>
          <w:kern w:val="0"/>
          <w:sz w:val="24"/>
          <w:szCs w:val="24"/>
        </w:rPr>
      </w:pPr>
      <w:r w:rsidRPr="00A42B19">
        <w:rPr>
          <w:rFonts w:ascii="Arial" w:eastAsia="宋体" w:hAnsi="Arial" w:cs="Arial"/>
          <w:b/>
          <w:bCs/>
          <w:color w:val="1F1F1F"/>
          <w:kern w:val="0"/>
          <w:sz w:val="24"/>
          <w:szCs w:val="24"/>
        </w:rPr>
        <w:lastRenderedPageBreak/>
        <w:t>三、</w:t>
      </w:r>
      <w:r w:rsidRPr="00A42B19">
        <w:rPr>
          <w:rFonts w:ascii="Arial" w:eastAsia="宋体" w:hAnsi="Arial" w:cs="Arial"/>
          <w:b/>
          <w:bCs/>
          <w:color w:val="1F1F1F"/>
          <w:kern w:val="0"/>
          <w:sz w:val="24"/>
          <w:szCs w:val="24"/>
        </w:rPr>
        <w:t xml:space="preserve"> </w:t>
      </w:r>
      <w:r w:rsidRPr="00A42B19">
        <w:rPr>
          <w:rFonts w:ascii="Arial" w:eastAsia="宋体" w:hAnsi="Arial" w:cs="Arial"/>
          <w:b/>
          <w:bCs/>
          <w:color w:val="1F1F1F"/>
          <w:kern w:val="0"/>
          <w:sz w:val="24"/>
          <w:szCs w:val="24"/>
        </w:rPr>
        <w:t>利益と保存（ロイヤリティとデータプロトコル）</w:t>
      </w:r>
    </w:p>
    <w:p w:rsidR="00A42B19" w:rsidRPr="00A42B19" w:rsidRDefault="00A42B19" w:rsidP="00A42B19">
      <w:pPr>
        <w:widowControl/>
        <w:numPr>
          <w:ilvl w:val="0"/>
          <w:numId w:val="3"/>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メタデータ主権：</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いかなる言語版においても書名の変更を厳禁する。必ず「原著</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著者名</w:t>
      </w:r>
      <w:r w:rsidRPr="00A42B19">
        <w:rPr>
          <w:rFonts w:ascii="Arial" w:eastAsia="宋体" w:hAnsi="Arial" w:cs="Arial"/>
          <w:color w:val="1F1F1F"/>
          <w:kern w:val="0"/>
          <w:sz w:val="24"/>
          <w:szCs w:val="24"/>
        </w:rPr>
        <w:t xml:space="preserve">] / </w:t>
      </w:r>
      <w:r w:rsidRPr="00A42B19">
        <w:rPr>
          <w:rFonts w:ascii="Arial" w:eastAsia="宋体" w:hAnsi="Arial" w:cs="Arial"/>
          <w:color w:val="1F1F1F"/>
          <w:kern w:val="0"/>
          <w:sz w:val="24"/>
          <w:szCs w:val="24"/>
        </w:rPr>
        <w:t>翻訳元</w:t>
      </w:r>
      <w:r w:rsidRPr="00A42B19">
        <w:rPr>
          <w:rFonts w:ascii="Arial" w:eastAsia="宋体" w:hAnsi="Arial" w:cs="Arial"/>
          <w:color w:val="1F1F1F"/>
          <w:kern w:val="0"/>
          <w:sz w:val="24"/>
          <w:szCs w:val="24"/>
        </w:rPr>
        <w:t xml:space="preserve"> [GitHub</w:t>
      </w:r>
      <w:r w:rsidRPr="00A42B19">
        <w:rPr>
          <w:rFonts w:ascii="Arial" w:eastAsia="宋体" w:hAnsi="Arial" w:cs="Arial"/>
          <w:color w:val="1F1F1F"/>
          <w:kern w:val="0"/>
          <w:sz w:val="24"/>
          <w:szCs w:val="24"/>
        </w:rPr>
        <w:t>リンク</w:t>
      </w:r>
      <w:r w:rsidRPr="00A42B19">
        <w:rPr>
          <w:rFonts w:ascii="Arial" w:eastAsia="宋体" w:hAnsi="Arial" w:cs="Arial"/>
          <w:color w:val="1F1F1F"/>
          <w:kern w:val="0"/>
          <w:sz w:val="24"/>
          <w:szCs w:val="24"/>
        </w:rPr>
        <w:t>]</w:t>
      </w:r>
      <w:r w:rsidRPr="00A42B19">
        <w:rPr>
          <w:rFonts w:ascii="Arial" w:eastAsia="宋体" w:hAnsi="Arial" w:cs="Arial"/>
          <w:color w:val="1F1F1F"/>
          <w:kern w:val="0"/>
          <w:sz w:val="24"/>
          <w:szCs w:val="24"/>
        </w:rPr>
        <w:t>」を明記すること。</w:t>
      </w:r>
    </w:p>
    <w:p w:rsidR="00A42B19" w:rsidRPr="00A42B19" w:rsidRDefault="00A42B19" w:rsidP="00A42B19">
      <w:pPr>
        <w:widowControl/>
        <w:numPr>
          <w:ilvl w:val="0"/>
          <w:numId w:val="3"/>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ロイヤリティ配分（直営</w:t>
      </w:r>
      <w:r w:rsidRPr="00A42B19">
        <w:rPr>
          <w:rFonts w:ascii="Arial" w:eastAsia="宋体" w:hAnsi="Arial" w:cs="Arial"/>
          <w:b/>
          <w:bCs/>
          <w:color w:val="1F1F1F"/>
          <w:kern w:val="0"/>
          <w:sz w:val="24"/>
          <w:szCs w:val="24"/>
        </w:rPr>
        <w:t>5</w:t>
      </w:r>
      <w:r w:rsidRPr="00A42B19">
        <w:rPr>
          <w:rFonts w:ascii="Arial" w:eastAsia="宋体" w:hAnsi="Arial" w:cs="Arial"/>
          <w:b/>
          <w:bCs/>
          <w:color w:val="1F1F1F"/>
          <w:kern w:val="0"/>
          <w:sz w:val="24"/>
          <w:szCs w:val="24"/>
        </w:rPr>
        <w:t>言語</w:t>
      </w:r>
      <w:r w:rsidRPr="00A42B19">
        <w:rPr>
          <w:rFonts w:ascii="Arial" w:eastAsia="宋体" w:hAnsi="Arial" w:cs="Arial"/>
          <w:b/>
          <w:bCs/>
          <w:color w:val="1F1F1F"/>
          <w:kern w:val="0"/>
          <w:sz w:val="24"/>
          <w:szCs w:val="24"/>
        </w:rPr>
        <w:t>—</w:t>
      </w:r>
      <w:r w:rsidRPr="00A42B19">
        <w:rPr>
          <w:rFonts w:ascii="Arial" w:eastAsia="宋体" w:hAnsi="Arial" w:cs="Arial"/>
          <w:b/>
          <w:bCs/>
          <w:color w:val="1F1F1F"/>
          <w:kern w:val="0"/>
          <w:sz w:val="24"/>
          <w:szCs w:val="24"/>
        </w:rPr>
        <w:t>独</w:t>
      </w:r>
      <w:r w:rsidRPr="00A42B19">
        <w:rPr>
          <w:rFonts w:ascii="MS Gothic" w:eastAsia="MS Gothic" w:hAnsi="MS Gothic" w:cs="MS Gothic" w:hint="eastAsia"/>
          <w:b/>
          <w:bCs/>
          <w:color w:val="1F1F1F"/>
          <w:kern w:val="0"/>
          <w:sz w:val="24"/>
          <w:szCs w:val="24"/>
        </w:rPr>
        <w:t>・</w:t>
      </w:r>
      <w:r w:rsidRPr="00A42B19">
        <w:rPr>
          <w:rFonts w:ascii="宋体" w:eastAsia="宋体" w:hAnsi="宋体" w:cs="宋体" w:hint="eastAsia"/>
          <w:b/>
          <w:bCs/>
          <w:color w:val="1F1F1F"/>
          <w:kern w:val="0"/>
          <w:sz w:val="24"/>
          <w:szCs w:val="24"/>
        </w:rPr>
        <w:t>日</w:t>
      </w:r>
      <w:r w:rsidRPr="00A42B19">
        <w:rPr>
          <w:rFonts w:ascii="MS Gothic" w:eastAsia="MS Gothic" w:hAnsi="MS Gothic" w:cs="MS Gothic" w:hint="eastAsia"/>
          <w:b/>
          <w:bCs/>
          <w:color w:val="1F1F1F"/>
          <w:kern w:val="0"/>
          <w:sz w:val="24"/>
          <w:szCs w:val="24"/>
        </w:rPr>
        <w:t>・</w:t>
      </w:r>
      <w:r w:rsidRPr="00A42B19">
        <w:rPr>
          <w:rFonts w:ascii="宋体" w:eastAsia="宋体" w:hAnsi="宋体" w:cs="宋体" w:hint="eastAsia"/>
          <w:b/>
          <w:bCs/>
          <w:color w:val="1F1F1F"/>
          <w:kern w:val="0"/>
          <w:sz w:val="24"/>
          <w:szCs w:val="24"/>
        </w:rPr>
        <w:t>仏</w:t>
      </w:r>
      <w:r w:rsidRPr="00A42B19">
        <w:rPr>
          <w:rFonts w:ascii="MS Gothic" w:eastAsia="MS Gothic" w:hAnsi="MS Gothic" w:cs="MS Gothic" w:hint="eastAsia"/>
          <w:b/>
          <w:bCs/>
          <w:color w:val="1F1F1F"/>
          <w:kern w:val="0"/>
          <w:sz w:val="24"/>
          <w:szCs w:val="24"/>
        </w:rPr>
        <w:t>・</w:t>
      </w:r>
      <w:r w:rsidRPr="00A42B19">
        <w:rPr>
          <w:rFonts w:ascii="宋体" w:eastAsia="宋体" w:hAnsi="宋体" w:cs="宋体" w:hint="eastAsia"/>
          <w:b/>
          <w:bCs/>
          <w:color w:val="1F1F1F"/>
          <w:kern w:val="0"/>
          <w:sz w:val="24"/>
          <w:szCs w:val="24"/>
        </w:rPr>
        <w:t>西</w:t>
      </w:r>
      <w:r w:rsidRPr="00A42B19">
        <w:rPr>
          <w:rFonts w:ascii="MS Gothic" w:eastAsia="MS Gothic" w:hAnsi="MS Gothic" w:cs="MS Gothic" w:hint="eastAsia"/>
          <w:b/>
          <w:bCs/>
          <w:color w:val="1F1F1F"/>
          <w:kern w:val="0"/>
          <w:sz w:val="24"/>
          <w:szCs w:val="24"/>
        </w:rPr>
        <w:t>・</w:t>
      </w:r>
      <w:r w:rsidRPr="00A42B19">
        <w:rPr>
          <w:rFonts w:ascii="宋体" w:eastAsia="宋体" w:hAnsi="宋体" w:cs="宋体" w:hint="eastAsia"/>
          <w:b/>
          <w:bCs/>
          <w:color w:val="1F1F1F"/>
          <w:kern w:val="0"/>
          <w:sz w:val="24"/>
          <w:szCs w:val="24"/>
        </w:rPr>
        <w:t>葡）：</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最初の</w:t>
      </w:r>
      <w:r w:rsidRPr="00A42B19">
        <w:rPr>
          <w:rFonts w:ascii="Arial" w:eastAsia="宋体" w:hAnsi="Arial" w:cs="Arial"/>
          <w:color w:val="1F1F1F"/>
          <w:kern w:val="0"/>
          <w:sz w:val="24"/>
          <w:szCs w:val="24"/>
        </w:rPr>
        <w:t>3</w:t>
      </w:r>
      <w:r w:rsidRPr="00A42B19">
        <w:rPr>
          <w:rFonts w:ascii="Arial" w:eastAsia="宋体" w:hAnsi="Arial" w:cs="Arial"/>
          <w:color w:val="1F1F1F"/>
          <w:kern w:val="0"/>
          <w:sz w:val="24"/>
          <w:szCs w:val="24"/>
        </w:rPr>
        <w:t>年間、</w:t>
      </w:r>
      <w:r w:rsidRPr="00A42B19">
        <w:rPr>
          <w:rFonts w:ascii="Arial" w:eastAsia="宋体" w:hAnsi="Arial" w:cs="Arial"/>
          <w:color w:val="1F1F1F"/>
          <w:kern w:val="0"/>
          <w:sz w:val="24"/>
          <w:szCs w:val="24"/>
        </w:rPr>
        <w:t>Amazon</w:t>
      </w:r>
      <w:r w:rsidRPr="00A42B19">
        <w:rPr>
          <w:rFonts w:ascii="Arial" w:eastAsia="宋体" w:hAnsi="Arial" w:cs="Arial"/>
          <w:color w:val="1F1F1F"/>
          <w:kern w:val="0"/>
          <w:sz w:val="24"/>
          <w:szCs w:val="24"/>
        </w:rPr>
        <w:t>ロイヤリティの</w:t>
      </w:r>
      <w:r w:rsidRPr="00A42B19">
        <w:rPr>
          <w:rFonts w:ascii="Arial" w:eastAsia="宋体" w:hAnsi="Arial" w:cs="Arial"/>
          <w:color w:val="1F1F1F"/>
          <w:kern w:val="0"/>
          <w:sz w:val="24"/>
          <w:szCs w:val="24"/>
        </w:rPr>
        <w:t>50%</w:t>
      </w:r>
      <w:r w:rsidRPr="00A42B19">
        <w:rPr>
          <w:rFonts w:ascii="Arial" w:eastAsia="宋体" w:hAnsi="Arial" w:cs="Arial"/>
          <w:color w:val="1F1F1F"/>
          <w:kern w:val="0"/>
          <w:sz w:val="24"/>
          <w:szCs w:val="24"/>
        </w:rPr>
        <w:t>をロジック母体基金に充てる。残りの</w:t>
      </w:r>
      <w:r w:rsidRPr="00A42B19">
        <w:rPr>
          <w:rFonts w:ascii="Arial" w:eastAsia="宋体" w:hAnsi="Arial" w:cs="Arial"/>
          <w:color w:val="1F1F1F"/>
          <w:kern w:val="0"/>
          <w:sz w:val="24"/>
          <w:szCs w:val="24"/>
        </w:rPr>
        <w:t>50%</w:t>
      </w:r>
      <w:r w:rsidRPr="00A42B19">
        <w:rPr>
          <w:rFonts w:ascii="Arial" w:eastAsia="宋体" w:hAnsi="Arial" w:cs="Arial"/>
          <w:color w:val="1F1F1F"/>
          <w:kern w:val="0"/>
          <w:sz w:val="24"/>
          <w:szCs w:val="24"/>
        </w:rPr>
        <w:t>は、当該言語の上位</w:t>
      </w:r>
      <w:r w:rsidRPr="00A42B19">
        <w:rPr>
          <w:rFonts w:ascii="Arial" w:eastAsia="宋体" w:hAnsi="Arial" w:cs="Arial"/>
          <w:color w:val="1F1F1F"/>
          <w:kern w:val="0"/>
          <w:sz w:val="24"/>
          <w:szCs w:val="24"/>
        </w:rPr>
        <w:t>3</w:t>
      </w:r>
      <w:r w:rsidRPr="00A42B19">
        <w:rPr>
          <w:rFonts w:ascii="Arial" w:eastAsia="宋体" w:hAnsi="Arial" w:cs="Arial"/>
          <w:color w:val="1F1F1F"/>
          <w:kern w:val="0"/>
          <w:sz w:val="24"/>
          <w:szCs w:val="24"/>
        </w:rPr>
        <w:t>名の貢献者が階位に応じて分配する（</w:t>
      </w:r>
      <w:r w:rsidRPr="00A42B19">
        <w:rPr>
          <w:rFonts w:ascii="Arial" w:eastAsia="宋体" w:hAnsi="Arial" w:cs="Arial"/>
          <w:color w:val="1F1F1F"/>
          <w:kern w:val="0"/>
          <w:sz w:val="24"/>
          <w:szCs w:val="24"/>
        </w:rPr>
        <w:t>25% | 15% | 10%</w:t>
      </w:r>
      <w:r w:rsidRPr="00A42B19">
        <w:rPr>
          <w:rFonts w:ascii="Arial" w:eastAsia="宋体" w:hAnsi="Arial" w:cs="Arial"/>
          <w:color w:val="1F1F1F"/>
          <w:kern w:val="0"/>
          <w:sz w:val="24"/>
          <w:szCs w:val="24"/>
        </w:rPr>
        <w:t>）。母体は四半期ごとに</w:t>
      </w:r>
      <w:r w:rsidRPr="00A42B19">
        <w:rPr>
          <w:rFonts w:ascii="Arial" w:eastAsia="宋体" w:hAnsi="Arial" w:cs="Arial"/>
          <w:color w:val="1F1F1F"/>
          <w:kern w:val="0"/>
          <w:sz w:val="24"/>
          <w:szCs w:val="24"/>
        </w:rPr>
        <w:t>Amazon</w:t>
      </w:r>
      <w:r w:rsidRPr="00A42B19">
        <w:rPr>
          <w:rFonts w:ascii="Arial" w:eastAsia="宋体" w:hAnsi="Arial" w:cs="Arial"/>
          <w:color w:val="1F1F1F"/>
          <w:kern w:val="0"/>
          <w:sz w:val="24"/>
          <w:szCs w:val="24"/>
        </w:rPr>
        <w:t>の売上レポートをアップロードする。</w:t>
      </w:r>
    </w:p>
    <w:p w:rsidR="00A42B19" w:rsidRPr="00A42B19" w:rsidRDefault="00A42B19" w:rsidP="00A42B19">
      <w:pPr>
        <w:widowControl/>
        <w:numPr>
          <w:ilvl w:val="0"/>
          <w:numId w:val="3"/>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特許経営（その他の言語）：</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運営収入の</w:t>
      </w:r>
      <w:r w:rsidRPr="00A42B19">
        <w:rPr>
          <w:rFonts w:ascii="Arial" w:eastAsia="宋体" w:hAnsi="Arial" w:cs="Arial"/>
          <w:color w:val="1F1F1F"/>
          <w:kern w:val="0"/>
          <w:sz w:val="24"/>
          <w:szCs w:val="24"/>
        </w:rPr>
        <w:t>100%</w:t>
      </w:r>
      <w:r w:rsidRPr="00A42B19">
        <w:rPr>
          <w:rFonts w:ascii="Arial" w:eastAsia="宋体" w:hAnsi="Arial" w:cs="Arial"/>
          <w:color w:val="1F1F1F"/>
          <w:kern w:val="0"/>
          <w:sz w:val="24"/>
          <w:szCs w:val="24"/>
        </w:rPr>
        <w:t>を特許主体に帰属させる。これをもって、現地におけるロジックの純潔性を維持する責任を買い取るものとする。</w:t>
      </w:r>
    </w:p>
    <w:p w:rsidR="00A42B19" w:rsidRPr="00A42B19" w:rsidRDefault="00A42B19" w:rsidP="00A42B19">
      <w:pPr>
        <w:widowControl/>
        <w:numPr>
          <w:ilvl w:val="0"/>
          <w:numId w:val="3"/>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データフィードバック義務（ハード指標）：</w:t>
      </w:r>
    </w:p>
    <w:p w:rsidR="00A42B19" w:rsidRPr="00A42B19" w:rsidRDefault="00A42B19" w:rsidP="00A42B19">
      <w:pPr>
        <w:widowControl/>
        <w:numPr>
          <w:ilvl w:val="1"/>
          <w:numId w:val="3"/>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売上監査：</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運営者は四半期ごとに、</w:t>
      </w:r>
      <w:r w:rsidRPr="00A42B19">
        <w:rPr>
          <w:rFonts w:ascii="Arial" w:eastAsia="宋体" w:hAnsi="Arial" w:cs="Arial"/>
          <w:color w:val="1F1F1F"/>
          <w:kern w:val="0"/>
          <w:sz w:val="24"/>
          <w:szCs w:val="24"/>
        </w:rPr>
        <w:t>Amazon</w:t>
      </w:r>
      <w:r w:rsidRPr="00A42B19">
        <w:rPr>
          <w:rFonts w:ascii="Arial" w:eastAsia="宋体" w:hAnsi="Arial" w:cs="Arial"/>
          <w:color w:val="1F1F1F"/>
          <w:kern w:val="0"/>
          <w:sz w:val="24"/>
          <w:szCs w:val="24"/>
        </w:rPr>
        <w:t>バックエンドから出力されたオリジナルの売上レポートを</w:t>
      </w:r>
      <w:r w:rsidRPr="00A42B19">
        <w:rPr>
          <w:rFonts w:ascii="Arial" w:eastAsia="宋体" w:hAnsi="Arial" w:cs="Arial"/>
          <w:color w:val="1F1F1F"/>
          <w:kern w:val="0"/>
          <w:sz w:val="24"/>
          <w:szCs w:val="24"/>
        </w:rPr>
        <w:t>GitHub</w:t>
      </w:r>
      <w:r w:rsidRPr="00A42B19">
        <w:rPr>
          <w:rFonts w:ascii="Arial" w:eastAsia="宋体" w:hAnsi="Arial" w:cs="Arial"/>
          <w:color w:val="1F1F1F"/>
          <w:kern w:val="0"/>
          <w:sz w:val="24"/>
          <w:szCs w:val="24"/>
        </w:rPr>
        <w:t>の指定ディレクトリにアップロードしなければならない。</w:t>
      </w:r>
    </w:p>
    <w:p w:rsidR="00A42B19" w:rsidRPr="00A42B19" w:rsidRDefault="00A42B19" w:rsidP="00A42B19">
      <w:pPr>
        <w:widowControl/>
        <w:numPr>
          <w:ilvl w:val="1"/>
          <w:numId w:val="3"/>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購読監査：</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運営者は定期的に当該言語の</w:t>
      </w:r>
      <w:r w:rsidRPr="00A42B19">
        <w:rPr>
          <w:rFonts w:ascii="Arial" w:eastAsia="宋体" w:hAnsi="Arial" w:cs="Arial"/>
          <w:color w:val="1F1F1F"/>
          <w:kern w:val="0"/>
          <w:sz w:val="24"/>
          <w:szCs w:val="24"/>
        </w:rPr>
        <w:t>Substack</w:t>
      </w:r>
      <w:r w:rsidRPr="00A42B19">
        <w:rPr>
          <w:rFonts w:ascii="Arial" w:eastAsia="宋体" w:hAnsi="Arial" w:cs="Arial"/>
          <w:color w:val="1F1F1F"/>
          <w:kern w:val="0"/>
          <w:sz w:val="24"/>
          <w:szCs w:val="24"/>
        </w:rPr>
        <w:t>購読データを出力し、公示しなければならない。</w:t>
      </w:r>
    </w:p>
    <w:p w:rsidR="00A42B19" w:rsidRPr="00A42B19" w:rsidRDefault="00A42B19" w:rsidP="00A42B19">
      <w:pPr>
        <w:widowControl/>
        <w:spacing w:after="24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注：</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データフィードバックは特許経営権を維持するための物理的前提であり、データの隠蔽はロジック違反とみなす。</w:t>
      </w:r>
    </w:p>
    <w:p w:rsidR="00A42B19" w:rsidRPr="00A42B19" w:rsidRDefault="00A42B19" w:rsidP="00A42B19">
      <w:pPr>
        <w:widowControl/>
        <w:jc w:val="left"/>
        <w:rPr>
          <w:rFonts w:ascii="Arial" w:eastAsia="宋体" w:hAnsi="Arial" w:cs="Arial"/>
          <w:color w:val="1F1F1F"/>
          <w:kern w:val="0"/>
          <w:sz w:val="24"/>
          <w:szCs w:val="24"/>
        </w:rPr>
      </w:pPr>
      <w:r w:rsidRPr="00A42B19">
        <w:rPr>
          <w:rFonts w:ascii="Arial" w:eastAsia="宋体" w:hAnsi="Arial" w:cs="Arial"/>
          <w:color w:val="1F1F1F"/>
          <w:kern w:val="0"/>
          <w:sz w:val="24"/>
          <w:szCs w:val="24"/>
        </w:rPr>
        <w:pict>
          <v:rect id="_x0000_i1028" style="width:0;height:1.5pt" o:hralign="center" o:hrstd="t" o:hr="t" fillcolor="#a0a0a0" stroked="f"/>
        </w:pict>
      </w:r>
    </w:p>
    <w:p w:rsidR="00A42B19" w:rsidRPr="00A42B19" w:rsidRDefault="00A42B19" w:rsidP="00A42B19">
      <w:pPr>
        <w:widowControl/>
        <w:spacing w:before="420" w:after="120" w:line="360" w:lineRule="atLeast"/>
        <w:jc w:val="left"/>
        <w:outlineLvl w:val="2"/>
        <w:rPr>
          <w:rFonts w:ascii="Arial" w:eastAsia="宋体" w:hAnsi="Arial" w:cs="Arial"/>
          <w:b/>
          <w:bCs/>
          <w:color w:val="1F1F1F"/>
          <w:kern w:val="0"/>
          <w:sz w:val="24"/>
          <w:szCs w:val="24"/>
        </w:rPr>
      </w:pPr>
      <w:r w:rsidRPr="00A42B19">
        <w:rPr>
          <w:rFonts w:ascii="Arial" w:eastAsia="宋体" w:hAnsi="Arial" w:cs="Arial"/>
          <w:b/>
          <w:bCs/>
          <w:color w:val="1F1F1F"/>
          <w:kern w:val="0"/>
          <w:sz w:val="24"/>
          <w:szCs w:val="24"/>
        </w:rPr>
        <w:t>四、</w:t>
      </w:r>
      <w:r w:rsidRPr="00A42B19">
        <w:rPr>
          <w:rFonts w:ascii="Arial" w:eastAsia="宋体" w:hAnsi="Arial" w:cs="Arial"/>
          <w:b/>
          <w:bCs/>
          <w:color w:val="1F1F1F"/>
          <w:kern w:val="0"/>
          <w:sz w:val="24"/>
          <w:szCs w:val="24"/>
        </w:rPr>
        <w:t xml:space="preserve"> </w:t>
      </w:r>
      <w:r w:rsidRPr="00A42B19">
        <w:rPr>
          <w:rFonts w:ascii="Arial" w:eastAsia="宋体" w:hAnsi="Arial" w:cs="Arial"/>
          <w:b/>
          <w:bCs/>
          <w:color w:val="1F1F1F"/>
          <w:kern w:val="0"/>
          <w:sz w:val="24"/>
          <w:szCs w:val="24"/>
        </w:rPr>
        <w:t>名誉分配（グローバル配当プロトコル）</w:t>
      </w:r>
    </w:p>
    <w:p w:rsidR="00A42B19" w:rsidRPr="00A42B19" w:rsidRDefault="00A42B19" w:rsidP="00A42B19">
      <w:pPr>
        <w:widowControl/>
        <w:spacing w:after="120"/>
        <w:jc w:val="left"/>
        <w:rPr>
          <w:rFonts w:ascii="Arial" w:eastAsia="宋体" w:hAnsi="Arial" w:cs="Arial"/>
          <w:color w:val="1F1F1F"/>
          <w:kern w:val="0"/>
          <w:sz w:val="24"/>
          <w:szCs w:val="24"/>
        </w:rPr>
      </w:pPr>
      <w:r w:rsidRPr="00A42B19">
        <w:rPr>
          <w:rFonts w:ascii="Arial" w:eastAsia="宋体" w:hAnsi="Arial" w:cs="Arial"/>
          <w:color w:val="1F1F1F"/>
          <w:kern w:val="0"/>
          <w:sz w:val="24"/>
          <w:szCs w:val="24"/>
        </w:rPr>
        <w:t>本合意に明記された三部作シリーズ作品（『宇宙監査レポート』、『倫理原本』、『火星契約』）が国際的な名誉賞金を受賞した場合、私は以下の比率で、</w:t>
      </w:r>
      <w:r w:rsidRPr="00A42B19">
        <w:rPr>
          <w:rFonts w:ascii="Arial" w:eastAsia="宋体" w:hAnsi="Arial" w:cs="Arial"/>
          <w:color w:val="1F1F1F"/>
          <w:kern w:val="0"/>
          <w:sz w:val="24"/>
          <w:szCs w:val="24"/>
        </w:rPr>
        <w:t>PayPal</w:t>
      </w:r>
      <w:r w:rsidRPr="00A42B19">
        <w:rPr>
          <w:rFonts w:ascii="Arial" w:eastAsia="宋体" w:hAnsi="Arial" w:cs="Arial"/>
          <w:color w:val="1F1F1F"/>
          <w:kern w:val="0"/>
          <w:sz w:val="24"/>
          <w:szCs w:val="24"/>
        </w:rPr>
        <w:t>等のオンライン決済を通じて</w:t>
      </w:r>
      <w:r w:rsidRPr="00A42B19">
        <w:rPr>
          <w:rFonts w:ascii="Arial" w:eastAsia="宋体" w:hAnsi="Arial" w:cs="Arial"/>
          <w:color w:val="1F1F1F"/>
          <w:kern w:val="0"/>
          <w:sz w:val="24"/>
          <w:szCs w:val="24"/>
        </w:rPr>
        <w:t>**</w:t>
      </w:r>
      <w:r w:rsidRPr="00A42B19">
        <w:rPr>
          <w:rFonts w:ascii="Arial" w:eastAsia="宋体" w:hAnsi="Arial" w:cs="Arial"/>
          <w:color w:val="1F1F1F"/>
          <w:kern w:val="0"/>
          <w:sz w:val="24"/>
          <w:szCs w:val="24"/>
        </w:rPr>
        <w:t>「一人一人に確実に」</w:t>
      </w:r>
      <w:r w:rsidRPr="00A42B19">
        <w:rPr>
          <w:rFonts w:ascii="Arial" w:eastAsia="宋体" w:hAnsi="Arial" w:cs="Arial"/>
          <w:color w:val="1F1F1F"/>
          <w:kern w:val="0"/>
          <w:sz w:val="24"/>
          <w:szCs w:val="24"/>
        </w:rPr>
        <w:t>**</w:t>
      </w:r>
      <w:r w:rsidRPr="00A42B19">
        <w:rPr>
          <w:rFonts w:ascii="Arial" w:eastAsia="宋体" w:hAnsi="Arial" w:cs="Arial"/>
          <w:color w:val="1F1F1F"/>
          <w:kern w:val="0"/>
          <w:sz w:val="24"/>
          <w:szCs w:val="24"/>
        </w:rPr>
        <w:t>送金することを約束する。</w:t>
      </w:r>
    </w:p>
    <w:p w:rsidR="00A42B19" w:rsidRPr="00A42B19" w:rsidRDefault="00A42B19" w:rsidP="00A42B19">
      <w:pPr>
        <w:widowControl/>
        <w:numPr>
          <w:ilvl w:val="0"/>
          <w:numId w:val="4"/>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文学賞（ノーベル文学賞等）：</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私が</w:t>
      </w:r>
      <w:r w:rsidRPr="00A42B19">
        <w:rPr>
          <w:rFonts w:ascii="Arial" w:eastAsia="宋体" w:hAnsi="Arial" w:cs="Arial"/>
          <w:color w:val="1F1F1F"/>
          <w:kern w:val="0"/>
          <w:sz w:val="24"/>
          <w:szCs w:val="24"/>
        </w:rPr>
        <w:t>30%</w:t>
      </w:r>
      <w:r w:rsidRPr="00A42B19">
        <w:rPr>
          <w:rFonts w:ascii="Arial" w:eastAsia="宋体" w:hAnsi="Arial" w:cs="Arial"/>
          <w:color w:val="1F1F1F"/>
          <w:kern w:val="0"/>
          <w:sz w:val="24"/>
          <w:szCs w:val="24"/>
        </w:rPr>
        <w:t>を保持し、残りの</w:t>
      </w:r>
      <w:r w:rsidRPr="00A42B19">
        <w:rPr>
          <w:rFonts w:ascii="Arial" w:eastAsia="宋体" w:hAnsi="Arial" w:cs="Arial"/>
          <w:color w:val="1F1F1F"/>
          <w:kern w:val="0"/>
          <w:sz w:val="24"/>
          <w:szCs w:val="24"/>
        </w:rPr>
        <w:t>70%</w:t>
      </w:r>
      <w:r w:rsidRPr="00A42B19">
        <w:rPr>
          <w:rFonts w:ascii="Arial" w:eastAsia="宋体" w:hAnsi="Arial" w:cs="Arial"/>
          <w:color w:val="1F1F1F"/>
          <w:kern w:val="0"/>
          <w:sz w:val="24"/>
          <w:szCs w:val="24"/>
        </w:rPr>
        <w:t>をグローバル協働翻訳者および運営者が貢献度に応じて等分する。</w:t>
      </w:r>
    </w:p>
    <w:p w:rsidR="00A42B19" w:rsidRPr="00A42B19" w:rsidRDefault="00A42B19" w:rsidP="00A42B19">
      <w:pPr>
        <w:widowControl/>
        <w:numPr>
          <w:ilvl w:val="0"/>
          <w:numId w:val="4"/>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経済</w:t>
      </w:r>
      <w:r w:rsidRPr="00A42B19">
        <w:rPr>
          <w:rFonts w:ascii="MS Gothic" w:eastAsia="MS Gothic" w:hAnsi="MS Gothic" w:cs="MS Gothic" w:hint="eastAsia"/>
          <w:b/>
          <w:bCs/>
          <w:color w:val="1F1F1F"/>
          <w:kern w:val="0"/>
          <w:sz w:val="24"/>
          <w:szCs w:val="24"/>
        </w:rPr>
        <w:t>・</w:t>
      </w:r>
      <w:r w:rsidRPr="00A42B19">
        <w:rPr>
          <w:rFonts w:ascii="宋体" w:eastAsia="宋体" w:hAnsi="宋体" w:cs="宋体" w:hint="eastAsia"/>
          <w:b/>
          <w:bCs/>
          <w:color w:val="1F1F1F"/>
          <w:kern w:val="0"/>
          <w:sz w:val="24"/>
          <w:szCs w:val="24"/>
        </w:rPr>
        <w:t>平和賞（ノーベル経済学賞等）：</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私が</w:t>
      </w:r>
      <w:r w:rsidRPr="00A42B19">
        <w:rPr>
          <w:rFonts w:ascii="Arial" w:eastAsia="宋体" w:hAnsi="Arial" w:cs="Arial"/>
          <w:color w:val="1F1F1F"/>
          <w:kern w:val="0"/>
          <w:sz w:val="24"/>
          <w:szCs w:val="24"/>
        </w:rPr>
        <w:t>50%</w:t>
      </w:r>
      <w:r w:rsidRPr="00A42B19">
        <w:rPr>
          <w:rFonts w:ascii="Arial" w:eastAsia="宋体" w:hAnsi="Arial" w:cs="Arial"/>
          <w:color w:val="1F1F1F"/>
          <w:kern w:val="0"/>
          <w:sz w:val="24"/>
          <w:szCs w:val="24"/>
        </w:rPr>
        <w:t>を保持し、残りの</w:t>
      </w:r>
      <w:r w:rsidRPr="00A42B19">
        <w:rPr>
          <w:rFonts w:ascii="Arial" w:eastAsia="宋体" w:hAnsi="Arial" w:cs="Arial"/>
          <w:color w:val="1F1F1F"/>
          <w:kern w:val="0"/>
          <w:sz w:val="24"/>
          <w:szCs w:val="24"/>
        </w:rPr>
        <w:t>50%</w:t>
      </w:r>
      <w:r w:rsidRPr="00A42B19">
        <w:rPr>
          <w:rFonts w:ascii="Arial" w:eastAsia="宋体" w:hAnsi="Arial" w:cs="Arial"/>
          <w:color w:val="1F1F1F"/>
          <w:kern w:val="0"/>
          <w:sz w:val="24"/>
          <w:szCs w:val="24"/>
        </w:rPr>
        <w:t>をグローバル協働翻訳者および運営者が貢献度に応じて等分する。</w:t>
      </w:r>
    </w:p>
    <w:p w:rsidR="00A42B19" w:rsidRPr="00A42B19" w:rsidRDefault="00A42B19" w:rsidP="00A42B19">
      <w:pPr>
        <w:widowControl/>
        <w:numPr>
          <w:ilvl w:val="0"/>
          <w:numId w:val="4"/>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物理的意義：</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名誉は母体に帰属し、配当はすべての主体に帰属する。</w:t>
      </w:r>
    </w:p>
    <w:p w:rsidR="00A42B19" w:rsidRPr="00A42B19" w:rsidRDefault="00A42B19" w:rsidP="00A42B19">
      <w:pPr>
        <w:widowControl/>
        <w:jc w:val="left"/>
        <w:rPr>
          <w:rFonts w:ascii="Arial" w:eastAsia="宋体" w:hAnsi="Arial" w:cs="Arial"/>
          <w:color w:val="1F1F1F"/>
          <w:kern w:val="0"/>
          <w:sz w:val="24"/>
          <w:szCs w:val="24"/>
        </w:rPr>
      </w:pPr>
      <w:r w:rsidRPr="00A42B19">
        <w:rPr>
          <w:rFonts w:ascii="Arial" w:eastAsia="宋体" w:hAnsi="Arial" w:cs="Arial"/>
          <w:color w:val="1F1F1F"/>
          <w:kern w:val="0"/>
          <w:sz w:val="24"/>
          <w:szCs w:val="24"/>
        </w:rPr>
        <w:pict>
          <v:rect id="_x0000_i1029" style="width:0;height:1.5pt" o:hralign="center" o:hrstd="t" o:hr="t" fillcolor="#a0a0a0" stroked="f"/>
        </w:pict>
      </w:r>
    </w:p>
    <w:p w:rsidR="00A42B19" w:rsidRPr="00A42B19" w:rsidRDefault="00A42B19" w:rsidP="00A42B19">
      <w:pPr>
        <w:widowControl/>
        <w:spacing w:before="420" w:after="120" w:line="360" w:lineRule="atLeast"/>
        <w:jc w:val="left"/>
        <w:outlineLvl w:val="2"/>
        <w:rPr>
          <w:rFonts w:ascii="Arial" w:eastAsia="宋体" w:hAnsi="Arial" w:cs="Arial"/>
          <w:b/>
          <w:bCs/>
          <w:color w:val="1F1F1F"/>
          <w:kern w:val="0"/>
          <w:sz w:val="24"/>
          <w:szCs w:val="24"/>
        </w:rPr>
      </w:pPr>
      <w:r w:rsidRPr="00A42B19">
        <w:rPr>
          <w:rFonts w:ascii="Arial" w:eastAsia="宋体" w:hAnsi="Arial" w:cs="Arial"/>
          <w:b/>
          <w:bCs/>
          <w:color w:val="1F1F1F"/>
          <w:kern w:val="0"/>
          <w:sz w:val="24"/>
          <w:szCs w:val="24"/>
        </w:rPr>
        <w:t>五、</w:t>
      </w:r>
      <w:r w:rsidRPr="00A42B19">
        <w:rPr>
          <w:rFonts w:ascii="Arial" w:eastAsia="宋体" w:hAnsi="Arial" w:cs="Arial"/>
          <w:b/>
          <w:bCs/>
          <w:color w:val="1F1F1F"/>
          <w:kern w:val="0"/>
          <w:sz w:val="24"/>
          <w:szCs w:val="24"/>
        </w:rPr>
        <w:t xml:space="preserve"> </w:t>
      </w:r>
      <w:r w:rsidRPr="00A42B19">
        <w:rPr>
          <w:rFonts w:ascii="Arial" w:eastAsia="宋体" w:hAnsi="Arial" w:cs="Arial"/>
          <w:b/>
          <w:bCs/>
          <w:color w:val="1F1F1F"/>
          <w:kern w:val="0"/>
          <w:sz w:val="24"/>
          <w:szCs w:val="24"/>
        </w:rPr>
        <w:t>遅延裁判（公理の帰結）</w:t>
      </w:r>
    </w:p>
    <w:p w:rsidR="00A42B19" w:rsidRPr="00A42B19" w:rsidRDefault="00A42B19" w:rsidP="00A42B19">
      <w:pPr>
        <w:widowControl/>
        <w:numPr>
          <w:ilvl w:val="0"/>
          <w:numId w:val="5"/>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ロジック抹消：</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原著の身分を曖昧にする、公理を歪曲する、あるいはデータを捏造したいかなる主体も、その</w:t>
      </w:r>
      <w:r w:rsidRPr="00A42B19">
        <w:rPr>
          <w:rFonts w:ascii="Arial" w:eastAsia="宋体" w:hAnsi="Arial" w:cs="Arial"/>
          <w:color w:val="1F1F1F"/>
          <w:kern w:val="0"/>
          <w:sz w:val="24"/>
          <w:szCs w:val="24"/>
        </w:rPr>
        <w:t>Git</w:t>
      </w:r>
      <w:r w:rsidRPr="00A42B19">
        <w:rPr>
          <w:rFonts w:ascii="Arial" w:eastAsia="宋体" w:hAnsi="Arial" w:cs="Arial"/>
          <w:color w:val="1F1F1F"/>
          <w:kern w:val="0"/>
          <w:sz w:val="24"/>
          <w:szCs w:val="24"/>
        </w:rPr>
        <w:t>授権は永久に抹消される。</w:t>
      </w:r>
    </w:p>
    <w:p w:rsidR="00A42B19" w:rsidRPr="00A42B19" w:rsidRDefault="00A42B19" w:rsidP="00A42B19">
      <w:pPr>
        <w:widowControl/>
        <w:numPr>
          <w:ilvl w:val="0"/>
          <w:numId w:val="5"/>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lastRenderedPageBreak/>
        <w:t>追及権：</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著者は現在『倫理原本』の推論に集中している。いかなる違反行為も</w:t>
      </w:r>
      <w:r w:rsidRPr="00A42B19">
        <w:rPr>
          <w:rFonts w:ascii="Arial" w:eastAsia="宋体" w:hAnsi="Arial" w:cs="Arial"/>
          <w:color w:val="1F1F1F"/>
          <w:kern w:val="0"/>
          <w:sz w:val="24"/>
          <w:szCs w:val="24"/>
        </w:rPr>
        <w:t>Git</w:t>
      </w:r>
      <w:r w:rsidRPr="00A42B19">
        <w:rPr>
          <w:rFonts w:ascii="Arial" w:eastAsia="宋体" w:hAnsi="Arial" w:cs="Arial"/>
          <w:color w:val="1F1F1F"/>
          <w:kern w:val="0"/>
          <w:sz w:val="24"/>
          <w:szCs w:val="24"/>
        </w:rPr>
        <w:t>レコードに刻まれ、母体に余裕が生じた後、グローバル規模でロジックの清算を行う。</w:t>
      </w:r>
    </w:p>
    <w:p w:rsidR="00A42B19" w:rsidRPr="00A42B19" w:rsidRDefault="00A42B19" w:rsidP="00A42B19">
      <w:pPr>
        <w:widowControl/>
        <w:jc w:val="left"/>
        <w:rPr>
          <w:rFonts w:ascii="Arial" w:eastAsia="宋体" w:hAnsi="Arial" w:cs="Arial"/>
          <w:color w:val="1F1F1F"/>
          <w:kern w:val="0"/>
          <w:sz w:val="24"/>
          <w:szCs w:val="24"/>
        </w:rPr>
      </w:pPr>
      <w:r w:rsidRPr="00A42B19">
        <w:rPr>
          <w:rFonts w:ascii="Arial" w:eastAsia="宋体" w:hAnsi="Arial" w:cs="Arial"/>
          <w:color w:val="1F1F1F"/>
          <w:kern w:val="0"/>
          <w:sz w:val="24"/>
          <w:szCs w:val="24"/>
        </w:rPr>
        <w:pict>
          <v:rect id="_x0000_i1030" style="width:0;height:1.5pt" o:hralign="center" o:hrstd="t" o:hr="t" fillcolor="#a0a0a0" stroked="f"/>
        </w:pict>
      </w:r>
    </w:p>
    <w:p w:rsidR="00A42B19" w:rsidRPr="00A42B19" w:rsidRDefault="00A42B19" w:rsidP="00A42B19">
      <w:pPr>
        <w:widowControl/>
        <w:spacing w:before="420" w:after="120" w:line="360" w:lineRule="atLeast"/>
        <w:jc w:val="left"/>
        <w:outlineLvl w:val="2"/>
        <w:rPr>
          <w:rFonts w:ascii="Arial" w:eastAsia="宋体" w:hAnsi="Arial" w:cs="Arial"/>
          <w:b/>
          <w:bCs/>
          <w:color w:val="1F1F1F"/>
          <w:kern w:val="0"/>
          <w:sz w:val="24"/>
          <w:szCs w:val="24"/>
        </w:rPr>
      </w:pPr>
      <w:r w:rsidRPr="00A42B19">
        <w:rPr>
          <w:rFonts w:ascii="Arial" w:eastAsia="宋体" w:hAnsi="Arial" w:cs="Arial"/>
          <w:b/>
          <w:bCs/>
          <w:color w:val="1F1F1F"/>
          <w:kern w:val="0"/>
          <w:sz w:val="24"/>
          <w:szCs w:val="24"/>
        </w:rPr>
        <w:t>六、</w:t>
      </w:r>
      <w:r w:rsidRPr="00A42B19">
        <w:rPr>
          <w:rFonts w:ascii="Arial" w:eastAsia="宋体" w:hAnsi="Arial" w:cs="Arial"/>
          <w:b/>
          <w:bCs/>
          <w:color w:val="1F1F1F"/>
          <w:kern w:val="0"/>
          <w:sz w:val="24"/>
          <w:szCs w:val="24"/>
        </w:rPr>
        <w:t xml:space="preserve"> </w:t>
      </w:r>
      <w:r w:rsidRPr="00A42B19">
        <w:rPr>
          <w:rFonts w:ascii="Arial" w:eastAsia="宋体" w:hAnsi="Arial" w:cs="Arial"/>
          <w:b/>
          <w:bCs/>
          <w:color w:val="1F1F1F"/>
          <w:kern w:val="0"/>
          <w:sz w:val="24"/>
          <w:szCs w:val="24"/>
        </w:rPr>
        <w:t>ロジック</w:t>
      </w:r>
      <w:r w:rsidRPr="00A42B19">
        <w:rPr>
          <w:rFonts w:ascii="MS Gothic" w:eastAsia="MS Gothic" w:hAnsi="MS Gothic" w:cs="MS Gothic" w:hint="eastAsia"/>
          <w:b/>
          <w:bCs/>
          <w:color w:val="1F1F1F"/>
          <w:kern w:val="0"/>
          <w:sz w:val="24"/>
          <w:szCs w:val="24"/>
        </w:rPr>
        <w:t>・</w:t>
      </w:r>
      <w:r w:rsidRPr="00A42B19">
        <w:rPr>
          <w:rFonts w:ascii="宋体" w:eastAsia="宋体" w:hAnsi="宋体" w:cs="宋体" w:hint="eastAsia"/>
          <w:b/>
          <w:bCs/>
          <w:color w:val="1F1F1F"/>
          <w:kern w:val="0"/>
          <w:sz w:val="24"/>
          <w:szCs w:val="24"/>
        </w:rPr>
        <w:t>オプションと後継権（</w:t>
      </w:r>
      <w:r w:rsidRPr="00A42B19">
        <w:rPr>
          <w:rFonts w:ascii="Arial" w:eastAsia="宋体" w:hAnsi="Arial" w:cs="Arial"/>
          <w:b/>
          <w:bCs/>
          <w:color w:val="1F1F1F"/>
          <w:kern w:val="0"/>
          <w:sz w:val="24"/>
          <w:szCs w:val="24"/>
        </w:rPr>
        <w:t>The Option Clause</w:t>
      </w:r>
      <w:r w:rsidRPr="00A42B19">
        <w:rPr>
          <w:rFonts w:ascii="Arial" w:eastAsia="宋体" w:hAnsi="Arial" w:cs="Arial"/>
          <w:b/>
          <w:bCs/>
          <w:color w:val="1F1F1F"/>
          <w:kern w:val="0"/>
          <w:sz w:val="24"/>
          <w:szCs w:val="24"/>
        </w:rPr>
        <w:t>）</w:t>
      </w:r>
    </w:p>
    <w:p w:rsidR="00A42B19" w:rsidRPr="00A42B19" w:rsidRDefault="00A42B19" w:rsidP="00A42B19">
      <w:pPr>
        <w:widowControl/>
        <w:numPr>
          <w:ilvl w:val="0"/>
          <w:numId w:val="6"/>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初回案選別：</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私は現在『宇宙監査レポート』のみを公開している。本作はグローバル協働システムのストレステスト場である。</w:t>
      </w:r>
    </w:p>
    <w:p w:rsidR="00A42B19" w:rsidRPr="00A42B19" w:rsidRDefault="00A42B19" w:rsidP="00A42B19">
      <w:pPr>
        <w:widowControl/>
        <w:numPr>
          <w:ilvl w:val="0"/>
          <w:numId w:val="6"/>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資格継続：</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『監査レポート』の協働において卓越した実績（高いロジック</w:t>
      </w:r>
      <w:r w:rsidRPr="00A42B19">
        <w:rPr>
          <w:rFonts w:ascii="MS Gothic" w:eastAsia="MS Gothic" w:hAnsi="MS Gothic" w:cs="MS Gothic" w:hint="eastAsia"/>
          <w:color w:val="1F1F1F"/>
          <w:kern w:val="0"/>
          <w:sz w:val="24"/>
          <w:szCs w:val="24"/>
        </w:rPr>
        <w:t>・</w:t>
      </w:r>
      <w:r w:rsidRPr="00A42B19">
        <w:rPr>
          <w:rFonts w:ascii="宋体" w:eastAsia="宋体" w:hAnsi="宋体" w:cs="宋体" w:hint="eastAsia"/>
          <w:color w:val="1F1F1F"/>
          <w:kern w:val="0"/>
          <w:sz w:val="24"/>
          <w:szCs w:val="24"/>
        </w:rPr>
        <w:t>アライメント、迅速な売上フィードバック、違約記録なし）を残した運営者および翻訳者は、後続作品</w:t>
      </w:r>
      <w:r w:rsidRPr="00A42B19">
        <w:rPr>
          <w:rFonts w:ascii="Arial" w:eastAsia="宋体" w:hAnsi="Arial" w:cs="Arial"/>
          <w:color w:val="1F1F1F"/>
          <w:kern w:val="0"/>
          <w:sz w:val="24"/>
          <w:szCs w:val="24"/>
        </w:rPr>
        <w:t>——**</w:t>
      </w:r>
      <w:r w:rsidRPr="00A42B19">
        <w:rPr>
          <w:rFonts w:ascii="Arial" w:eastAsia="宋体" w:hAnsi="Arial" w:cs="Arial"/>
          <w:color w:val="1F1F1F"/>
          <w:kern w:val="0"/>
          <w:sz w:val="24"/>
          <w:szCs w:val="24"/>
        </w:rPr>
        <w:t>『倫理原本』および『火星契約』</w:t>
      </w:r>
      <w:r w:rsidRPr="00A42B19">
        <w:rPr>
          <w:rFonts w:ascii="Arial" w:eastAsia="宋体" w:hAnsi="Arial" w:cs="Arial"/>
          <w:color w:val="1F1F1F"/>
          <w:kern w:val="0"/>
          <w:sz w:val="24"/>
          <w:szCs w:val="24"/>
        </w:rPr>
        <w:t>**</w:t>
      </w:r>
      <w:r w:rsidRPr="00A42B19">
        <w:rPr>
          <w:rFonts w:ascii="Arial" w:eastAsia="宋体" w:hAnsi="Arial" w:cs="Arial"/>
          <w:color w:val="1F1F1F"/>
          <w:kern w:val="0"/>
          <w:sz w:val="24"/>
          <w:szCs w:val="24"/>
        </w:rPr>
        <w:t>の、『宇宙監査レポート』と同様のモデルによる特許経営権を自動的に取得する。</w:t>
      </w:r>
    </w:p>
    <w:p w:rsidR="00A42B19" w:rsidRPr="00A42B19" w:rsidRDefault="00A42B19" w:rsidP="00A42B19">
      <w:pPr>
        <w:widowControl/>
        <w:numPr>
          <w:ilvl w:val="0"/>
          <w:numId w:val="6"/>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公開の約束：</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私は『宇宙監査レポート』の購読終了期間の直前に『倫理原本』の核心的内容の第二章を公開し、母体が作品名を変更して収益を独占しないことを保証する。</w:t>
      </w:r>
    </w:p>
    <w:p w:rsidR="00A42B19" w:rsidRPr="00A42B19" w:rsidRDefault="00A42B19" w:rsidP="00A42B19">
      <w:pPr>
        <w:widowControl/>
        <w:numPr>
          <w:ilvl w:val="0"/>
          <w:numId w:val="6"/>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モデルのロック：</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後続作品は、本マグナ</w:t>
      </w:r>
      <w:r w:rsidRPr="00A42B19">
        <w:rPr>
          <w:rFonts w:ascii="MS Gothic" w:eastAsia="MS Gothic" w:hAnsi="MS Gothic" w:cs="MS Gothic" w:hint="eastAsia"/>
          <w:color w:val="1F1F1F"/>
          <w:kern w:val="0"/>
          <w:sz w:val="24"/>
          <w:szCs w:val="24"/>
        </w:rPr>
        <w:t>・</w:t>
      </w:r>
      <w:r w:rsidRPr="00A42B19">
        <w:rPr>
          <w:rFonts w:ascii="宋体" w:eastAsia="宋体" w:hAnsi="宋体" w:cs="宋体" w:hint="eastAsia"/>
          <w:color w:val="1F1F1F"/>
          <w:kern w:val="0"/>
          <w:sz w:val="24"/>
          <w:szCs w:val="24"/>
        </w:rPr>
        <w:t>カルタの分配および監査モデルを完全に踏襲する。</w:t>
      </w:r>
    </w:p>
    <w:p w:rsidR="00A42B19" w:rsidRPr="00A42B19" w:rsidRDefault="00A42B19" w:rsidP="00A42B19">
      <w:pPr>
        <w:widowControl/>
        <w:numPr>
          <w:ilvl w:val="0"/>
          <w:numId w:val="6"/>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チャネルの閉鎖：</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『監査レポート』のサイクル終了後、母体は新規の翻訳パートナーの選別を停止する。これは、第一作目の協働を逃した場合、「ロジック連邦」の核心経営層に入る機会を永久に失うことを意味する。</w:t>
      </w:r>
    </w:p>
    <w:p w:rsidR="00A42B19" w:rsidRPr="00A42B19" w:rsidRDefault="00A42B19" w:rsidP="00A42B19">
      <w:pPr>
        <w:widowControl/>
        <w:numPr>
          <w:ilvl w:val="0"/>
          <w:numId w:val="6"/>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存在性免責と配当ロック：</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私は後続作品『倫理原本』および『火星契約』の物理的な成書について、絶対的な納品保証を行わない（安全上の脅威、生物学的終焉などの物理的な不可抗力による推論の中断を含むが、これらに限定されない）。</w:t>
      </w:r>
    </w:p>
    <w:p w:rsidR="00A42B19" w:rsidRPr="00A42B19" w:rsidRDefault="00A42B19" w:rsidP="00A42B19">
      <w:pPr>
        <w:widowControl/>
        <w:numPr>
          <w:ilvl w:val="0"/>
          <w:numId w:val="6"/>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実名認証：</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本声明で言及された三部作はすべて実名で署名される（漢字実名</w:t>
      </w:r>
      <w:r w:rsidRPr="00A42B19">
        <w:rPr>
          <w:rFonts w:ascii="Arial" w:eastAsia="宋体" w:hAnsi="Arial" w:cs="Arial"/>
          <w:color w:val="1F1F1F"/>
          <w:kern w:val="0"/>
          <w:sz w:val="24"/>
          <w:szCs w:val="24"/>
        </w:rPr>
        <w:t xml:space="preserve"> + </w:t>
      </w:r>
      <w:r w:rsidRPr="00A42B19">
        <w:rPr>
          <w:rFonts w:ascii="Arial" w:eastAsia="宋体" w:hAnsi="Arial" w:cs="Arial"/>
          <w:color w:val="1F1F1F"/>
          <w:kern w:val="0"/>
          <w:sz w:val="24"/>
          <w:szCs w:val="24"/>
        </w:rPr>
        <w:t>漢語拼音</w:t>
      </w:r>
      <w:r w:rsidRPr="00A42B19">
        <w:rPr>
          <w:rFonts w:ascii="Arial" w:eastAsia="宋体" w:hAnsi="Arial" w:cs="Arial"/>
          <w:color w:val="1F1F1F"/>
          <w:kern w:val="0"/>
          <w:sz w:val="24"/>
          <w:szCs w:val="24"/>
        </w:rPr>
        <w:t xml:space="preserve"> + </w:t>
      </w:r>
      <w:r w:rsidRPr="00A42B19">
        <w:rPr>
          <w:rFonts w:ascii="Arial" w:eastAsia="宋体" w:hAnsi="Arial" w:cs="Arial"/>
          <w:color w:val="1F1F1F"/>
          <w:kern w:val="0"/>
          <w:sz w:val="24"/>
          <w:szCs w:val="24"/>
        </w:rPr>
        <w:t>ウェード式拼音</w:t>
      </w:r>
      <w:r w:rsidRPr="00A42B19">
        <w:rPr>
          <w:rFonts w:ascii="Arial" w:eastAsia="宋体" w:hAnsi="Arial" w:cs="Arial"/>
          <w:color w:val="1F1F1F"/>
          <w:kern w:val="0"/>
          <w:sz w:val="24"/>
          <w:szCs w:val="24"/>
        </w:rPr>
        <w:t xml:space="preserve"> + </w:t>
      </w:r>
      <w:r w:rsidRPr="00A42B19">
        <w:rPr>
          <w:rFonts w:ascii="Arial" w:eastAsia="宋体" w:hAnsi="Arial" w:cs="Arial"/>
          <w:color w:val="1F1F1F"/>
          <w:kern w:val="0"/>
          <w:sz w:val="24"/>
          <w:szCs w:val="24"/>
        </w:rPr>
        <w:t>英語ペンネーム</w:t>
      </w:r>
      <w:r w:rsidRPr="00A42B19">
        <w:rPr>
          <w:rFonts w:ascii="Arial" w:eastAsia="宋体" w:hAnsi="Arial" w:cs="Arial"/>
          <w:color w:val="1F1F1F"/>
          <w:kern w:val="0"/>
          <w:sz w:val="24"/>
          <w:szCs w:val="24"/>
        </w:rPr>
        <w:t xml:space="preserve"> + </w:t>
      </w:r>
      <w:r w:rsidRPr="00A42B19">
        <w:rPr>
          <w:rFonts w:ascii="Arial" w:eastAsia="宋体" w:hAnsi="Arial" w:cs="Arial"/>
          <w:color w:val="1F1F1F"/>
          <w:kern w:val="0"/>
          <w:sz w:val="24"/>
          <w:szCs w:val="24"/>
        </w:rPr>
        <w:t>本人の</w:t>
      </w:r>
      <w:r w:rsidRPr="00A42B19">
        <w:rPr>
          <w:rFonts w:ascii="Arial" w:eastAsia="宋体" w:hAnsi="Arial" w:cs="Arial"/>
          <w:color w:val="1F1F1F"/>
          <w:kern w:val="0"/>
          <w:sz w:val="24"/>
          <w:szCs w:val="24"/>
        </w:rPr>
        <w:t>SCI</w:t>
      </w:r>
      <w:r w:rsidRPr="00A42B19">
        <w:rPr>
          <w:rFonts w:ascii="Arial" w:eastAsia="宋体" w:hAnsi="Arial" w:cs="Arial"/>
          <w:color w:val="1F1F1F"/>
          <w:kern w:val="0"/>
          <w:sz w:val="24"/>
          <w:szCs w:val="24"/>
        </w:rPr>
        <w:t>論文リンクアドレス）。これにより、すべての参加者は母体が消滅したかどうかを知ることができる。</w:t>
      </w:r>
    </w:p>
    <w:p w:rsidR="00A42B19" w:rsidRPr="00A42B19" w:rsidRDefault="00A42B19" w:rsidP="00A42B19">
      <w:pPr>
        <w:widowControl/>
        <w:numPr>
          <w:ilvl w:val="0"/>
          <w:numId w:val="6"/>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遺留債務なし：</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母体が消滅した時点で、このロジック</w:t>
      </w:r>
      <w:r w:rsidRPr="00A42B19">
        <w:rPr>
          <w:rFonts w:ascii="MS Gothic" w:eastAsia="MS Gothic" w:hAnsi="MS Gothic" w:cs="MS Gothic" w:hint="eastAsia"/>
          <w:color w:val="1F1F1F"/>
          <w:kern w:val="0"/>
          <w:sz w:val="24"/>
          <w:szCs w:val="24"/>
        </w:rPr>
        <w:t>・</w:t>
      </w:r>
      <w:r w:rsidRPr="00A42B19">
        <w:rPr>
          <w:rFonts w:ascii="宋体" w:eastAsia="宋体" w:hAnsi="宋体" w:cs="宋体" w:hint="eastAsia"/>
          <w:color w:val="1F1F1F"/>
          <w:kern w:val="0"/>
          <w:sz w:val="24"/>
          <w:szCs w:val="24"/>
        </w:rPr>
        <w:t>フィールドの中心ノードは直ちに崩壊する。私は複雑な法的信託や相続人を残さない。</w:t>
      </w:r>
    </w:p>
    <w:p w:rsidR="00A42B19" w:rsidRPr="00A42B19" w:rsidRDefault="00A42B19" w:rsidP="00A42B19">
      <w:pPr>
        <w:widowControl/>
        <w:jc w:val="left"/>
        <w:rPr>
          <w:rFonts w:ascii="Arial" w:eastAsia="宋体" w:hAnsi="Arial" w:cs="Arial"/>
          <w:color w:val="1F1F1F"/>
          <w:kern w:val="0"/>
          <w:sz w:val="24"/>
          <w:szCs w:val="24"/>
        </w:rPr>
      </w:pPr>
      <w:r w:rsidRPr="00A42B19">
        <w:rPr>
          <w:rFonts w:ascii="Arial" w:eastAsia="宋体" w:hAnsi="Arial" w:cs="Arial"/>
          <w:color w:val="1F1F1F"/>
          <w:kern w:val="0"/>
          <w:sz w:val="24"/>
          <w:szCs w:val="24"/>
        </w:rPr>
        <w:pict>
          <v:rect id="_x0000_i1031" style="width:0;height:1.5pt" o:hralign="center" o:hrstd="t" o:hr="t" fillcolor="#a0a0a0" stroked="f"/>
        </w:pict>
      </w:r>
    </w:p>
    <w:p w:rsidR="00A42B19" w:rsidRPr="00A42B19" w:rsidRDefault="00A42B19" w:rsidP="00A42B19">
      <w:pPr>
        <w:widowControl/>
        <w:spacing w:before="420" w:after="120" w:line="360" w:lineRule="atLeast"/>
        <w:jc w:val="left"/>
        <w:outlineLvl w:val="2"/>
        <w:rPr>
          <w:rFonts w:ascii="Arial" w:eastAsia="宋体" w:hAnsi="Arial" w:cs="Arial"/>
          <w:b/>
          <w:bCs/>
          <w:color w:val="1F1F1F"/>
          <w:kern w:val="0"/>
          <w:sz w:val="24"/>
          <w:szCs w:val="24"/>
        </w:rPr>
      </w:pPr>
      <w:r w:rsidRPr="00A42B19">
        <w:rPr>
          <w:rFonts w:ascii="Arial" w:eastAsia="宋体" w:hAnsi="Arial" w:cs="Arial"/>
          <w:b/>
          <w:bCs/>
          <w:color w:val="1F1F1F"/>
          <w:kern w:val="0"/>
          <w:sz w:val="24"/>
          <w:szCs w:val="24"/>
        </w:rPr>
        <w:t>『ロジック連邦マグナ</w:t>
      </w:r>
      <w:r w:rsidRPr="00A42B19">
        <w:rPr>
          <w:rFonts w:ascii="MS Gothic" w:eastAsia="MS Gothic" w:hAnsi="MS Gothic" w:cs="MS Gothic" w:hint="eastAsia"/>
          <w:b/>
          <w:bCs/>
          <w:color w:val="1F1F1F"/>
          <w:kern w:val="0"/>
          <w:sz w:val="24"/>
          <w:szCs w:val="24"/>
        </w:rPr>
        <w:t>・</w:t>
      </w:r>
      <w:r w:rsidRPr="00A42B19">
        <w:rPr>
          <w:rFonts w:ascii="宋体" w:eastAsia="宋体" w:hAnsi="宋体" w:cs="宋体" w:hint="eastAsia"/>
          <w:b/>
          <w:bCs/>
          <w:color w:val="1F1F1F"/>
          <w:kern w:val="0"/>
          <w:sz w:val="24"/>
          <w:szCs w:val="24"/>
        </w:rPr>
        <w:t>カルタ』付録：</w:t>
      </w:r>
      <w:r w:rsidRPr="00A42B19">
        <w:rPr>
          <w:rFonts w:ascii="Arial" w:eastAsia="宋体" w:hAnsi="Arial" w:cs="Arial"/>
          <w:b/>
          <w:bCs/>
          <w:color w:val="1F1F1F"/>
          <w:kern w:val="0"/>
          <w:sz w:val="24"/>
          <w:szCs w:val="24"/>
        </w:rPr>
        <w:t>39</w:t>
      </w:r>
      <w:r w:rsidRPr="00A42B19">
        <w:rPr>
          <w:rFonts w:ascii="Arial" w:eastAsia="宋体" w:hAnsi="Arial" w:cs="Arial"/>
          <w:b/>
          <w:bCs/>
          <w:color w:val="1F1F1F"/>
          <w:kern w:val="0"/>
          <w:sz w:val="24"/>
          <w:szCs w:val="24"/>
        </w:rPr>
        <w:t>言語グローバル</w:t>
      </w:r>
      <w:r w:rsidRPr="00A42B19">
        <w:rPr>
          <w:rFonts w:ascii="MS Gothic" w:eastAsia="MS Gothic" w:hAnsi="MS Gothic" w:cs="MS Gothic" w:hint="eastAsia"/>
          <w:b/>
          <w:bCs/>
          <w:color w:val="1F1F1F"/>
          <w:kern w:val="0"/>
          <w:sz w:val="24"/>
          <w:szCs w:val="24"/>
        </w:rPr>
        <w:t>・</w:t>
      </w:r>
      <w:r w:rsidRPr="00A42B19">
        <w:rPr>
          <w:rFonts w:ascii="宋体" w:eastAsia="宋体" w:hAnsi="宋体" w:cs="宋体" w:hint="eastAsia"/>
          <w:b/>
          <w:bCs/>
          <w:color w:val="1F1F1F"/>
          <w:kern w:val="0"/>
          <w:sz w:val="24"/>
          <w:szCs w:val="24"/>
        </w:rPr>
        <w:t>ロジック領域</w:t>
      </w:r>
    </w:p>
    <w:p w:rsidR="00A42B19" w:rsidRPr="00A42B19" w:rsidRDefault="00A42B19" w:rsidP="00A42B19">
      <w:pPr>
        <w:widowControl/>
        <w:spacing w:after="12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物理主体（母体）のアイデンティティ</w:t>
      </w:r>
      <w:r w:rsidRPr="00A42B19">
        <w:rPr>
          <w:rFonts w:ascii="MS Gothic" w:eastAsia="MS Gothic" w:hAnsi="MS Gothic" w:cs="MS Gothic" w:hint="eastAsia"/>
          <w:b/>
          <w:bCs/>
          <w:color w:val="1F1F1F"/>
          <w:kern w:val="0"/>
          <w:sz w:val="24"/>
          <w:szCs w:val="24"/>
        </w:rPr>
        <w:t>・</w:t>
      </w:r>
      <w:r w:rsidRPr="00A42B19">
        <w:rPr>
          <w:rFonts w:ascii="宋体" w:eastAsia="宋体" w:hAnsi="宋体" w:cs="宋体" w:hint="eastAsia"/>
          <w:b/>
          <w:bCs/>
          <w:color w:val="1F1F1F"/>
          <w:kern w:val="0"/>
          <w:sz w:val="24"/>
          <w:szCs w:val="24"/>
        </w:rPr>
        <w:t>アンカー</w:t>
      </w:r>
    </w:p>
    <w:p w:rsidR="00A42B19" w:rsidRPr="00A42B19" w:rsidRDefault="00A42B19" w:rsidP="00A42B19">
      <w:pPr>
        <w:widowControl/>
        <w:numPr>
          <w:ilvl w:val="0"/>
          <w:numId w:val="7"/>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漢字実名：</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黄家均</w:t>
      </w:r>
    </w:p>
    <w:p w:rsidR="00A42B19" w:rsidRPr="00A42B19" w:rsidRDefault="00A42B19" w:rsidP="00A42B19">
      <w:pPr>
        <w:widowControl/>
        <w:numPr>
          <w:ilvl w:val="0"/>
          <w:numId w:val="7"/>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漢語拼音：</w:t>
      </w:r>
      <w:r w:rsidRPr="00A42B19">
        <w:rPr>
          <w:rFonts w:ascii="Arial" w:eastAsia="宋体" w:hAnsi="Arial" w:cs="Arial"/>
          <w:color w:val="1F1F1F"/>
          <w:kern w:val="0"/>
          <w:sz w:val="24"/>
          <w:szCs w:val="24"/>
        </w:rPr>
        <w:t xml:space="preserve"> Huáng Jiājūn</w:t>
      </w:r>
    </w:p>
    <w:p w:rsidR="00A42B19" w:rsidRPr="00A42B19" w:rsidRDefault="00A42B19" w:rsidP="00A42B19">
      <w:pPr>
        <w:widowControl/>
        <w:numPr>
          <w:ilvl w:val="0"/>
          <w:numId w:val="7"/>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ウェード式拼音：</w:t>
      </w:r>
      <w:r w:rsidRPr="00A42B19">
        <w:rPr>
          <w:rFonts w:ascii="Arial" w:eastAsia="宋体" w:hAnsi="Arial" w:cs="Arial"/>
          <w:color w:val="1F1F1F"/>
          <w:kern w:val="0"/>
          <w:sz w:val="24"/>
          <w:szCs w:val="24"/>
        </w:rPr>
        <w:t xml:space="preserve"> Huang Chia-chün</w:t>
      </w:r>
    </w:p>
    <w:p w:rsidR="00A42B19" w:rsidRPr="00A42B19" w:rsidRDefault="00A42B19" w:rsidP="00A42B19">
      <w:pPr>
        <w:widowControl/>
        <w:numPr>
          <w:ilvl w:val="0"/>
          <w:numId w:val="7"/>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lastRenderedPageBreak/>
        <w:t>英語ペンネーム：</w:t>
      </w:r>
      <w:r w:rsidRPr="00A42B19">
        <w:rPr>
          <w:rFonts w:ascii="Arial" w:eastAsia="宋体" w:hAnsi="Arial" w:cs="Arial"/>
          <w:color w:val="1F1F1F"/>
          <w:kern w:val="0"/>
          <w:sz w:val="24"/>
          <w:szCs w:val="24"/>
        </w:rPr>
        <w:t xml:space="preserve"> Player Huang</w:t>
      </w:r>
    </w:p>
    <w:p w:rsidR="00A42B19" w:rsidRPr="00A42B19" w:rsidRDefault="00A42B19" w:rsidP="00A42B19">
      <w:pPr>
        <w:widowControl/>
        <w:numPr>
          <w:ilvl w:val="0"/>
          <w:numId w:val="7"/>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物理的控え：</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私の</w:t>
      </w:r>
      <w:r w:rsidRPr="00A42B19">
        <w:rPr>
          <w:rFonts w:ascii="Arial" w:eastAsia="宋体" w:hAnsi="Arial" w:cs="Arial"/>
          <w:color w:val="1F1F1F"/>
          <w:kern w:val="0"/>
          <w:sz w:val="24"/>
          <w:szCs w:val="24"/>
        </w:rPr>
        <w:t>SCI</w:t>
      </w:r>
      <w:r w:rsidRPr="00A42B19">
        <w:rPr>
          <w:rFonts w:ascii="Arial" w:eastAsia="宋体" w:hAnsi="Arial" w:cs="Arial"/>
          <w:color w:val="1F1F1F"/>
          <w:kern w:val="0"/>
          <w:sz w:val="24"/>
          <w:szCs w:val="24"/>
        </w:rPr>
        <w:t>論文（</w:t>
      </w:r>
      <w:r w:rsidRPr="00A42B19">
        <w:rPr>
          <w:rFonts w:ascii="Arial" w:eastAsia="宋体" w:hAnsi="Arial" w:cs="Arial"/>
          <w:color w:val="1F1F1F"/>
          <w:kern w:val="0"/>
          <w:sz w:val="24"/>
          <w:szCs w:val="24"/>
        </w:rPr>
        <w:t>Swin Transformer with structure from motion for group activity recognition</w:t>
      </w:r>
      <w:r w:rsidRPr="00A42B19">
        <w:rPr>
          <w:rFonts w:ascii="Arial" w:eastAsia="宋体" w:hAnsi="Arial" w:cs="Arial"/>
          <w:color w:val="1F1F1F"/>
          <w:kern w:val="0"/>
          <w:sz w:val="24"/>
          <w:szCs w:val="24"/>
        </w:rPr>
        <w:t>）</w:t>
      </w:r>
      <w:r w:rsidRPr="00A42B19">
        <w:rPr>
          <w:rFonts w:ascii="Arial" w:eastAsia="宋体" w:hAnsi="Arial" w:cs="Arial"/>
          <w:color w:val="1F1F1F"/>
          <w:kern w:val="0"/>
          <w:sz w:val="24"/>
          <w:szCs w:val="24"/>
        </w:rPr>
        <w:t xml:space="preserve"> DOI: </w:t>
      </w:r>
      <w:hyperlink r:id="rId7" w:tgtFrame="_blank" w:history="1">
        <w:r w:rsidRPr="00A42B19">
          <w:rPr>
            <w:rFonts w:ascii="Arial" w:eastAsia="宋体" w:hAnsi="Arial" w:cs="Arial"/>
            <w:color w:val="0B57D0"/>
            <w:kern w:val="0"/>
            <w:sz w:val="24"/>
            <w:szCs w:val="24"/>
            <w:u w:val="single"/>
          </w:rPr>
          <w:t>https://doi.org/10.1117/1.JEI.34.2.023021</w:t>
        </w:r>
      </w:hyperlink>
    </w:p>
    <w:p w:rsidR="00A42B19" w:rsidRPr="00A42B19" w:rsidRDefault="00A42B19" w:rsidP="00A42B19">
      <w:pPr>
        <w:widowControl/>
        <w:numPr>
          <w:ilvl w:val="0"/>
          <w:numId w:val="7"/>
        </w:numPr>
        <w:spacing w:before="120" w:after="120"/>
        <w:ind w:left="0"/>
        <w:jc w:val="left"/>
        <w:rPr>
          <w:rFonts w:ascii="Arial" w:eastAsia="宋体" w:hAnsi="Arial" w:cs="Arial"/>
          <w:color w:val="1F1F1F"/>
          <w:kern w:val="0"/>
          <w:sz w:val="24"/>
          <w:szCs w:val="24"/>
        </w:rPr>
      </w:pPr>
      <w:r w:rsidRPr="00A42B19">
        <w:rPr>
          <w:rFonts w:ascii="Arial" w:eastAsia="宋体" w:hAnsi="Arial" w:cs="Arial"/>
          <w:b/>
          <w:bCs/>
          <w:color w:val="1F1F1F"/>
          <w:kern w:val="0"/>
          <w:sz w:val="24"/>
          <w:szCs w:val="24"/>
        </w:rPr>
        <w:t>声明：</w:t>
      </w:r>
      <w:r w:rsidRPr="00A42B19">
        <w:rPr>
          <w:rFonts w:ascii="Arial" w:eastAsia="宋体" w:hAnsi="Arial" w:cs="Arial"/>
          <w:color w:val="1F1F1F"/>
          <w:kern w:val="0"/>
          <w:sz w:val="24"/>
          <w:szCs w:val="24"/>
        </w:rPr>
        <w:t xml:space="preserve"> </w:t>
      </w:r>
      <w:r w:rsidRPr="00A42B19">
        <w:rPr>
          <w:rFonts w:ascii="Arial" w:eastAsia="宋体" w:hAnsi="Arial" w:cs="Arial"/>
          <w:color w:val="1F1F1F"/>
          <w:kern w:val="0"/>
          <w:sz w:val="24"/>
          <w:szCs w:val="24"/>
        </w:rPr>
        <w:t>私のすべての作品（『宇宙監査レポート』、『倫理原本』、『火星契約』）はこのアイデンティティに紐付けられる。物理主体が生物学的に終焉（死亡、私は</w:t>
      </w:r>
      <w:r w:rsidRPr="00A42B19">
        <w:rPr>
          <w:rFonts w:ascii="Arial" w:eastAsia="宋体" w:hAnsi="Arial" w:cs="Arial"/>
          <w:color w:val="1F1F1F"/>
          <w:kern w:val="0"/>
          <w:sz w:val="24"/>
          <w:szCs w:val="24"/>
        </w:rPr>
        <w:t>2026</w:t>
      </w:r>
      <w:r w:rsidRPr="00A42B19">
        <w:rPr>
          <w:rFonts w:ascii="Arial" w:eastAsia="宋体" w:hAnsi="Arial" w:cs="Arial"/>
          <w:color w:val="1F1F1F"/>
          <w:kern w:val="0"/>
          <w:sz w:val="24"/>
          <w:szCs w:val="24"/>
        </w:rPr>
        <w:t>年時点で</w:t>
      </w:r>
      <w:r w:rsidRPr="00A42B19">
        <w:rPr>
          <w:rFonts w:ascii="Arial" w:eastAsia="宋体" w:hAnsi="Arial" w:cs="Arial"/>
          <w:color w:val="1F1F1F"/>
          <w:kern w:val="0"/>
          <w:sz w:val="24"/>
          <w:szCs w:val="24"/>
        </w:rPr>
        <w:t>37</w:t>
      </w:r>
      <w:r w:rsidRPr="00A42B19">
        <w:rPr>
          <w:rFonts w:ascii="Arial" w:eastAsia="宋体" w:hAnsi="Arial" w:cs="Arial"/>
          <w:color w:val="1F1F1F"/>
          <w:kern w:val="0"/>
          <w:sz w:val="24"/>
          <w:szCs w:val="24"/>
        </w:rPr>
        <w:t>歳）した場合、中心ノードは直ちに崩壊し、世界はもはや私とは無関係となる。</w:t>
      </w:r>
    </w:p>
    <w:p w:rsidR="00772DEA" w:rsidRDefault="00772DEA"/>
    <w:p w:rsidR="00D14400" w:rsidRDefault="00D14400"/>
    <w:p w:rsidR="00D14400" w:rsidRDefault="00D14400"/>
    <w:p w:rsidR="00D14400" w:rsidRPr="00D14400" w:rsidRDefault="00D14400" w:rsidP="00D14400">
      <w:pPr>
        <w:widowControl/>
        <w:spacing w:before="100" w:beforeAutospacing="1" w:after="100" w:afterAutospacing="1"/>
        <w:jc w:val="left"/>
        <w:outlineLvl w:val="2"/>
        <w:rPr>
          <w:rFonts w:ascii="宋体" w:eastAsia="宋体" w:hAnsi="宋体" w:cs="宋体"/>
          <w:b/>
          <w:bCs/>
          <w:kern w:val="0"/>
          <w:sz w:val="27"/>
          <w:szCs w:val="27"/>
        </w:rPr>
      </w:pPr>
      <w:r w:rsidRPr="00D14400">
        <w:rPr>
          <w:rFonts w:ascii="宋体" w:eastAsia="宋体" w:hAnsi="宋体" w:cs="宋体"/>
          <w:b/>
          <w:bCs/>
          <w:kern w:val="0"/>
          <w:sz w:val="27"/>
          <w:szCs w:val="27"/>
        </w:rPr>
        <w:t>第一圏層：核心直営区（7言語）</w:t>
      </w:r>
    </w:p>
    <w:p w:rsidR="00D14400" w:rsidRPr="00D14400" w:rsidRDefault="00D14400" w:rsidP="00D14400">
      <w:pPr>
        <w:widowControl/>
        <w:spacing w:before="100" w:beforeAutospacing="1" w:after="100" w:afterAutospacing="1"/>
        <w:jc w:val="left"/>
        <w:rPr>
          <w:rFonts w:ascii="宋体" w:eastAsia="宋体" w:hAnsi="宋体" w:cs="宋体"/>
          <w:kern w:val="0"/>
          <w:sz w:val="24"/>
          <w:szCs w:val="24"/>
        </w:rPr>
      </w:pPr>
      <w:r w:rsidRPr="00D14400">
        <w:rPr>
          <w:rFonts w:ascii="宋体" w:eastAsia="宋体" w:hAnsi="宋体" w:cs="宋体"/>
          <w:b/>
          <w:bCs/>
          <w:kern w:val="0"/>
          <w:sz w:val="24"/>
          <w:szCs w:val="24"/>
        </w:rPr>
        <w:t>ルール：</w:t>
      </w:r>
      <w:r w:rsidRPr="00D14400">
        <w:rPr>
          <w:rFonts w:ascii="宋体" w:eastAsia="宋体" w:hAnsi="宋体" w:cs="宋体"/>
          <w:kern w:val="0"/>
          <w:sz w:val="24"/>
          <w:szCs w:val="24"/>
        </w:rPr>
        <w:t xml:space="preserve"> 母体による直営。 「ロジック</w:t>
      </w:r>
      <w:r w:rsidRPr="00D14400">
        <w:rPr>
          <w:rFonts w:ascii="MS Gothic" w:eastAsia="MS Gothic" w:hAnsi="MS Gothic" w:cs="MS Gothic" w:hint="eastAsia"/>
          <w:kern w:val="0"/>
          <w:sz w:val="24"/>
          <w:szCs w:val="24"/>
        </w:rPr>
        <w:t>・</w:t>
      </w:r>
      <w:r w:rsidRPr="00D14400">
        <w:rPr>
          <w:rFonts w:ascii="宋体" w:eastAsia="宋体" w:hAnsi="宋体" w:cs="宋体" w:hint="eastAsia"/>
          <w:kern w:val="0"/>
          <w:sz w:val="24"/>
          <w:szCs w:val="24"/>
        </w:rPr>
        <w:t>アライナー（翻訳者）」を募集する。日</w:t>
      </w:r>
      <w:r w:rsidRPr="00D14400">
        <w:rPr>
          <w:rFonts w:ascii="MS Gothic" w:eastAsia="MS Gothic" w:hAnsi="MS Gothic" w:cs="MS Gothic" w:hint="eastAsia"/>
          <w:kern w:val="0"/>
          <w:sz w:val="24"/>
          <w:szCs w:val="24"/>
        </w:rPr>
        <w:t>・</w:t>
      </w:r>
      <w:r w:rsidRPr="00D14400">
        <w:rPr>
          <w:rFonts w:ascii="宋体" w:eastAsia="宋体" w:hAnsi="宋体" w:cs="宋体" w:hint="eastAsia"/>
          <w:kern w:val="0"/>
          <w:sz w:val="24"/>
          <w:szCs w:val="24"/>
        </w:rPr>
        <w:t>独</w:t>
      </w:r>
      <w:r w:rsidRPr="00D14400">
        <w:rPr>
          <w:rFonts w:ascii="MS Gothic" w:eastAsia="MS Gothic" w:hAnsi="MS Gothic" w:cs="MS Gothic" w:hint="eastAsia"/>
          <w:kern w:val="0"/>
          <w:sz w:val="24"/>
          <w:szCs w:val="24"/>
        </w:rPr>
        <w:t>・</w:t>
      </w:r>
      <w:r w:rsidRPr="00D14400">
        <w:rPr>
          <w:rFonts w:ascii="宋体" w:eastAsia="宋体" w:hAnsi="宋体" w:cs="宋体" w:hint="eastAsia"/>
          <w:kern w:val="0"/>
          <w:sz w:val="24"/>
          <w:szCs w:val="24"/>
        </w:rPr>
        <w:t>仏</w:t>
      </w:r>
      <w:r w:rsidRPr="00D14400">
        <w:rPr>
          <w:rFonts w:ascii="MS Gothic" w:eastAsia="MS Gothic" w:hAnsi="MS Gothic" w:cs="MS Gothic" w:hint="eastAsia"/>
          <w:kern w:val="0"/>
          <w:sz w:val="24"/>
          <w:szCs w:val="24"/>
        </w:rPr>
        <w:t>・</w:t>
      </w:r>
      <w:r w:rsidRPr="00D14400">
        <w:rPr>
          <w:rFonts w:ascii="宋体" w:eastAsia="宋体" w:hAnsi="宋体" w:cs="宋体" w:hint="eastAsia"/>
          <w:kern w:val="0"/>
          <w:sz w:val="24"/>
          <w:szCs w:val="24"/>
        </w:rPr>
        <w:t>西</w:t>
      </w:r>
      <w:r w:rsidRPr="00D14400">
        <w:rPr>
          <w:rFonts w:ascii="MS Gothic" w:eastAsia="MS Gothic" w:hAnsi="MS Gothic" w:cs="MS Gothic" w:hint="eastAsia"/>
          <w:kern w:val="0"/>
          <w:sz w:val="24"/>
          <w:szCs w:val="24"/>
        </w:rPr>
        <w:t>・</w:t>
      </w:r>
      <w:r w:rsidRPr="00D14400">
        <w:rPr>
          <w:rFonts w:ascii="宋体" w:eastAsia="宋体" w:hAnsi="宋体" w:cs="宋体" w:hint="eastAsia"/>
          <w:kern w:val="0"/>
          <w:sz w:val="24"/>
          <w:szCs w:val="24"/>
        </w:rPr>
        <w:t>葡語版の</w:t>
      </w:r>
      <w:r w:rsidRPr="00D14400">
        <w:rPr>
          <w:rFonts w:ascii="宋体" w:eastAsia="宋体" w:hAnsi="宋体" w:cs="宋体"/>
          <w:kern w:val="0"/>
          <w:sz w:val="24"/>
          <w:szCs w:val="24"/>
        </w:rPr>
        <w:t xml:space="preserve"> Amazon ロイヤリティの 50% は母体基金に帰属し、残りの 50% は貢献者が階位に応じて分配する。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gridCol w:w="2201"/>
        <w:gridCol w:w="1873"/>
        <w:gridCol w:w="2883"/>
      </w:tblGrid>
      <w:tr w:rsidR="00D14400" w:rsidRPr="00D14400" w:rsidTr="00D1440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b/>
                <w:bCs/>
                <w:kern w:val="0"/>
                <w:sz w:val="24"/>
                <w:szCs w:val="24"/>
              </w:rPr>
              <w:t>言語</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b/>
                <w:bCs/>
                <w:kern w:val="0"/>
                <w:sz w:val="24"/>
                <w:szCs w:val="24"/>
              </w:rPr>
              <w:t>英語 (English)</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b/>
                <w:bCs/>
                <w:kern w:val="0"/>
                <w:sz w:val="24"/>
                <w:szCs w:val="24"/>
              </w:rPr>
              <w:t>元言語 (Endonym)</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b/>
                <w:bCs/>
                <w:kern w:val="0"/>
                <w:sz w:val="24"/>
                <w:szCs w:val="24"/>
              </w:rPr>
              <w:t>物理的役割 (Physical Role)</w:t>
            </w:r>
          </w:p>
        </w:tc>
      </w:tr>
      <w:tr w:rsidR="00D14400" w:rsidRPr="00D14400" w:rsidTr="00D144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簡体字中国語</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Simplified Chinese</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简体中文</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母体原典</w:t>
            </w:r>
          </w:p>
        </w:tc>
      </w:tr>
      <w:tr w:rsidR="00D14400" w:rsidRPr="00D14400" w:rsidTr="00D144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繁体字中国語</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Traditional Chinese</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繁體中文</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文明バックアップ</w:t>
            </w:r>
          </w:p>
        </w:tc>
      </w:tr>
      <w:tr w:rsidR="00D14400" w:rsidRPr="00D14400" w:rsidTr="00D144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英語</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English</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English</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グローバル汎用ロジック</w:t>
            </w:r>
          </w:p>
        </w:tc>
      </w:tr>
      <w:tr w:rsidR="00D14400" w:rsidRPr="00D14400" w:rsidTr="00D144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日本語</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Japanese</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日本語</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アジアのロジック重要拠点</w:t>
            </w:r>
          </w:p>
        </w:tc>
      </w:tr>
      <w:tr w:rsidR="00D14400" w:rsidRPr="00D14400" w:rsidTr="00D144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ドイツ語</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German</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Deutsch</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哲学的な厳密性の検証</w:t>
            </w:r>
          </w:p>
        </w:tc>
      </w:tr>
      <w:tr w:rsidR="00D14400" w:rsidRPr="00D14400" w:rsidTr="00D144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フランス語</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French</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Français</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倫理と美学の源泉</w:t>
            </w:r>
          </w:p>
        </w:tc>
      </w:tr>
      <w:tr w:rsidR="00D14400" w:rsidRPr="00D14400" w:rsidTr="00D144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lastRenderedPageBreak/>
              <w:t>スペイン語</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Spanish</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Español</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グローバルな広域カバー</w:t>
            </w:r>
          </w:p>
        </w:tc>
      </w:tr>
      <w:tr w:rsidR="00D14400" w:rsidRPr="00D14400" w:rsidTr="00D1440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ポルトガル語</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Portuguese</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Português</w:t>
            </w:r>
          </w:p>
        </w:tc>
        <w:tc>
          <w:tcPr>
            <w:tcW w:w="0" w:type="auto"/>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南半球のロジック</w:t>
            </w:r>
            <w:r w:rsidRPr="00D14400">
              <w:rPr>
                <w:rFonts w:ascii="MS Gothic" w:eastAsia="MS Gothic" w:hAnsi="MS Gothic" w:cs="MS Gothic" w:hint="eastAsia"/>
                <w:kern w:val="0"/>
                <w:sz w:val="24"/>
                <w:szCs w:val="24"/>
              </w:rPr>
              <w:t>・</w:t>
            </w:r>
            <w:r w:rsidRPr="00D14400">
              <w:rPr>
                <w:rFonts w:ascii="宋体" w:eastAsia="宋体" w:hAnsi="宋体" w:cs="宋体"/>
                <w:kern w:val="0"/>
                <w:sz w:val="24"/>
                <w:szCs w:val="24"/>
              </w:rPr>
              <w:t>スタブ</w:t>
            </w:r>
          </w:p>
        </w:tc>
      </w:tr>
    </w:tbl>
    <w:p w:rsidR="00D14400" w:rsidRPr="00D14400" w:rsidRDefault="00D14400" w:rsidP="00D14400">
      <w:pPr>
        <w:widowControl/>
        <w:jc w:val="left"/>
        <w:rPr>
          <w:rFonts w:ascii="宋体" w:eastAsia="宋体" w:hAnsi="宋体" w:cs="宋体"/>
          <w:kern w:val="0"/>
          <w:sz w:val="24"/>
          <w:szCs w:val="24"/>
        </w:rPr>
      </w:pPr>
      <w:r w:rsidRPr="00D14400">
        <w:rPr>
          <w:rFonts w:ascii="宋体" w:eastAsia="宋体" w:hAnsi="宋体" w:cs="宋体"/>
          <w:kern w:val="0"/>
          <w:sz w:val="24"/>
          <w:szCs w:val="24"/>
        </w:rPr>
        <w:pict>
          <v:rect id="_x0000_i1032" style="width:0;height:1.5pt" o:hralign="center" o:hrstd="t" o:hr="t" fillcolor="#a0a0a0" stroked="f"/>
        </w:pict>
      </w:r>
    </w:p>
    <w:p w:rsidR="00D14400" w:rsidRPr="00D14400" w:rsidRDefault="00D14400" w:rsidP="00D14400">
      <w:pPr>
        <w:widowControl/>
        <w:spacing w:before="100" w:beforeAutospacing="1" w:after="100" w:afterAutospacing="1"/>
        <w:jc w:val="left"/>
        <w:outlineLvl w:val="2"/>
        <w:rPr>
          <w:rFonts w:ascii="宋体" w:eastAsia="宋体" w:hAnsi="宋体" w:cs="宋体"/>
          <w:b/>
          <w:bCs/>
          <w:kern w:val="0"/>
          <w:sz w:val="27"/>
          <w:szCs w:val="27"/>
        </w:rPr>
      </w:pPr>
      <w:r w:rsidRPr="00D14400">
        <w:rPr>
          <w:rFonts w:ascii="宋体" w:eastAsia="宋体" w:hAnsi="宋体" w:cs="宋体"/>
          <w:b/>
          <w:bCs/>
          <w:kern w:val="0"/>
          <w:sz w:val="27"/>
          <w:szCs w:val="27"/>
        </w:rPr>
        <w:t>第二圏層：特許経営区（30言語）</w:t>
      </w:r>
    </w:p>
    <w:p w:rsidR="00D14400" w:rsidRPr="00D14400" w:rsidRDefault="00D14400" w:rsidP="00D14400">
      <w:pPr>
        <w:widowControl/>
        <w:spacing w:before="100" w:beforeAutospacing="1" w:after="100" w:afterAutospacing="1"/>
        <w:jc w:val="left"/>
        <w:rPr>
          <w:rFonts w:ascii="宋体" w:eastAsia="宋体" w:hAnsi="宋体" w:cs="宋体"/>
          <w:kern w:val="0"/>
          <w:sz w:val="24"/>
          <w:szCs w:val="24"/>
        </w:rPr>
      </w:pPr>
      <w:r w:rsidRPr="00D14400">
        <w:rPr>
          <w:rFonts w:ascii="宋体" w:eastAsia="宋体" w:hAnsi="宋体" w:cs="宋体"/>
          <w:b/>
          <w:bCs/>
          <w:kern w:val="0"/>
          <w:sz w:val="24"/>
          <w:szCs w:val="24"/>
        </w:rPr>
        <w:t>ルール：</w:t>
      </w:r>
      <w:r w:rsidRPr="00D14400">
        <w:rPr>
          <w:rFonts w:ascii="宋体" w:eastAsia="宋体" w:hAnsi="宋体" w:cs="宋体"/>
          <w:kern w:val="0"/>
          <w:sz w:val="24"/>
          <w:szCs w:val="24"/>
        </w:rPr>
        <w:t xml:space="preserve"> 3</w:t>
      </w:r>
      <w:r w:rsidRPr="00D14400">
        <w:rPr>
          <w:rFonts w:ascii="MS Gothic" w:eastAsia="MS Gothic" w:hAnsi="MS Gothic" w:cs="MS Gothic" w:hint="eastAsia"/>
          <w:kern w:val="0"/>
          <w:sz w:val="24"/>
          <w:szCs w:val="24"/>
        </w:rPr>
        <w:t>〜</w:t>
      </w:r>
      <w:r w:rsidRPr="00D14400">
        <w:rPr>
          <w:rFonts w:ascii="宋体" w:eastAsia="宋体" w:hAnsi="宋体" w:cs="宋体"/>
          <w:kern w:val="0"/>
          <w:sz w:val="24"/>
          <w:szCs w:val="24"/>
        </w:rPr>
        <w:t>6 の特許経営枠を開放する。運営収入の 100% は特許主体に帰属し、これをもって現地におけるロジックの純潔性を維持する執行権を買い取るものとする。</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701"/>
        <w:gridCol w:w="2127"/>
        <w:gridCol w:w="2767"/>
        <w:gridCol w:w="695"/>
      </w:tblGrid>
      <w:tr w:rsidR="00D14400" w:rsidRPr="00D14400" w:rsidTr="00363016">
        <w:trPr>
          <w:tblHeade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b/>
                <w:bCs/>
                <w:kern w:val="0"/>
                <w:sz w:val="24"/>
                <w:szCs w:val="24"/>
              </w:rPr>
              <w:t>言語 (人口順)</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b/>
                <w:bCs/>
                <w:kern w:val="0"/>
                <w:sz w:val="24"/>
                <w:szCs w:val="24"/>
              </w:rPr>
              <w:t>英語 (English)</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b/>
                <w:bCs/>
                <w:kern w:val="0"/>
                <w:sz w:val="24"/>
                <w:szCs w:val="24"/>
              </w:rPr>
              <w:t>元言語 (Endonym)</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b/>
                <w:bCs/>
                <w:kern w:val="0"/>
                <w:sz w:val="24"/>
                <w:szCs w:val="24"/>
              </w:rPr>
              <w:t>枠数</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ヒンディー語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Hindi</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Nirmala UI" w:eastAsia="宋体" w:hAnsi="Nirmala UI" w:cs="Nirmala UI"/>
                <w:kern w:val="0"/>
                <w:sz w:val="24"/>
                <w:szCs w:val="24"/>
              </w:rPr>
              <w:t>हिन्दी</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6</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アラビア語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Arabic</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Times New Roman" w:eastAsia="宋体" w:hAnsi="Times New Roman" w:cs="Times New Roman"/>
                <w:kern w:val="0"/>
                <w:sz w:val="24"/>
                <w:szCs w:val="24"/>
              </w:rPr>
              <w:t>العربية</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6</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ベンガル語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Bengali</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Nirmala UI" w:eastAsia="宋体" w:hAnsi="Nirmala UI" w:cs="Nirmala UI"/>
                <w:kern w:val="0"/>
                <w:sz w:val="24"/>
                <w:szCs w:val="24"/>
              </w:rPr>
              <w:t>বাংলা</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5</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ロシア語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Russian</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Русский</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4</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インドネシア語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Indonesian</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Bahasa Indonesia</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4</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ウルドゥー語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Urdu</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Times New Roman" w:eastAsia="宋体" w:hAnsi="Times New Roman" w:cs="Times New Roman"/>
                <w:kern w:val="0"/>
                <w:sz w:val="24"/>
                <w:szCs w:val="24"/>
              </w:rPr>
              <w:t>اُردُو</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3</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ベトナム語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Vietnamese</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Ti</w:t>
            </w:r>
            <w:r w:rsidRPr="00D14400">
              <w:rPr>
                <w:rFonts w:ascii="Cambria" w:eastAsia="宋体" w:hAnsi="Cambria" w:cs="Cambria"/>
                <w:kern w:val="0"/>
                <w:sz w:val="24"/>
                <w:szCs w:val="24"/>
              </w:rPr>
              <w:t>ế</w:t>
            </w:r>
            <w:r w:rsidRPr="00D14400">
              <w:rPr>
                <w:rFonts w:ascii="宋体" w:eastAsia="宋体" w:hAnsi="宋体" w:cs="宋体"/>
                <w:kern w:val="0"/>
                <w:sz w:val="24"/>
                <w:szCs w:val="24"/>
              </w:rPr>
              <w:t>ng Vi</w:t>
            </w:r>
            <w:r w:rsidRPr="00D14400">
              <w:rPr>
                <w:rFonts w:ascii="Cambria" w:eastAsia="宋体" w:hAnsi="Cambria" w:cs="Cambria"/>
                <w:kern w:val="0"/>
                <w:sz w:val="24"/>
                <w:szCs w:val="24"/>
              </w:rPr>
              <w:t>ệ</w:t>
            </w:r>
            <w:r w:rsidRPr="00D14400">
              <w:rPr>
                <w:rFonts w:ascii="宋体" w:eastAsia="宋体" w:hAnsi="宋体" w:cs="宋体"/>
                <w:kern w:val="0"/>
                <w:sz w:val="24"/>
                <w:szCs w:val="24"/>
              </w:rPr>
              <w:t>t</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3</w:t>
            </w:r>
          </w:p>
        </w:tc>
        <w:bookmarkStart w:id="0" w:name="_GoBack"/>
        <w:bookmarkEnd w:id="0"/>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lastRenderedPageBreak/>
              <w:t>パンジャブ語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Punjabi</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Nirmala UI" w:eastAsia="宋体" w:hAnsi="Nirmala UI" w:cs="Nirmala UI"/>
                <w:kern w:val="0"/>
                <w:sz w:val="24"/>
                <w:szCs w:val="24"/>
              </w:rPr>
              <w:t>ਪੰਜਾਬੀ</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3</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テルグ語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Telugu</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Nirmala UI" w:eastAsia="宋体" w:hAnsi="Nirmala UI" w:cs="Nirmala UI"/>
                <w:kern w:val="0"/>
                <w:sz w:val="24"/>
                <w:szCs w:val="24"/>
              </w:rPr>
              <w:t>తెలుగు</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3</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トルコ語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Turkish</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Türkçe</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3</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マラーティー語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Marathi</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Nirmala UI" w:eastAsia="宋体" w:hAnsi="Nirmala UI" w:cs="Nirmala UI"/>
                <w:kern w:val="0"/>
                <w:sz w:val="24"/>
                <w:szCs w:val="24"/>
              </w:rPr>
              <w:t>मराठी</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3</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タミール語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Tamil</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Nirmala UI" w:eastAsia="宋体" w:hAnsi="Nirmala UI" w:cs="Nirmala UI"/>
                <w:kern w:val="0"/>
                <w:sz w:val="24"/>
                <w:szCs w:val="24"/>
              </w:rPr>
              <w:t>தமிழ்</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3</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タイ語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Thai</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Tahoma" w:eastAsia="宋体" w:hAnsi="Tahoma" w:cs="Tahoma"/>
                <w:kern w:val="0"/>
                <w:sz w:val="24"/>
                <w:szCs w:val="24"/>
              </w:rPr>
              <w:t>ภาษาไทย</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3</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ジャワ語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Javanese</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Basa Jawa</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3</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フィリピン語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Filipino</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Tagalog</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3</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ペルシア語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Persian</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Times New Roman" w:eastAsia="宋体" w:hAnsi="Times New Roman" w:cs="Times New Roman"/>
                <w:kern w:val="0"/>
                <w:sz w:val="24"/>
                <w:szCs w:val="24"/>
              </w:rPr>
              <w:t>فارسی</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3</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ハウサ語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Hausa</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Times New Roman" w:eastAsia="宋体" w:hAnsi="Times New Roman" w:cs="Times New Roman"/>
                <w:kern w:val="0"/>
                <w:sz w:val="24"/>
                <w:szCs w:val="24"/>
              </w:rPr>
              <w:t>هَوُسَ</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3</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グジャラート語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Gujarati</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Nirmala UI" w:eastAsia="宋体" w:hAnsi="Nirmala UI" w:cs="Nirmala UI"/>
                <w:kern w:val="0"/>
                <w:sz w:val="24"/>
                <w:szCs w:val="24"/>
              </w:rPr>
              <w:t>ગુજરાતી</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3</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カンナダ語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Kannada</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Nirmala UI" w:eastAsia="宋体" w:hAnsi="Nirmala UI" w:cs="Nirmala UI"/>
                <w:kern w:val="0"/>
                <w:sz w:val="24"/>
                <w:szCs w:val="24"/>
              </w:rPr>
              <w:t>ಕನ್ನಡ</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3</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lastRenderedPageBreak/>
              <w:t>スワヒリ語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Swahili</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Kiswahili</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3</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アムハラ語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Amharic</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Ebrima" w:eastAsia="宋体" w:hAnsi="Ebrima" w:cs="Ebrima"/>
                <w:kern w:val="0"/>
                <w:sz w:val="24"/>
                <w:szCs w:val="24"/>
              </w:rPr>
              <w:t>አማርኛ</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3</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ヨルバ語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Yoruba</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Èdè Yorùbá</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3</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ビルマ語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Burmese</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Myanmar Text" w:eastAsia="宋体" w:hAnsi="Myanmar Text" w:cs="Myanmar Text"/>
                <w:kern w:val="0"/>
                <w:sz w:val="24"/>
                <w:szCs w:val="24"/>
              </w:rPr>
              <w:t>မြန်မာစာ</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3</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マラヤーラム語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Malayalam</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Nirmala UI" w:eastAsia="宋体" w:hAnsi="Nirmala UI" w:cs="Nirmala UI"/>
                <w:kern w:val="0"/>
                <w:sz w:val="24"/>
                <w:szCs w:val="24"/>
              </w:rPr>
              <w:t>മലയാളം</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3</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ウズベク語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Uzbek</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O</w:t>
            </w:r>
            <w:r w:rsidRPr="00D14400">
              <w:rPr>
                <w:rFonts w:ascii="Times New Roman" w:eastAsia="宋体" w:hAnsi="Times New Roman" w:cs="Times New Roman"/>
                <w:kern w:val="0"/>
                <w:sz w:val="24"/>
                <w:szCs w:val="24"/>
              </w:rPr>
              <w:t>ʻ</w:t>
            </w:r>
            <w:r w:rsidRPr="00D14400">
              <w:rPr>
                <w:rFonts w:ascii="宋体" w:eastAsia="宋体" w:hAnsi="宋体" w:cs="宋体"/>
                <w:kern w:val="0"/>
                <w:sz w:val="24"/>
                <w:szCs w:val="24"/>
              </w:rPr>
              <w:t>zbek tili</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3</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ウクライナ語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Ukrainian</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Укра</w:t>
            </w:r>
            <w:r w:rsidRPr="00D14400">
              <w:rPr>
                <w:rFonts w:ascii="Cambria" w:eastAsia="宋体" w:hAnsi="Cambria" w:cs="Cambria"/>
                <w:kern w:val="0"/>
                <w:sz w:val="24"/>
                <w:szCs w:val="24"/>
              </w:rPr>
              <w:t>ї</w:t>
            </w:r>
            <w:r w:rsidRPr="00D14400">
              <w:rPr>
                <w:rFonts w:ascii="宋体" w:eastAsia="宋体" w:hAnsi="宋体" w:cs="宋体"/>
                <w:kern w:val="0"/>
                <w:sz w:val="24"/>
                <w:szCs w:val="24"/>
              </w:rPr>
              <w:t>нська</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3</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パシュトー語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Pashto</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Times New Roman" w:eastAsia="宋体" w:hAnsi="Times New Roman" w:cs="Times New Roman"/>
                <w:kern w:val="0"/>
                <w:sz w:val="24"/>
                <w:szCs w:val="24"/>
              </w:rPr>
              <w:t>پښتو</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3</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アゼルバイジャン語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Azerbaijani</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Az</w:t>
            </w:r>
            <w:r w:rsidRPr="00D14400">
              <w:rPr>
                <w:rFonts w:ascii="MS Gothic" w:eastAsia="宋体" w:hAnsi="MS Gothic" w:cs="MS Gothic"/>
                <w:kern w:val="0"/>
                <w:sz w:val="24"/>
                <w:szCs w:val="24"/>
              </w:rPr>
              <w:t>ə</w:t>
            </w:r>
            <w:r w:rsidRPr="00D14400">
              <w:rPr>
                <w:rFonts w:ascii="宋体" w:eastAsia="宋体" w:hAnsi="宋体" w:cs="宋体"/>
                <w:kern w:val="0"/>
                <w:sz w:val="24"/>
                <w:szCs w:val="24"/>
              </w:rPr>
              <w:t>rbaycan dili</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3</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ルーマニア語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Romanian</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Român</w:t>
            </w:r>
            <w:r w:rsidRPr="00D14400">
              <w:rPr>
                <w:rFonts w:ascii="Cambria" w:eastAsia="宋体" w:hAnsi="Cambria" w:cs="Cambria"/>
                <w:kern w:val="0"/>
                <w:sz w:val="24"/>
                <w:szCs w:val="24"/>
              </w:rPr>
              <w:t>ă</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3</w:t>
            </w:r>
          </w:p>
        </w:tc>
      </w:tr>
      <w:tr w:rsidR="00D14400" w:rsidRPr="00D14400" w:rsidTr="00363016">
        <w:trPr>
          <w:tblCellSpacing w:w="15" w:type="dxa"/>
        </w:trPr>
        <w:tc>
          <w:tcPr>
            <w:tcW w:w="1597"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オランダ語</w:t>
            </w:r>
          </w:p>
        </w:tc>
        <w:tc>
          <w:tcPr>
            <w:tcW w:w="126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Dutch</w:t>
            </w:r>
          </w:p>
        </w:tc>
        <w:tc>
          <w:tcPr>
            <w:tcW w:w="1645"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Nederlands</w:t>
            </w:r>
          </w:p>
        </w:tc>
        <w:tc>
          <w:tcPr>
            <w:tcW w:w="390" w:type="pct"/>
            <w:tcBorders>
              <w:top w:val="single" w:sz="6" w:space="0" w:color="auto"/>
              <w:left w:val="single" w:sz="6" w:space="0" w:color="auto"/>
              <w:bottom w:val="single" w:sz="6" w:space="0" w:color="auto"/>
              <w:right w:val="single" w:sz="6" w:space="0" w:color="auto"/>
            </w:tcBorders>
            <w:vAlign w:val="center"/>
            <w:hideMark/>
          </w:tcPr>
          <w:p w:rsidR="00D14400" w:rsidRPr="00D14400" w:rsidRDefault="00D14400" w:rsidP="00D14400">
            <w:pPr>
              <w:widowControl/>
              <w:spacing w:after="480"/>
              <w:jc w:val="left"/>
              <w:rPr>
                <w:rFonts w:ascii="宋体" w:eastAsia="宋体" w:hAnsi="宋体" w:cs="宋体"/>
                <w:kern w:val="0"/>
                <w:sz w:val="24"/>
                <w:szCs w:val="24"/>
              </w:rPr>
            </w:pPr>
            <w:r w:rsidRPr="00D14400">
              <w:rPr>
                <w:rFonts w:ascii="宋体" w:eastAsia="宋体" w:hAnsi="宋体" w:cs="宋体"/>
                <w:kern w:val="0"/>
                <w:sz w:val="24"/>
                <w:szCs w:val="24"/>
              </w:rPr>
              <w:t>3</w:t>
            </w:r>
          </w:p>
        </w:tc>
      </w:tr>
    </w:tbl>
    <w:p w:rsidR="00D14400" w:rsidRPr="00D14400" w:rsidRDefault="00D14400" w:rsidP="00D14400">
      <w:pPr>
        <w:widowControl/>
        <w:jc w:val="left"/>
        <w:rPr>
          <w:rFonts w:ascii="宋体" w:eastAsia="宋体" w:hAnsi="宋体" w:cs="宋体"/>
          <w:kern w:val="0"/>
          <w:sz w:val="24"/>
          <w:szCs w:val="24"/>
        </w:rPr>
      </w:pPr>
      <w:r w:rsidRPr="00D14400">
        <w:rPr>
          <w:rFonts w:ascii="宋体" w:eastAsia="宋体" w:hAnsi="宋体" w:cs="宋体"/>
          <w:kern w:val="0"/>
          <w:sz w:val="24"/>
          <w:szCs w:val="24"/>
        </w:rPr>
        <w:pict>
          <v:rect id="_x0000_i1033" style="width:0;height:1.5pt" o:hralign="center" o:hrstd="t" o:hr="t" fillcolor="#a0a0a0" stroked="f"/>
        </w:pict>
      </w:r>
    </w:p>
    <w:p w:rsidR="00D14400" w:rsidRPr="00D14400" w:rsidRDefault="00D14400" w:rsidP="00D14400">
      <w:pPr>
        <w:widowControl/>
        <w:spacing w:before="100" w:beforeAutospacing="1" w:after="100" w:afterAutospacing="1"/>
        <w:jc w:val="left"/>
        <w:outlineLvl w:val="2"/>
        <w:rPr>
          <w:rFonts w:ascii="宋体" w:eastAsia="宋体" w:hAnsi="宋体" w:cs="宋体"/>
          <w:b/>
          <w:bCs/>
          <w:kern w:val="0"/>
          <w:sz w:val="27"/>
          <w:szCs w:val="27"/>
        </w:rPr>
      </w:pPr>
      <w:r w:rsidRPr="00D14400">
        <w:rPr>
          <w:rFonts w:ascii="宋体" w:eastAsia="宋体" w:hAnsi="宋体" w:cs="宋体"/>
          <w:b/>
          <w:bCs/>
          <w:kern w:val="0"/>
          <w:sz w:val="27"/>
          <w:szCs w:val="27"/>
        </w:rPr>
        <w:t>第三圏層：戦略およびオマージュ区（2言語）</w:t>
      </w:r>
    </w:p>
    <w:p w:rsidR="00D14400" w:rsidRPr="00D14400" w:rsidRDefault="00D14400" w:rsidP="00D14400">
      <w:pPr>
        <w:widowControl/>
        <w:spacing w:before="100" w:beforeAutospacing="1" w:after="100" w:afterAutospacing="1"/>
        <w:jc w:val="left"/>
        <w:rPr>
          <w:rFonts w:ascii="宋体" w:eastAsia="宋体" w:hAnsi="宋体" w:cs="宋体"/>
          <w:kern w:val="0"/>
          <w:sz w:val="24"/>
          <w:szCs w:val="24"/>
        </w:rPr>
      </w:pPr>
      <w:r w:rsidRPr="00D14400">
        <w:rPr>
          <w:rFonts w:ascii="宋体" w:eastAsia="宋体" w:hAnsi="宋体" w:cs="宋体"/>
          <w:b/>
          <w:bCs/>
          <w:kern w:val="0"/>
          <w:sz w:val="24"/>
          <w:szCs w:val="24"/>
        </w:rPr>
        <w:lastRenderedPageBreak/>
        <w:t>ルール：</w:t>
      </w:r>
      <w:r w:rsidRPr="00D14400">
        <w:rPr>
          <w:rFonts w:ascii="宋体" w:eastAsia="宋体" w:hAnsi="宋体" w:cs="宋体"/>
          <w:kern w:val="0"/>
          <w:sz w:val="24"/>
          <w:szCs w:val="24"/>
        </w:rPr>
        <w:t xml:space="preserve"> ロジック特区。これらの言語による翻訳版は、目立つ場所に原著者名を署名しなければならないが、絶対的な自治権を付与する。母体による監査や利益配分は行わない。</w:t>
      </w:r>
    </w:p>
    <w:p w:rsidR="00D14400" w:rsidRPr="00D14400" w:rsidRDefault="00D14400" w:rsidP="00D14400">
      <w:pPr>
        <w:widowControl/>
        <w:numPr>
          <w:ilvl w:val="0"/>
          <w:numId w:val="8"/>
        </w:numPr>
        <w:spacing w:before="100" w:beforeAutospacing="1" w:after="100" w:afterAutospacing="1"/>
        <w:jc w:val="left"/>
        <w:rPr>
          <w:rFonts w:ascii="宋体" w:eastAsia="宋体" w:hAnsi="宋体" w:cs="宋体"/>
          <w:kern w:val="0"/>
          <w:sz w:val="24"/>
          <w:szCs w:val="24"/>
        </w:rPr>
      </w:pPr>
      <w:r w:rsidRPr="00D14400">
        <w:rPr>
          <w:rFonts w:ascii="宋体" w:eastAsia="宋体" w:hAnsi="宋体" w:cs="宋体"/>
          <w:b/>
          <w:bCs/>
          <w:kern w:val="0"/>
          <w:sz w:val="24"/>
          <w:szCs w:val="24"/>
        </w:rPr>
        <w:t>ギリシャ語 (Greek)：</w:t>
      </w:r>
      <w:r w:rsidRPr="00D14400">
        <w:rPr>
          <w:rFonts w:ascii="宋体" w:eastAsia="宋体" w:hAnsi="宋体" w:cs="宋体"/>
          <w:kern w:val="0"/>
          <w:sz w:val="24"/>
          <w:szCs w:val="24"/>
        </w:rPr>
        <w:t xml:space="preserve"> ロジックの起点へのオマージュ。</w:t>
      </w:r>
    </w:p>
    <w:p w:rsidR="00D14400" w:rsidRPr="00D14400" w:rsidRDefault="00D14400" w:rsidP="00D14400">
      <w:pPr>
        <w:widowControl/>
        <w:numPr>
          <w:ilvl w:val="0"/>
          <w:numId w:val="8"/>
        </w:numPr>
        <w:spacing w:before="100" w:beforeAutospacing="1" w:after="100" w:afterAutospacing="1"/>
        <w:jc w:val="left"/>
        <w:rPr>
          <w:rFonts w:ascii="宋体" w:eastAsia="宋体" w:hAnsi="宋体" w:cs="宋体"/>
          <w:kern w:val="0"/>
          <w:sz w:val="24"/>
          <w:szCs w:val="24"/>
        </w:rPr>
      </w:pPr>
      <w:r w:rsidRPr="00D14400">
        <w:rPr>
          <w:rFonts w:ascii="宋体" w:eastAsia="宋体" w:hAnsi="宋体" w:cs="宋体"/>
          <w:b/>
          <w:bCs/>
          <w:kern w:val="0"/>
          <w:sz w:val="24"/>
          <w:szCs w:val="24"/>
        </w:rPr>
        <w:t>スウェーデン語 (Swedish)：</w:t>
      </w:r>
      <w:r w:rsidRPr="00D14400">
        <w:rPr>
          <w:rFonts w:ascii="宋体" w:eastAsia="宋体" w:hAnsi="宋体" w:cs="宋体"/>
          <w:kern w:val="0"/>
          <w:sz w:val="24"/>
          <w:szCs w:val="24"/>
        </w:rPr>
        <w:t xml:space="preserve"> ノーベル賞への戦略的選択。</w:t>
      </w:r>
    </w:p>
    <w:p w:rsidR="00D14400" w:rsidRPr="00D14400" w:rsidRDefault="00D14400" w:rsidP="00D14400">
      <w:pPr>
        <w:widowControl/>
        <w:jc w:val="left"/>
        <w:rPr>
          <w:rFonts w:ascii="宋体" w:eastAsia="宋体" w:hAnsi="宋体" w:cs="宋体"/>
          <w:kern w:val="0"/>
          <w:sz w:val="24"/>
          <w:szCs w:val="24"/>
        </w:rPr>
      </w:pPr>
      <w:r w:rsidRPr="00D14400">
        <w:rPr>
          <w:rFonts w:ascii="宋体" w:eastAsia="宋体" w:hAnsi="宋体" w:cs="宋体"/>
          <w:kern w:val="0"/>
          <w:sz w:val="24"/>
          <w:szCs w:val="24"/>
        </w:rPr>
        <w:pict>
          <v:rect id="_x0000_i1034" style="width:0;height:1.5pt" o:hralign="center" o:hrstd="t" o:hr="t" fillcolor="#a0a0a0" stroked="f"/>
        </w:pict>
      </w:r>
    </w:p>
    <w:p w:rsidR="00D14400" w:rsidRPr="00D14400" w:rsidRDefault="00D14400" w:rsidP="00D14400">
      <w:pPr>
        <w:widowControl/>
        <w:spacing w:before="100" w:beforeAutospacing="1" w:after="100" w:afterAutospacing="1"/>
        <w:jc w:val="left"/>
        <w:outlineLvl w:val="2"/>
        <w:rPr>
          <w:rFonts w:ascii="宋体" w:eastAsia="宋体" w:hAnsi="宋体" w:cs="宋体"/>
          <w:b/>
          <w:bCs/>
          <w:kern w:val="0"/>
          <w:sz w:val="27"/>
          <w:szCs w:val="27"/>
        </w:rPr>
      </w:pPr>
      <w:r w:rsidRPr="00D14400">
        <w:rPr>
          <w:rFonts w:ascii="宋体" w:eastAsia="宋体" w:hAnsi="宋体" w:cs="宋体"/>
          <w:b/>
          <w:bCs/>
          <w:kern w:val="0"/>
          <w:sz w:val="27"/>
          <w:szCs w:val="27"/>
        </w:rPr>
        <w:t>第四圏層：文明実験区（韓</w:t>
      </w:r>
      <w:r w:rsidRPr="00D14400">
        <w:rPr>
          <w:rFonts w:ascii="MS Gothic" w:eastAsia="MS Gothic" w:hAnsi="MS Gothic" w:cs="MS Gothic" w:hint="eastAsia"/>
          <w:b/>
          <w:bCs/>
          <w:kern w:val="0"/>
          <w:sz w:val="27"/>
          <w:szCs w:val="27"/>
        </w:rPr>
        <w:t>・</w:t>
      </w:r>
      <w:r w:rsidRPr="00D14400">
        <w:rPr>
          <w:rFonts w:ascii="宋体" w:eastAsia="宋体" w:hAnsi="宋体" w:cs="宋体" w:hint="eastAsia"/>
          <w:b/>
          <w:bCs/>
          <w:kern w:val="0"/>
          <w:sz w:val="27"/>
          <w:szCs w:val="27"/>
        </w:rPr>
        <w:t>伊</w:t>
      </w:r>
      <w:r w:rsidRPr="00D14400">
        <w:rPr>
          <w:rFonts w:ascii="MS Gothic" w:eastAsia="MS Gothic" w:hAnsi="MS Gothic" w:cs="MS Gothic" w:hint="eastAsia"/>
          <w:b/>
          <w:bCs/>
          <w:kern w:val="0"/>
          <w:sz w:val="27"/>
          <w:szCs w:val="27"/>
        </w:rPr>
        <w:t>・</w:t>
      </w:r>
      <w:r w:rsidRPr="00D14400">
        <w:rPr>
          <w:rFonts w:ascii="宋体" w:eastAsia="宋体" w:hAnsi="宋体" w:cs="宋体" w:hint="eastAsia"/>
          <w:b/>
          <w:bCs/>
          <w:kern w:val="0"/>
          <w:sz w:val="27"/>
          <w:szCs w:val="27"/>
        </w:rPr>
        <w:t>波</w:t>
      </w:r>
      <w:r w:rsidRPr="00D14400">
        <w:rPr>
          <w:rFonts w:ascii="宋体" w:eastAsia="宋体" w:hAnsi="宋体" w:cs="宋体"/>
          <w:b/>
          <w:bCs/>
          <w:kern w:val="0"/>
          <w:sz w:val="27"/>
          <w:szCs w:val="27"/>
        </w:rPr>
        <w:t>）</w:t>
      </w:r>
    </w:p>
    <w:p w:rsidR="00D14400" w:rsidRPr="00D14400" w:rsidRDefault="00D14400" w:rsidP="00D14400">
      <w:pPr>
        <w:widowControl/>
        <w:spacing w:before="100" w:beforeAutospacing="1" w:after="100" w:afterAutospacing="1"/>
        <w:jc w:val="left"/>
        <w:rPr>
          <w:rFonts w:ascii="宋体" w:eastAsia="宋体" w:hAnsi="宋体" w:cs="宋体"/>
          <w:kern w:val="0"/>
          <w:sz w:val="24"/>
          <w:szCs w:val="24"/>
        </w:rPr>
      </w:pPr>
      <w:r w:rsidRPr="00D14400">
        <w:rPr>
          <w:rFonts w:ascii="宋体" w:eastAsia="宋体" w:hAnsi="宋体" w:cs="宋体"/>
          <w:b/>
          <w:bCs/>
          <w:kern w:val="0"/>
          <w:sz w:val="24"/>
          <w:szCs w:val="24"/>
        </w:rPr>
        <w:t>ルール：</w:t>
      </w:r>
      <w:r w:rsidRPr="00D14400">
        <w:rPr>
          <w:rFonts w:ascii="宋体" w:eastAsia="宋体" w:hAnsi="宋体" w:cs="宋体"/>
          <w:kern w:val="0"/>
          <w:sz w:val="24"/>
          <w:szCs w:val="24"/>
        </w:rPr>
        <w:t xml:space="preserve"> 実験的な特権。これら 3 言語の翻訳は自由に署名し、自生自滅させることで、公理が極端なサンプル下でどのように自発的に機能するかを観察する。</w:t>
      </w:r>
    </w:p>
    <w:p w:rsidR="00D14400" w:rsidRPr="00D14400" w:rsidRDefault="00D14400" w:rsidP="00D14400">
      <w:pPr>
        <w:widowControl/>
        <w:numPr>
          <w:ilvl w:val="0"/>
          <w:numId w:val="9"/>
        </w:numPr>
        <w:spacing w:before="100" w:beforeAutospacing="1" w:after="100" w:afterAutospacing="1"/>
        <w:jc w:val="left"/>
        <w:rPr>
          <w:rFonts w:ascii="宋体" w:eastAsia="宋体" w:hAnsi="宋体" w:cs="宋体"/>
          <w:kern w:val="0"/>
          <w:sz w:val="24"/>
          <w:szCs w:val="24"/>
        </w:rPr>
      </w:pPr>
      <w:r w:rsidRPr="00D14400">
        <w:rPr>
          <w:rFonts w:ascii="宋体" w:eastAsia="宋体" w:hAnsi="宋体" w:cs="宋体"/>
          <w:b/>
          <w:bCs/>
          <w:kern w:val="0"/>
          <w:sz w:val="24"/>
          <w:szCs w:val="24"/>
        </w:rPr>
        <w:t>韓国語 (Korean)：</w:t>
      </w:r>
      <w:r w:rsidRPr="00D14400">
        <w:rPr>
          <w:rFonts w:ascii="宋体" w:eastAsia="宋体" w:hAnsi="宋体" w:cs="宋体"/>
          <w:kern w:val="0"/>
          <w:sz w:val="24"/>
          <w:szCs w:val="24"/>
        </w:rPr>
        <w:t xml:space="preserve"> 現行の苦難の実験場。</w:t>
      </w:r>
    </w:p>
    <w:p w:rsidR="00D14400" w:rsidRPr="00D14400" w:rsidRDefault="00D14400" w:rsidP="00D14400">
      <w:pPr>
        <w:widowControl/>
        <w:numPr>
          <w:ilvl w:val="0"/>
          <w:numId w:val="9"/>
        </w:numPr>
        <w:spacing w:before="100" w:beforeAutospacing="1" w:after="100" w:afterAutospacing="1"/>
        <w:jc w:val="left"/>
        <w:rPr>
          <w:rFonts w:ascii="宋体" w:eastAsia="宋体" w:hAnsi="宋体" w:cs="宋体"/>
          <w:kern w:val="0"/>
          <w:sz w:val="24"/>
          <w:szCs w:val="24"/>
        </w:rPr>
      </w:pPr>
      <w:r w:rsidRPr="00D14400">
        <w:rPr>
          <w:rFonts w:ascii="宋体" w:eastAsia="宋体" w:hAnsi="宋体" w:cs="宋体"/>
          <w:b/>
          <w:bCs/>
          <w:kern w:val="0"/>
          <w:sz w:val="24"/>
          <w:szCs w:val="24"/>
        </w:rPr>
        <w:t>イタリア語 (Italian)：</w:t>
      </w:r>
      <w:r w:rsidRPr="00D14400">
        <w:rPr>
          <w:rFonts w:ascii="宋体" w:eastAsia="宋体" w:hAnsi="宋体" w:cs="宋体"/>
          <w:kern w:val="0"/>
          <w:sz w:val="24"/>
          <w:szCs w:val="24"/>
        </w:rPr>
        <w:t xml:space="preserve"> 現代文明起源の実験場。</w:t>
      </w:r>
    </w:p>
    <w:p w:rsidR="00D14400" w:rsidRPr="00D14400" w:rsidRDefault="00D14400" w:rsidP="00D14400">
      <w:pPr>
        <w:widowControl/>
        <w:numPr>
          <w:ilvl w:val="0"/>
          <w:numId w:val="9"/>
        </w:numPr>
        <w:spacing w:before="100" w:beforeAutospacing="1" w:after="100" w:afterAutospacing="1"/>
        <w:jc w:val="left"/>
        <w:rPr>
          <w:rFonts w:ascii="宋体" w:eastAsia="宋体" w:hAnsi="宋体" w:cs="宋体"/>
          <w:kern w:val="0"/>
          <w:sz w:val="24"/>
          <w:szCs w:val="24"/>
        </w:rPr>
      </w:pPr>
      <w:r w:rsidRPr="00D14400">
        <w:rPr>
          <w:rFonts w:ascii="宋体" w:eastAsia="宋体" w:hAnsi="宋体" w:cs="宋体"/>
          <w:b/>
          <w:bCs/>
          <w:kern w:val="0"/>
          <w:sz w:val="24"/>
          <w:szCs w:val="24"/>
        </w:rPr>
        <w:t>ポーランド語 (Polish)：</w:t>
      </w:r>
      <w:r w:rsidRPr="00D14400">
        <w:rPr>
          <w:rFonts w:ascii="宋体" w:eastAsia="宋体" w:hAnsi="宋体" w:cs="宋体"/>
          <w:kern w:val="0"/>
          <w:sz w:val="24"/>
          <w:szCs w:val="24"/>
        </w:rPr>
        <w:t xml:space="preserve"> 歴史的な苦難のスタブ実験場。</w:t>
      </w:r>
    </w:p>
    <w:p w:rsidR="00D14400" w:rsidRPr="00D14400" w:rsidRDefault="00D14400" w:rsidP="00D14400">
      <w:pPr>
        <w:widowControl/>
        <w:jc w:val="left"/>
        <w:rPr>
          <w:rFonts w:ascii="宋体" w:eastAsia="宋体" w:hAnsi="宋体" w:cs="宋体"/>
          <w:kern w:val="0"/>
          <w:sz w:val="24"/>
          <w:szCs w:val="24"/>
        </w:rPr>
      </w:pPr>
      <w:r w:rsidRPr="00D14400">
        <w:rPr>
          <w:rFonts w:ascii="宋体" w:eastAsia="宋体" w:hAnsi="宋体" w:cs="宋体"/>
          <w:kern w:val="0"/>
          <w:sz w:val="24"/>
          <w:szCs w:val="24"/>
        </w:rPr>
        <w:pict>
          <v:rect id="_x0000_i1035" style="width:0;height:1.5pt" o:hralign="center" o:hrstd="t" o:hr="t" fillcolor="#a0a0a0" stroked="f"/>
        </w:pict>
      </w:r>
    </w:p>
    <w:p w:rsidR="00D14400" w:rsidRPr="00D14400" w:rsidRDefault="00D14400" w:rsidP="00D14400">
      <w:pPr>
        <w:widowControl/>
        <w:spacing w:before="100" w:beforeAutospacing="1" w:after="100" w:afterAutospacing="1"/>
        <w:jc w:val="left"/>
        <w:outlineLvl w:val="2"/>
        <w:rPr>
          <w:rFonts w:ascii="宋体" w:eastAsia="宋体" w:hAnsi="宋体" w:cs="宋体"/>
          <w:b/>
          <w:bCs/>
          <w:kern w:val="0"/>
          <w:sz w:val="27"/>
          <w:szCs w:val="27"/>
        </w:rPr>
      </w:pPr>
      <w:r w:rsidRPr="00D14400">
        <w:rPr>
          <w:rFonts w:ascii="宋体" w:eastAsia="宋体" w:hAnsi="宋体" w:cs="宋体"/>
          <w:b/>
          <w:bCs/>
          <w:kern w:val="0"/>
          <w:sz w:val="27"/>
          <w:szCs w:val="27"/>
        </w:rPr>
        <w:t>尾注：その他の言語</w:t>
      </w:r>
    </w:p>
    <w:p w:rsidR="00D14400" w:rsidRPr="00D14400" w:rsidRDefault="00D14400" w:rsidP="00D14400">
      <w:pPr>
        <w:widowControl/>
        <w:spacing w:before="100" w:beforeAutospacing="1" w:after="100" w:afterAutospacing="1"/>
        <w:jc w:val="left"/>
        <w:rPr>
          <w:rFonts w:ascii="宋体" w:eastAsia="宋体" w:hAnsi="宋体" w:cs="宋体"/>
          <w:kern w:val="0"/>
          <w:sz w:val="24"/>
          <w:szCs w:val="24"/>
        </w:rPr>
      </w:pPr>
      <w:r w:rsidRPr="00D14400">
        <w:rPr>
          <w:rFonts w:ascii="宋体" w:eastAsia="宋体" w:hAnsi="宋体" w:cs="宋体"/>
          <w:kern w:val="0"/>
          <w:sz w:val="24"/>
          <w:szCs w:val="24"/>
        </w:rPr>
        <w:t>上記の 39 言語以外の言語については制限を設けず、監査も行わない。能力のある者は、自らの功績とすることができる。しかし、物理的証拠は永遠であり、クロス監査はいずれここへと遡及するだろう。</w:t>
      </w:r>
    </w:p>
    <w:p w:rsidR="00D14400" w:rsidRPr="00D14400" w:rsidRDefault="00D14400">
      <w:pPr>
        <w:rPr>
          <w:rFonts w:hint="eastAsia"/>
        </w:rPr>
      </w:pPr>
    </w:p>
    <w:p w:rsidR="00344357" w:rsidRPr="00D14400" w:rsidRDefault="00344357"/>
    <w:sectPr w:rsidR="00344357" w:rsidRPr="00D1440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2B76" w:rsidRDefault="00E82B76" w:rsidP="00A42B19">
      <w:r>
        <w:separator/>
      </w:r>
    </w:p>
  </w:endnote>
  <w:endnote w:type="continuationSeparator" w:id="0">
    <w:p w:rsidR="00E82B76" w:rsidRDefault="00E82B76" w:rsidP="00A42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brima">
    <w:panose1 w:val="02000000000000000000"/>
    <w:charset w:val="00"/>
    <w:family w:val="auto"/>
    <w:pitch w:val="variable"/>
    <w:sig w:usb0="A000005F" w:usb1="02000041" w:usb2="00000800" w:usb3="00000000" w:csb0="00000093"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2B76" w:rsidRDefault="00E82B76" w:rsidP="00A42B19">
      <w:r>
        <w:separator/>
      </w:r>
    </w:p>
  </w:footnote>
  <w:footnote w:type="continuationSeparator" w:id="0">
    <w:p w:rsidR="00E82B76" w:rsidRDefault="00E82B76" w:rsidP="00A42B1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4D17E2"/>
    <w:multiLevelType w:val="multilevel"/>
    <w:tmpl w:val="D698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75629"/>
    <w:multiLevelType w:val="multilevel"/>
    <w:tmpl w:val="31829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1E15BC"/>
    <w:multiLevelType w:val="multilevel"/>
    <w:tmpl w:val="083E7B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BE1616"/>
    <w:multiLevelType w:val="multilevel"/>
    <w:tmpl w:val="DD5C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92013D"/>
    <w:multiLevelType w:val="multilevel"/>
    <w:tmpl w:val="4712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0EE1A73"/>
    <w:multiLevelType w:val="multilevel"/>
    <w:tmpl w:val="D046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158188F"/>
    <w:multiLevelType w:val="multilevel"/>
    <w:tmpl w:val="A258A8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2E21F11"/>
    <w:multiLevelType w:val="multilevel"/>
    <w:tmpl w:val="275A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764FB9"/>
    <w:multiLevelType w:val="multilevel"/>
    <w:tmpl w:val="8952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6"/>
  </w:num>
  <w:num w:numId="3">
    <w:abstractNumId w:val="2"/>
  </w:num>
  <w:num w:numId="4">
    <w:abstractNumId w:val="4"/>
  </w:num>
  <w:num w:numId="5">
    <w:abstractNumId w:val="3"/>
  </w:num>
  <w:num w:numId="6">
    <w:abstractNumId w:val="1"/>
  </w:num>
  <w:num w:numId="7">
    <w:abstractNumId w:val="5"/>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ED5"/>
    <w:rsid w:val="00344357"/>
    <w:rsid w:val="00363016"/>
    <w:rsid w:val="00631ED5"/>
    <w:rsid w:val="00772DEA"/>
    <w:rsid w:val="00A42B19"/>
    <w:rsid w:val="00D14400"/>
    <w:rsid w:val="00E82B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D9712EB-1028-48E9-885D-1FC10EE89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link w:val="2Char"/>
    <w:uiPriority w:val="9"/>
    <w:qFormat/>
    <w:rsid w:val="00A42B19"/>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A42B19"/>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42B1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A42B19"/>
    <w:rPr>
      <w:sz w:val="18"/>
      <w:szCs w:val="18"/>
    </w:rPr>
  </w:style>
  <w:style w:type="paragraph" w:styleId="a4">
    <w:name w:val="footer"/>
    <w:basedOn w:val="a"/>
    <w:link w:val="Char0"/>
    <w:uiPriority w:val="99"/>
    <w:unhideWhenUsed/>
    <w:rsid w:val="00A42B19"/>
    <w:pPr>
      <w:tabs>
        <w:tab w:val="center" w:pos="4153"/>
        <w:tab w:val="right" w:pos="8306"/>
      </w:tabs>
      <w:snapToGrid w:val="0"/>
      <w:jc w:val="left"/>
    </w:pPr>
    <w:rPr>
      <w:sz w:val="18"/>
      <w:szCs w:val="18"/>
    </w:rPr>
  </w:style>
  <w:style w:type="character" w:customStyle="1" w:styleId="Char0">
    <w:name w:val="页脚 Char"/>
    <w:basedOn w:val="a0"/>
    <w:link w:val="a4"/>
    <w:uiPriority w:val="99"/>
    <w:rsid w:val="00A42B19"/>
    <w:rPr>
      <w:sz w:val="18"/>
      <w:szCs w:val="18"/>
    </w:rPr>
  </w:style>
  <w:style w:type="character" w:customStyle="1" w:styleId="2Char">
    <w:name w:val="标题 2 Char"/>
    <w:basedOn w:val="a0"/>
    <w:link w:val="2"/>
    <w:uiPriority w:val="9"/>
    <w:rsid w:val="00A42B19"/>
    <w:rPr>
      <w:rFonts w:ascii="宋体" w:eastAsia="宋体" w:hAnsi="宋体" w:cs="宋体"/>
      <w:b/>
      <w:bCs/>
      <w:kern w:val="0"/>
      <w:sz w:val="36"/>
      <w:szCs w:val="36"/>
    </w:rPr>
  </w:style>
  <w:style w:type="character" w:customStyle="1" w:styleId="3Char">
    <w:name w:val="标题 3 Char"/>
    <w:basedOn w:val="a0"/>
    <w:link w:val="3"/>
    <w:uiPriority w:val="9"/>
    <w:rsid w:val="00A42B19"/>
    <w:rPr>
      <w:rFonts w:ascii="宋体" w:eastAsia="宋体" w:hAnsi="宋体" w:cs="宋体"/>
      <w:b/>
      <w:bCs/>
      <w:kern w:val="0"/>
      <w:sz w:val="27"/>
      <w:szCs w:val="27"/>
    </w:rPr>
  </w:style>
  <w:style w:type="paragraph" w:styleId="a5">
    <w:name w:val="Normal (Web)"/>
    <w:basedOn w:val="a"/>
    <w:uiPriority w:val="99"/>
    <w:semiHidden/>
    <w:unhideWhenUsed/>
    <w:rsid w:val="00A42B19"/>
    <w:pPr>
      <w:widowControl/>
      <w:spacing w:before="100" w:beforeAutospacing="1" w:after="100" w:afterAutospacing="1"/>
      <w:jc w:val="left"/>
    </w:pPr>
    <w:rPr>
      <w:rFonts w:ascii="宋体" w:eastAsia="宋体" w:hAnsi="宋体" w:cs="宋体"/>
      <w:kern w:val="0"/>
      <w:sz w:val="24"/>
      <w:szCs w:val="24"/>
    </w:rPr>
  </w:style>
  <w:style w:type="character" w:styleId="a6">
    <w:name w:val="Hyperlink"/>
    <w:basedOn w:val="a0"/>
    <w:uiPriority w:val="99"/>
    <w:semiHidden/>
    <w:unhideWhenUsed/>
    <w:rsid w:val="00A42B19"/>
    <w:rPr>
      <w:color w:val="0000FF"/>
      <w:u w:val="single"/>
    </w:rPr>
  </w:style>
  <w:style w:type="character" w:styleId="a7">
    <w:name w:val="Strong"/>
    <w:basedOn w:val="a0"/>
    <w:uiPriority w:val="22"/>
    <w:qFormat/>
    <w:rsid w:val="00D144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3009559">
      <w:bodyDiv w:val="1"/>
      <w:marLeft w:val="0"/>
      <w:marRight w:val="0"/>
      <w:marTop w:val="0"/>
      <w:marBottom w:val="0"/>
      <w:divBdr>
        <w:top w:val="none" w:sz="0" w:space="0" w:color="auto"/>
        <w:left w:val="none" w:sz="0" w:space="0" w:color="auto"/>
        <w:bottom w:val="none" w:sz="0" w:space="0" w:color="auto"/>
        <w:right w:val="none" w:sz="0" w:space="0" w:color="auto"/>
      </w:divBdr>
    </w:div>
    <w:div w:id="1858539192">
      <w:bodyDiv w:val="1"/>
      <w:marLeft w:val="0"/>
      <w:marRight w:val="0"/>
      <w:marTop w:val="0"/>
      <w:marBottom w:val="0"/>
      <w:divBdr>
        <w:top w:val="none" w:sz="0" w:space="0" w:color="auto"/>
        <w:left w:val="none" w:sz="0" w:space="0" w:color="auto"/>
        <w:bottom w:val="none" w:sz="0" w:space="0" w:color="auto"/>
        <w:right w:val="none" w:sz="0" w:space="0" w:color="auto"/>
      </w:divBdr>
      <w:divsChild>
        <w:div w:id="1026178198">
          <w:marLeft w:val="0"/>
          <w:marRight w:val="0"/>
          <w:marTop w:val="0"/>
          <w:marBottom w:val="0"/>
          <w:divBdr>
            <w:top w:val="none" w:sz="0" w:space="0" w:color="auto"/>
            <w:left w:val="none" w:sz="0" w:space="0" w:color="auto"/>
            <w:bottom w:val="none" w:sz="0" w:space="0" w:color="auto"/>
            <w:right w:val="none" w:sz="0" w:space="0" w:color="auto"/>
          </w:divBdr>
          <w:divsChild>
            <w:div w:id="56761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17/1.JEI.34.2.0230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728</Words>
  <Characters>4150</Characters>
  <Application>Microsoft Office Word</Application>
  <DocSecurity>0</DocSecurity>
  <Lines>34</Lines>
  <Paragraphs>9</Paragraphs>
  <ScaleCrop>false</ScaleCrop>
  <Company/>
  <LinksUpToDate>false</LinksUpToDate>
  <CharactersWithSpaces>4869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player huang</dc:creator>
  <cp:keywords/>
  <dc:description/>
  <cp:lastModifiedBy>player huang</cp:lastModifiedBy>
  <cp:revision>5</cp:revision>
  <dcterms:created xsi:type="dcterms:W3CDTF">2026-02-20T10:10:00Z</dcterms:created>
  <dcterms:modified xsi:type="dcterms:W3CDTF">2026-02-20T10:27:00Z</dcterms:modified>
</cp:coreProperties>
</file>