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1"/>
        <w:rPr>
          <w:rFonts w:ascii="Arial" w:eastAsia="宋体" w:hAnsi="Arial" w:cs="Arial"/>
          <w:b/>
          <w:bCs/>
          <w:kern w:val="0"/>
          <w:sz w:val="36"/>
          <w:szCs w:val="36"/>
        </w:rPr>
      </w:pPr>
      <w:r w:rsidRPr="000B7479">
        <w:rPr>
          <w:rFonts w:ascii="Arial" w:eastAsia="宋体" w:hAnsi="Arial" w:cs="Arial"/>
          <w:b/>
          <w:bCs/>
          <w:kern w:val="0"/>
          <w:sz w:val="36"/>
          <w:szCs w:val="36"/>
        </w:rPr>
        <w:t>Carta Magna da Federação Lógica</w: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0B7479">
        <w:rPr>
          <w:rFonts w:ascii="Arial" w:eastAsia="宋体" w:hAnsi="Arial" w:cs="Arial"/>
          <w:b/>
          <w:bCs/>
          <w:kern w:val="0"/>
          <w:sz w:val="27"/>
          <w:szCs w:val="27"/>
        </w:rPr>
        <w:t>—— Um pacto físico sobre auditoria civilizacional e colaboração global</w: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t>Este acordo estabelece-se com base nos axiomas da física da ética. Qualquer sujeito (tradutor, operador, assinante) que entre neste campo lógico é considerado como aceitando automaticamente as seguintes restrições físicas:</w:t>
      </w:r>
    </w:p>
    <w:p w:rsidR="000B7479" w:rsidRPr="000B7479" w:rsidRDefault="000B7479" w:rsidP="000B7479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0B7479">
        <w:rPr>
          <w:rFonts w:ascii="Arial" w:eastAsia="宋体" w:hAnsi="Arial" w:cs="Arial"/>
          <w:b/>
          <w:bCs/>
          <w:kern w:val="0"/>
          <w:sz w:val="27"/>
          <w:szCs w:val="27"/>
        </w:rPr>
        <w:t>I. Acesso e Horizonte (Protocolo Substack)</w:t>
      </w:r>
    </w:p>
    <w:p w:rsidR="000B7479" w:rsidRPr="000B7479" w:rsidRDefault="000B7479" w:rsidP="000B74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Auditoria por tempo limitado: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Este relatório de auditoria terá uma janela de assinatura paga aberta por apenas 60 dias. A partir do 61º dia, o canal de assinatura será fechado permanentemente.</w:t>
      </w:r>
    </w:p>
    <w:p w:rsidR="000B7479" w:rsidRPr="000B7479" w:rsidRDefault="000B7479" w:rsidP="000B74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Pureza lógica: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Sem obra nova, não há cobrança. Após o término do período de assinatura, este site passará ao estado de arquivo e não aceitará qualquer forma de "renovação de assinatura sem produção".</w:t>
      </w:r>
    </w:p>
    <w:p w:rsidR="000B7479" w:rsidRPr="000B7479" w:rsidRDefault="000B7479" w:rsidP="000B74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Isolamento de identidade: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Apenas os sujeitos assinantes do Substack poderão obter permissão de entrada na Fábrica Lógica do GitHub para participar na colaboração global.</w:t>
      </w:r>
    </w:p>
    <w:p w:rsidR="000B7479" w:rsidRPr="000B7479" w:rsidRDefault="000B7479" w:rsidP="000B7479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0B7479">
        <w:rPr>
          <w:rFonts w:ascii="Arial" w:eastAsia="宋体" w:hAnsi="Arial" w:cs="Arial"/>
          <w:b/>
          <w:bCs/>
          <w:kern w:val="0"/>
          <w:sz w:val="27"/>
          <w:szCs w:val="27"/>
        </w:rPr>
        <w:t>II. Confirmação de direitos e hierarquia de níveis de energia (Protocolo GitHub)</w:t>
      </w:r>
    </w:p>
    <w:p w:rsidR="000B7479" w:rsidRPr="000B7479" w:rsidRDefault="000B7479" w:rsidP="000B74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Confirmação física de direitos: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Os direitos de tradução e modificação baseiam-se no registro de data e hora (timestamp) do Git. A ocupação de uma vaga depende exclusivamente do investimento de tempo do sujeito.</w:t>
      </w:r>
    </w:p>
    <w:p w:rsidR="000B7479" w:rsidRPr="000B7479" w:rsidRDefault="000B7479" w:rsidP="000B74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Exclusividade da Matriz: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Os rendimentos das versões em chinês simplificado, chinês tradicional e inglês pertencem à Matriz, sem qualquer explicação.</w:t>
      </w:r>
    </w:p>
    <w:p w:rsidR="000B7479" w:rsidRPr="000B7479" w:rsidRDefault="000B7479" w:rsidP="000B74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Franquia:</w:t>
      </w:r>
    </w:p>
    <w:p w:rsidR="000B7479" w:rsidRPr="000B7479" w:rsidRDefault="000B7479" w:rsidP="000B747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Idiomas principais (Alemão, Japonês, Francês, Espanhol, Português):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Operados diretamente pela Matriz, recrutando apenas "alinhadores lógicos (tradutores)".</w:t>
      </w:r>
    </w:p>
    <w:p w:rsidR="000B7479" w:rsidRPr="000B7479" w:rsidRDefault="000B7479" w:rsidP="000B747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Idiomas globais (Hindi, Árabe, etc.):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Abertura de 3 a 6 vagas de franquia por idioma, por ordem de chegada.</w:t>
      </w:r>
    </w:p>
    <w:p w:rsidR="000B7479" w:rsidRPr="000B7479" w:rsidRDefault="000B7479" w:rsidP="000B74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Autorização de execução: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 sujeito que obtiver um nível de franquia adquire automaticamente o direito de execução para limpar "parasitas </w:t>
      </w:r>
      <w:r w:rsidRPr="000B7479">
        <w:rPr>
          <w:rFonts w:ascii="Arial" w:eastAsia="宋体" w:hAnsi="Arial" w:cs="Arial"/>
          <w:kern w:val="0"/>
          <w:sz w:val="24"/>
          <w:szCs w:val="24"/>
        </w:rPr>
        <w:lastRenderedPageBreak/>
        <w:t>lógicos (infratores fora da quota)" dentro desse idioma. A Matriz fornece prova de autorização lógica (como declarações públicas no GitHub), mas os custos de execução e a responsabilidade legal são assumidos de forma independente pelo franqueado.</w: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Nota especial: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Os sujeitos que participam na colaboração devem manter o </w:t>
      </w: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Git Log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completo no seu ambiente local. A plataforma é apenas um meio; o registro do timestamp é a única chave para a Federação.</w:t>
      </w:r>
    </w:p>
    <w:p w:rsidR="000B7479" w:rsidRPr="000B7479" w:rsidRDefault="000B7479" w:rsidP="000B7479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0B7479">
        <w:rPr>
          <w:rFonts w:ascii="Arial" w:eastAsia="宋体" w:hAnsi="Arial" w:cs="Arial"/>
          <w:b/>
          <w:bCs/>
          <w:kern w:val="0"/>
          <w:sz w:val="27"/>
          <w:szCs w:val="27"/>
        </w:rPr>
        <w:t>III. Interesses e Conservação (Protocolo de royalties e dados)</w:t>
      </w:r>
    </w:p>
    <w:p w:rsidR="000B7479" w:rsidRPr="000B7479" w:rsidRDefault="000B7479" w:rsidP="000B74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Soberania de metadados: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É estritamente proibido alterar o título do livro em qualquer versão de idioma. Deve constar: Obra original [Nome do autor] / Traduzido de [Link do GitHub].</w:t>
      </w:r>
    </w:p>
    <w:p w:rsidR="000B7479" w:rsidRPr="000B7479" w:rsidRDefault="000B7479" w:rsidP="000B74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Partilha de royalties (5 idiomas diretos—Alemão, Japonês, Francês, Espanhol, Português):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Durante os primeiros três anos, 50% dos royalties da Amazon revertem para o Fundo da Matriz Lógica; os restantes 50% são partilhados pelos três principais colaboradores desse idioma de acordo com a sua classificação (25% | 15% | 10%). A Matriz enviará trimestralmente o relatório de vendas da Amazon.</w:t>
      </w:r>
    </w:p>
    <w:p w:rsidR="000B7479" w:rsidRPr="000B7479" w:rsidRDefault="000B7479" w:rsidP="000B74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Franquia (outros idiomas):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100% dos rendimentos de operação pertencem ao sujeito da franquia, como forma de resgate pela sua responsabilidade de manter a pureza lógica localmente.</w:t>
      </w:r>
    </w:p>
    <w:p w:rsidR="000B7479" w:rsidRPr="000B7479" w:rsidRDefault="000B7479" w:rsidP="000B74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Obrigação de feedback de dados (indicador rígido):</w:t>
      </w:r>
    </w:p>
    <w:p w:rsidR="000B7479" w:rsidRPr="000B7479" w:rsidRDefault="000B7479" w:rsidP="000B747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Auditoria de vendas: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 operador deve carregar trimestralmente, no diretório especificado no GitHub, os relatórios de vendas originais exportados do painel da Amazon.</w:t>
      </w:r>
    </w:p>
    <w:p w:rsidR="000B7479" w:rsidRPr="000B7479" w:rsidRDefault="000B7479" w:rsidP="000B747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Auditoria de assinaturas: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 operador deve exportar e publicar periodicamente os dados de assinatura do Substack desse idioma.</w: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Nota: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 feedback de dados é a premissa física para manter os direitos de franquia; ocultar dados é considerado uma quebra de contrato lógica.</w:t>
      </w:r>
    </w:p>
    <w:p w:rsidR="000B7479" w:rsidRPr="000B7479" w:rsidRDefault="000B7479" w:rsidP="000B7479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0B7479">
        <w:rPr>
          <w:rFonts w:ascii="Arial" w:eastAsia="宋体" w:hAnsi="Arial" w:cs="Arial"/>
          <w:b/>
          <w:bCs/>
          <w:kern w:val="0"/>
          <w:sz w:val="27"/>
          <w:szCs w:val="27"/>
        </w:rPr>
        <w:t>IV. Distribuição de honras (Protocolo de dividendos globais)</w: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t>Se as três obras da série mencionadas neste acordo (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"Relatório de Auditoria do Universo"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,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"Princípios da Lógica"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e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"Contrato de Marte"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) obtiverem prémios honorários internacionais, comprometo-me a distribuir os fundos através de PayPal ou outros meios de pagamento online </w:t>
      </w: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"um por um e diretamente"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de acordo com as seguintes proporções:</w:t>
      </w:r>
    </w:p>
    <w:p w:rsidR="000B7479" w:rsidRPr="000B7479" w:rsidRDefault="000B7479" w:rsidP="000B74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lastRenderedPageBreak/>
        <w:t>Prémios literários (como o Prémio Nobel da Literatura, etc.):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Eu retenho 30%; os restantes 70% serão repartidos igualmente entre os tradutores e operadores colaboradores globais de acordo com o seu peso de contribuição.</w:t>
      </w:r>
    </w:p>
    <w:p w:rsidR="000B7479" w:rsidRPr="000B7479" w:rsidRDefault="000B7479" w:rsidP="000B74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Prémios de economia/paz (como o Prémio Nobel da Economia, etc.):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Eu retenho 50%; os restantes 50% serão repartidos igualmente entre os tradutores e operadores colaboradores globais de acordo com o seu peso de contribuição.</w:t>
      </w:r>
    </w:p>
    <w:p w:rsidR="000B7479" w:rsidRPr="000B7479" w:rsidRDefault="000B7479" w:rsidP="000B74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Significado físico: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 honra pertence à Matriz, os dividendos pertencem a todos os sujeitos.</w:t>
      </w:r>
    </w:p>
    <w:p w:rsidR="000B7479" w:rsidRPr="000B7479" w:rsidRDefault="000B7479" w:rsidP="000B7479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0B7479">
        <w:rPr>
          <w:rFonts w:ascii="Arial" w:eastAsia="宋体" w:hAnsi="Arial" w:cs="Arial"/>
          <w:b/>
          <w:bCs/>
          <w:kern w:val="0"/>
          <w:sz w:val="27"/>
          <w:szCs w:val="27"/>
        </w:rPr>
        <w:t>V. Julgamento diferido (Consequências axiomáticas)</w:t>
      </w:r>
    </w:p>
    <w:p w:rsidR="000B7479" w:rsidRPr="000B7479" w:rsidRDefault="000B7479" w:rsidP="000B747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Anulação lógica: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Qualquer sujeito que oculte a identidade da obra original, distorça os axiomas ou falsifique dados terá a sua autorização de Git permanentemente anulada.</w:t>
      </w:r>
    </w:p>
    <w:p w:rsidR="000B7479" w:rsidRPr="000B7479" w:rsidRDefault="000B7479" w:rsidP="000B747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Direito de rastreio: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 autor concentra-se atualmente na dedução dos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"Princípios da Lógica"</w:t>
      </w:r>
      <w:r w:rsidRPr="000B7479">
        <w:rPr>
          <w:rFonts w:ascii="Arial" w:eastAsia="宋体" w:hAnsi="Arial" w:cs="Arial"/>
          <w:kern w:val="0"/>
          <w:sz w:val="24"/>
          <w:szCs w:val="24"/>
        </w:rPr>
        <w:t>. Qualquer infração será gravada nos registros de Git e, assim que a Matriz tiver disponibilidade, será realizada uma liquidação lógica à escala global.</w:t>
      </w:r>
    </w:p>
    <w:p w:rsidR="000B7479" w:rsidRPr="000B7479" w:rsidRDefault="000B7479" w:rsidP="000B7479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B7479" w:rsidRPr="000B7479" w:rsidRDefault="000B7479" w:rsidP="000B7479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0B7479">
        <w:rPr>
          <w:rFonts w:ascii="Arial" w:eastAsia="宋体" w:hAnsi="Arial" w:cs="Arial"/>
          <w:b/>
          <w:bCs/>
          <w:kern w:val="0"/>
          <w:sz w:val="27"/>
          <w:szCs w:val="27"/>
        </w:rPr>
        <w:t>VI. Opção lógica e direitos de sucessão (The Option Clause)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Seleção do primeiro caso: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Atualmente, publico apenas o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"Relatório de Auditoria do Universo"</w:t>
      </w:r>
      <w:r w:rsidRPr="000B7479">
        <w:rPr>
          <w:rFonts w:ascii="Arial" w:eastAsia="宋体" w:hAnsi="Arial" w:cs="Arial"/>
          <w:kern w:val="0"/>
          <w:sz w:val="24"/>
          <w:szCs w:val="24"/>
        </w:rPr>
        <w:t>. Esta obra é o campo de teste de esforço do sistema de colaboração global.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Continuidade de qualificação: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Os operadores e tradutores que se destaquem na colaboração do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"Relatório de Auditoria"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(alto alinhamento lógico, feedback de vendas oportuno, sem registros de incumprimento) obterão automaticamente os direitos de franquia para as obras seguintes —— **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"Princípios da Lógica" e "Contrato de Marte"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sob o mesmo modelo.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Compromisso de publicação: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Publicarei o segundo capítulo do conteúdo central dos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"Princípios da Lógica"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pouco antes do fecho do período de assinatura do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"Relatório de Auditoria do Universo"</w:t>
      </w:r>
      <w:r w:rsidRPr="000B7479">
        <w:rPr>
          <w:rFonts w:ascii="Arial" w:eastAsia="宋体" w:hAnsi="Arial" w:cs="Arial"/>
          <w:kern w:val="0"/>
          <w:sz w:val="24"/>
          <w:szCs w:val="24"/>
        </w:rPr>
        <w:t>, para garantir que a Matriz não mude o nome da obra para publicá-la e reter os rendimentos exclusivos.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Bloqueio de modelo: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As obras subsequentes adotarão integralmente o modelo de distribuição e auditoria desta Magna Carta.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Fecho de canais: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Após a conclusão do ciclo do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"Relatório de Auditoria"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, a Matriz deixará de selecionar novos parceiros de tradução. </w:t>
      </w:r>
      <w:r w:rsidRPr="000B7479">
        <w:rPr>
          <w:rFonts w:ascii="Arial" w:eastAsia="宋体" w:hAnsi="Arial" w:cs="Arial"/>
          <w:kern w:val="0"/>
          <w:sz w:val="24"/>
          <w:szCs w:val="24"/>
        </w:rPr>
        <w:lastRenderedPageBreak/>
        <w:t>Isto significa que, se perder a colaboração do primeiro livro, perderá permanentemente a oportunidade de entrar na camada central de gestão da "Federação Lógica".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Isenção de existência e bloqueio de dividendos: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Não dou uma promessa de entrega absoluta para a conclusão física das obras seguintes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"Princípios da Lógica"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e </w:t>
      </w:r>
      <w:r w:rsidRPr="000B7479">
        <w:rPr>
          <w:rFonts w:ascii="Arial" w:eastAsia="宋体" w:hAnsi="Arial" w:cs="Arial"/>
          <w:i/>
          <w:iCs/>
          <w:kern w:val="0"/>
          <w:sz w:val="24"/>
          <w:szCs w:val="24"/>
        </w:rPr>
        <w:t>"Contrato de Marte"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(incluindo, mas não se limitando a, ameaças de segurança, fim biológico ou outras forças maiores físicas que interrompam a dedução).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Autenticação de identidade real: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As três obras mencionadas serão assinadas com nome real (nome chinês real + Hanyu Pinyin + Wade-Giles Pinyin + pseudónimo em inglês + link para os meus artigos SCI), garantindo que todos os participantes saibam se a Matriz deixou de existir.</w:t>
      </w:r>
    </w:p>
    <w:p w:rsidR="000B7479" w:rsidRPr="000B7479" w:rsidRDefault="000B7479" w:rsidP="000B74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0B7479">
        <w:rPr>
          <w:rFonts w:ascii="Arial" w:eastAsia="宋体" w:hAnsi="Arial" w:cs="Arial"/>
          <w:b/>
          <w:bCs/>
          <w:kern w:val="0"/>
          <w:sz w:val="24"/>
          <w:szCs w:val="24"/>
        </w:rPr>
        <w:t>Sem dívidas herdadas:</w:t>
      </w:r>
      <w:r w:rsidRPr="000B7479">
        <w:rPr>
          <w:rFonts w:ascii="Arial" w:eastAsia="宋体" w:hAnsi="Arial" w:cs="Arial"/>
          <w:kern w:val="0"/>
          <w:sz w:val="24"/>
          <w:szCs w:val="24"/>
        </w:rPr>
        <w:t xml:space="preserve"> Assim que a Matriz deixar de existir, o nó central deste campo lógico colapsará imediatamente. Não deixarei fideicomissos legais complexos ou herdeiros.</w:t>
      </w:r>
    </w:p>
    <w:p w:rsidR="00772DEA" w:rsidRPr="00833C7F" w:rsidRDefault="00772DEA">
      <w:pPr>
        <w:rPr>
          <w:rFonts w:ascii="Arial" w:hAnsi="Arial" w:cs="Arial"/>
        </w:rPr>
      </w:pP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outlineLvl w:val="1"/>
        <w:rPr>
          <w:rFonts w:ascii="Arial" w:eastAsia="宋体" w:hAnsi="Arial" w:cs="Arial"/>
          <w:b/>
          <w:bCs/>
          <w:kern w:val="0"/>
          <w:sz w:val="36"/>
          <w:szCs w:val="36"/>
        </w:rPr>
      </w:pPr>
      <w:r w:rsidRPr="004707B8">
        <w:rPr>
          <w:rFonts w:ascii="Arial" w:eastAsia="宋体" w:hAnsi="Arial" w:cs="Arial"/>
          <w:b/>
          <w:bCs/>
          <w:kern w:val="0"/>
          <w:sz w:val="36"/>
          <w:szCs w:val="36"/>
        </w:rPr>
        <w:t>Anexo da "Magna Carta da Federação Lógica": Domínios Lógicos Globais em 39 Idiomas</w: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Ancoragem de Identidade do Sujeito Físico (Matriz)</w:t>
      </w:r>
    </w:p>
    <w:p w:rsidR="004707B8" w:rsidRPr="004707B8" w:rsidRDefault="004707B8" w:rsidP="004707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Nome Real em Caracteres Chineses: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</w:t>
      </w:r>
      <w:r w:rsidRPr="004707B8">
        <w:rPr>
          <w:rFonts w:ascii="Arial" w:eastAsia="宋体" w:hAnsi="Arial" w:cs="Arial"/>
          <w:kern w:val="0"/>
          <w:sz w:val="24"/>
          <w:szCs w:val="24"/>
        </w:rPr>
        <w:t>黄家均</w:t>
      </w:r>
    </w:p>
    <w:p w:rsidR="004707B8" w:rsidRPr="004707B8" w:rsidRDefault="004707B8" w:rsidP="004707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Hanyu Pinyin: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Huáng Jiājūn</w:t>
      </w:r>
    </w:p>
    <w:p w:rsidR="004707B8" w:rsidRPr="004707B8" w:rsidRDefault="004707B8" w:rsidP="004707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Wade-Giles: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Huang Chia-chün</w:t>
      </w:r>
    </w:p>
    <w:p w:rsidR="004707B8" w:rsidRPr="004707B8" w:rsidRDefault="004707B8" w:rsidP="004707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Pseudônimo em Inglês: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Player Huang</w:t>
      </w:r>
    </w:p>
    <w:p w:rsidR="004707B8" w:rsidRPr="004707B8" w:rsidRDefault="004707B8" w:rsidP="004707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Comprovante Físico: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Meu artigo SCI (</w:t>
      </w:r>
      <w:r w:rsidRPr="004707B8">
        <w:rPr>
          <w:rFonts w:ascii="Arial" w:eastAsia="宋体" w:hAnsi="Arial" w:cs="Arial"/>
          <w:i/>
          <w:iCs/>
          <w:kern w:val="0"/>
          <w:sz w:val="24"/>
          <w:szCs w:val="24"/>
        </w:rPr>
        <w:t>Swin Transformer with structure from motion for group activity recognition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) DOI: </w:t>
      </w:r>
      <w:hyperlink r:id="rId7" w:tgtFrame="_blank" w:history="1">
        <w:r w:rsidRPr="00833C7F">
          <w:rPr>
            <w:rFonts w:ascii="Arial" w:eastAsia="宋体" w:hAnsi="Arial" w:cs="Arial"/>
            <w:color w:val="0000FF"/>
            <w:kern w:val="0"/>
            <w:sz w:val="24"/>
            <w:szCs w:val="24"/>
            <w:u w:val="single"/>
          </w:rPr>
          <w:t>https://doi.org/10.1117/1.JEI.34.2.023021</w:t>
        </w:r>
      </w:hyperlink>
    </w:p>
    <w:p w:rsidR="004707B8" w:rsidRPr="004707B8" w:rsidRDefault="004707B8" w:rsidP="004707B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Declaração: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Todas as minhas obras (</w:t>
      </w:r>
      <w:r w:rsidRPr="004707B8">
        <w:rPr>
          <w:rFonts w:ascii="Arial" w:eastAsia="宋体" w:hAnsi="Arial" w:cs="Arial"/>
          <w:i/>
          <w:iCs/>
          <w:kern w:val="0"/>
          <w:sz w:val="24"/>
          <w:szCs w:val="24"/>
        </w:rPr>
        <w:t>"Relatório de Auditoria do Universo"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, </w:t>
      </w:r>
      <w:r w:rsidRPr="004707B8">
        <w:rPr>
          <w:rFonts w:ascii="Arial" w:eastAsia="宋体" w:hAnsi="Arial" w:cs="Arial"/>
          <w:i/>
          <w:iCs/>
          <w:kern w:val="0"/>
          <w:sz w:val="24"/>
          <w:szCs w:val="24"/>
        </w:rPr>
        <w:t>"Princípios da Lógica"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, </w:t>
      </w:r>
      <w:r w:rsidRPr="004707B8">
        <w:rPr>
          <w:rFonts w:ascii="Arial" w:eastAsia="宋体" w:hAnsi="Arial" w:cs="Arial"/>
          <w:i/>
          <w:iCs/>
          <w:kern w:val="0"/>
          <w:sz w:val="24"/>
          <w:szCs w:val="24"/>
        </w:rPr>
        <w:t>"Contrato de Marte"</w:t>
      </w:r>
      <w:r w:rsidRPr="004707B8">
        <w:rPr>
          <w:rFonts w:ascii="Arial" w:eastAsia="宋体" w:hAnsi="Arial" w:cs="Arial"/>
          <w:kern w:val="0"/>
          <w:sz w:val="24"/>
          <w:szCs w:val="24"/>
        </w:rPr>
        <w:t>) estão ancoradas nesta identidade. Se o sujeito físico tiver seu fim biológico (falecer, eu tenho 37 anos em 2026), o nó central colapsará imediatamente e o mundo deixará de ter relação comigo.</w:t>
      </w:r>
    </w:p>
    <w:p w:rsidR="004707B8" w:rsidRPr="004707B8" w:rsidRDefault="004707B8" w:rsidP="004707B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707B8">
        <w:rPr>
          <w:rFonts w:ascii="Arial" w:eastAsia="宋体" w:hAnsi="Arial" w:cs="Arial"/>
          <w:b/>
          <w:bCs/>
          <w:kern w:val="0"/>
          <w:sz w:val="27"/>
          <w:szCs w:val="27"/>
        </w:rPr>
        <w:t>Primeira Camada: Zona de Gestão Direta (7 Idiomas)</w: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Regra: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Gerida diretamente pela matriz. Recrutamento de "Alinhadores Lógicos (Tradutores)". Para as versões em japonês, alemão, francês, </w:t>
      </w:r>
      <w:r w:rsidRPr="004707B8">
        <w:rPr>
          <w:rFonts w:ascii="Arial" w:eastAsia="宋体" w:hAnsi="Arial" w:cs="Arial"/>
          <w:kern w:val="0"/>
          <w:sz w:val="24"/>
          <w:szCs w:val="24"/>
        </w:rPr>
        <w:lastRenderedPageBreak/>
        <w:t>espanhol e português, 50% dos royalties da Amazon pertencem ao fundo da matriz e 50% são compartilhados pelos colaboradores de acordo com sua classificação.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811"/>
        <w:gridCol w:w="2072"/>
        <w:gridCol w:w="2530"/>
      </w:tblGrid>
      <w:tr w:rsidR="004707B8" w:rsidRPr="004707B8" w:rsidTr="004707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Idioma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Idioma (English)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Endônimo (Endonym)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Papel Físico (Physical Role)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Chinês Simplificado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Simplified Chinese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简体中文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Original da Matriz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Chinês Tradicional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Traditional Chinese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繁體中文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Backup da Civilização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Inglês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Lógica Universal Global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Japonês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Japanese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日本語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Centro Logístico da Ásia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Alemão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German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Deutsch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Verificação de Rigor Filosófico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Francês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French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Français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Fonte de Lógica e Estética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Espanhol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Spanish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Español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Cobertura de Amplitude Global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Português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Portuguese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Português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Stub Lógico do Hemisfério Sul</w:t>
            </w:r>
          </w:p>
        </w:tc>
      </w:tr>
    </w:tbl>
    <w:p w:rsidR="004707B8" w:rsidRPr="004707B8" w:rsidRDefault="004707B8" w:rsidP="004707B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707B8">
        <w:rPr>
          <w:rFonts w:ascii="Arial" w:eastAsia="宋体" w:hAnsi="Arial" w:cs="Arial"/>
          <w:b/>
          <w:bCs/>
          <w:kern w:val="0"/>
          <w:sz w:val="27"/>
          <w:szCs w:val="27"/>
        </w:rPr>
        <w:t>Segunda Camada: Zona de Franquia (30 Idiomas)</w: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lastRenderedPageBreak/>
        <w:t>Regra: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Abertura de 3 a 6 vagas de franquia. 100% da receita de operação pertence ao franqueado, como resgate pelo seu direito de execução na manutenção da pureza lógica local.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1877"/>
        <w:gridCol w:w="2584"/>
        <w:gridCol w:w="813"/>
      </w:tblGrid>
      <w:tr w:rsidR="004707B8" w:rsidRPr="004707B8" w:rsidTr="004707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Idioma (Por População)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Inglês (English)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Endônimo (Endonym)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833C7F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Vagas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Hindi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Hindi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हिन्दी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6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Árabe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Arabic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العربية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6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Bengali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Bengali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বাংলা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5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Russo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Russian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Русский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4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Indonésio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Indonesian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Bahasa Indonesia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4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Urdu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Urdu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اُردُو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Vietnamita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Vietnamese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Tiếng Việt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Panjabi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Punjabi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ਪੰਜਾਬੀ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Telugu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Telugu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తెలుగు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Turco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Turkish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Türkçe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Marata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Marathi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मराठी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lastRenderedPageBreak/>
              <w:t>Tâmil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Tamil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தமிழ்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Tailandês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Tahoma" w:eastAsia="宋体" w:hAnsi="Tahoma" w:cs="Tahoma"/>
                <w:kern w:val="0"/>
                <w:sz w:val="24"/>
                <w:szCs w:val="24"/>
              </w:rPr>
              <w:t>ภาษาไทย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Javanês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Javanese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Basa Jawa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Filipino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Filipino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Tagalog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Persa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Persian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فارسی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Hauçá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Hausa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هَوُسَ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Guzerate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Gujarati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ગુજરાતી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Canarim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Kannada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ಕನ್ನಡ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Suaíli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Swahili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Kiswahili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Amárico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Amharic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Ebrima" w:eastAsia="Ebrima" w:hAnsi="Ebrima" w:cs="Ebrima" w:hint="eastAsia"/>
                <w:kern w:val="0"/>
                <w:sz w:val="24"/>
                <w:szCs w:val="24"/>
              </w:rPr>
              <w:t>አማርኛ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Iorubá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Yoruba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Èdè Yorùbá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Birmanês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Burmese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Myanmar Text" w:eastAsia="宋体" w:hAnsi="Myanmar Text" w:cs="Myanmar Text"/>
                <w:kern w:val="0"/>
                <w:sz w:val="24"/>
                <w:szCs w:val="24"/>
              </w:rPr>
              <w:t>မြန်မာစာ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lastRenderedPageBreak/>
              <w:t>Malaiala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Malayalam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Nirmala UI" w:eastAsia="Nirmala UI" w:hAnsi="Nirmala UI" w:cs="Nirmala UI" w:hint="eastAsia"/>
                <w:kern w:val="0"/>
                <w:sz w:val="24"/>
                <w:szCs w:val="24"/>
              </w:rPr>
              <w:t>മലയാളം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Uzbeque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Uzbek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Oʻzbek tili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Ucraniano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Ukrainian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Українська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Pashto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Pashto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پښتو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Azeri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Azerbaijani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Azərbaycan dili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Romeno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Romanian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Română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  <w:tr w:rsidR="004707B8" w:rsidRPr="004707B8" w:rsidTr="0047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Holandês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Dutch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Nederlands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07B8" w:rsidRPr="004707B8" w:rsidRDefault="004707B8" w:rsidP="004707B8">
            <w:pPr>
              <w:widowControl/>
              <w:spacing w:after="480"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4707B8">
              <w:rPr>
                <w:rFonts w:ascii="Arial" w:eastAsia="宋体" w:hAnsi="Arial" w:cs="Arial"/>
                <w:kern w:val="0"/>
                <w:sz w:val="24"/>
                <w:szCs w:val="24"/>
              </w:rPr>
              <w:t>3</w:t>
            </w:r>
          </w:p>
        </w:tc>
      </w:tr>
    </w:tbl>
    <w:p w:rsidR="004707B8" w:rsidRPr="004707B8" w:rsidRDefault="004707B8" w:rsidP="004707B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707B8">
        <w:rPr>
          <w:rFonts w:ascii="Arial" w:eastAsia="宋体" w:hAnsi="Arial" w:cs="Arial"/>
          <w:b/>
          <w:bCs/>
          <w:kern w:val="0"/>
          <w:sz w:val="27"/>
          <w:szCs w:val="27"/>
        </w:rPr>
        <w:t>Terceira Camada: Zona de Estratégia e Homenagem (2 Idiomas)</w: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Regra: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Zona lógica especial. As versões traduzidas nestes dois idiomas devem exibir o nome do autor original de forma proeminente; é concedida autonomia absoluta. A matriz não audita nem participa dos lucros.</w:t>
      </w:r>
    </w:p>
    <w:p w:rsidR="004707B8" w:rsidRPr="004707B8" w:rsidRDefault="004707B8" w:rsidP="004707B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Grego (Greek):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Homenagem ao ponto de partida da lógica.</w:t>
      </w:r>
    </w:p>
    <w:p w:rsidR="004707B8" w:rsidRPr="004707B8" w:rsidRDefault="004707B8" w:rsidP="004707B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Sueco (Swedish):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Escolha estratégica para o Prêmio Nobel.</w:t>
      </w:r>
    </w:p>
    <w:p w:rsidR="004707B8" w:rsidRPr="004707B8" w:rsidRDefault="004707B8" w:rsidP="004707B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707B8">
        <w:rPr>
          <w:rFonts w:ascii="Arial" w:eastAsia="宋体" w:hAnsi="Arial" w:cs="Arial"/>
          <w:b/>
          <w:bCs/>
          <w:kern w:val="0"/>
          <w:sz w:val="27"/>
          <w:szCs w:val="27"/>
        </w:rPr>
        <w:t>Quarta Camada: Zona de Experimentação Civilizacional (Coreano, Italiano, Polonês)</w: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Regra: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Privilégio experimental. As traduções nestes três idiomas podem ser assinadas livremente e seguir seu próprio curso, para observar a espontaneidade dos axiomas sob amostras extremas.</w:t>
      </w:r>
    </w:p>
    <w:p w:rsidR="004707B8" w:rsidRPr="004707B8" w:rsidRDefault="004707B8" w:rsidP="004707B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Coreano (Korean):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Campo de experimentação do sofrimento atual.</w:t>
      </w:r>
    </w:p>
    <w:p w:rsidR="004707B8" w:rsidRPr="004707B8" w:rsidRDefault="004707B8" w:rsidP="004707B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lastRenderedPageBreak/>
        <w:t>Italiano (Italian):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Campo de experimentação das origens da civilização moderna.</w:t>
      </w:r>
    </w:p>
    <w:p w:rsidR="004707B8" w:rsidRPr="004707B8" w:rsidRDefault="004707B8" w:rsidP="004707B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b/>
          <w:bCs/>
          <w:kern w:val="0"/>
          <w:sz w:val="24"/>
          <w:szCs w:val="24"/>
        </w:rPr>
        <w:t>Polonês (Polish):</w:t>
      </w:r>
      <w:r w:rsidRPr="004707B8">
        <w:rPr>
          <w:rFonts w:ascii="Arial" w:eastAsia="宋体" w:hAnsi="Arial" w:cs="Arial"/>
          <w:kern w:val="0"/>
          <w:sz w:val="24"/>
          <w:szCs w:val="24"/>
        </w:rPr>
        <w:t xml:space="preserve"> Campo de experimentação dos registros de sofrimento histórico.</w:t>
      </w:r>
    </w:p>
    <w:p w:rsidR="004707B8" w:rsidRPr="004707B8" w:rsidRDefault="004707B8" w:rsidP="004707B8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707B8">
        <w:rPr>
          <w:rFonts w:ascii="Arial" w:eastAsia="宋体" w:hAnsi="Arial" w:cs="Arial"/>
          <w:b/>
          <w:bCs/>
          <w:kern w:val="0"/>
          <w:sz w:val="27"/>
          <w:szCs w:val="27"/>
        </w:rPr>
        <w:t>Nota Final: Outros Idiomas</w:t>
      </w:r>
    </w:p>
    <w:p w:rsidR="004707B8" w:rsidRPr="004707B8" w:rsidRDefault="004707B8" w:rsidP="004707B8">
      <w:pPr>
        <w:widowControl/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707B8">
        <w:rPr>
          <w:rFonts w:ascii="Arial" w:eastAsia="宋体" w:hAnsi="Arial" w:cs="Arial"/>
          <w:kern w:val="0"/>
          <w:sz w:val="24"/>
          <w:szCs w:val="24"/>
        </w:rPr>
        <w:t>Exceto pelos 39 idiomas mencionados acima, os demais idiomas não têm restrições nem auditorias. Quem tiver capacidade pode reivindicar o mérito para si. No entanto, as evidências físicas são eternas e a auditoria cruzada eventualmente rastreará até aqui.</w:t>
      </w:r>
    </w:p>
    <w:p w:rsidR="004707B8" w:rsidRPr="00833C7F" w:rsidRDefault="004707B8">
      <w:pPr>
        <w:rPr>
          <w:rFonts w:ascii="Arial" w:hAnsi="Arial" w:cs="Arial"/>
        </w:rPr>
      </w:pPr>
      <w:bookmarkStart w:id="0" w:name="_GoBack"/>
      <w:bookmarkEnd w:id="0"/>
    </w:p>
    <w:sectPr w:rsidR="004707B8" w:rsidRPr="00833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2E0" w:rsidRDefault="000432E0" w:rsidP="000B7479">
      <w:r>
        <w:separator/>
      </w:r>
    </w:p>
  </w:endnote>
  <w:endnote w:type="continuationSeparator" w:id="0">
    <w:p w:rsidR="000432E0" w:rsidRDefault="000432E0" w:rsidP="000B7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2E0" w:rsidRDefault="000432E0" w:rsidP="000B7479">
      <w:r>
        <w:separator/>
      </w:r>
    </w:p>
  </w:footnote>
  <w:footnote w:type="continuationSeparator" w:id="0">
    <w:p w:rsidR="000432E0" w:rsidRDefault="000432E0" w:rsidP="000B7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B6539F"/>
    <w:multiLevelType w:val="multilevel"/>
    <w:tmpl w:val="A53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12116"/>
    <w:multiLevelType w:val="multilevel"/>
    <w:tmpl w:val="14C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20FB3"/>
    <w:multiLevelType w:val="multilevel"/>
    <w:tmpl w:val="DBA2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B28FB"/>
    <w:multiLevelType w:val="multilevel"/>
    <w:tmpl w:val="DDA4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374FF"/>
    <w:multiLevelType w:val="multilevel"/>
    <w:tmpl w:val="6C9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5761F"/>
    <w:multiLevelType w:val="multilevel"/>
    <w:tmpl w:val="B9B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65F8C"/>
    <w:multiLevelType w:val="multilevel"/>
    <w:tmpl w:val="7518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73FBD"/>
    <w:multiLevelType w:val="multilevel"/>
    <w:tmpl w:val="13AA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36321"/>
    <w:multiLevelType w:val="multilevel"/>
    <w:tmpl w:val="732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E8D"/>
    <w:rsid w:val="000432E0"/>
    <w:rsid w:val="000B7479"/>
    <w:rsid w:val="004707B8"/>
    <w:rsid w:val="00772DEA"/>
    <w:rsid w:val="00833C7F"/>
    <w:rsid w:val="00AE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97FCE31-7E82-4E8B-A62C-8A372A69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0B747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B747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74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B747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B74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B7479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0B747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0B7479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0B74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4707B8"/>
    <w:rPr>
      <w:color w:val="0000FF"/>
      <w:u w:val="single"/>
    </w:rPr>
  </w:style>
  <w:style w:type="character" w:styleId="a7">
    <w:name w:val="Strong"/>
    <w:basedOn w:val="a0"/>
    <w:uiPriority w:val="22"/>
    <w:qFormat/>
    <w:rsid w:val="004707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3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17/1.JEI.34.2.0230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1630</Words>
  <Characters>9296</Characters>
  <Application>Microsoft Office Word</Application>
  <DocSecurity>0</DocSecurity>
  <Lines>77</Lines>
  <Paragraphs>21</Paragraphs>
  <ScaleCrop>false</ScaleCrop>
  <Company/>
  <LinksUpToDate>false</LinksUpToDate>
  <CharactersWithSpaces>10905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player huang</dc:creator>
  <cp:keywords/>
  <dc:description/>
  <cp:lastModifiedBy>player huang</cp:lastModifiedBy>
  <cp:revision>5</cp:revision>
  <dcterms:created xsi:type="dcterms:W3CDTF">2026-02-20T10:53:00Z</dcterms:created>
  <dcterms:modified xsi:type="dcterms:W3CDTF">2026-02-20T10:55:00Z</dcterms:modified>
</cp:coreProperties>
</file>