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F7689" w14:textId="1E08AF56" w:rsidR="00964676" w:rsidRDefault="0040617A">
      <w:r>
        <w:t>Вычет на первого и второго ребёнка – 1400 руб. На третьего и последующих – 3000 руб.</w:t>
      </w:r>
    </w:p>
    <w:p w14:paraId="4E5D6DC8" w14:textId="701581A2" w:rsidR="0040617A" w:rsidRDefault="0040617A">
      <w:r>
        <w:t>Пример расчёта</w:t>
      </w:r>
      <w:r w:rsidRPr="0040617A">
        <w:t>:</w:t>
      </w:r>
      <w:r>
        <w:br/>
        <w:t>ЗП 70000 рублей</w:t>
      </w:r>
      <w:r>
        <w:br/>
        <w:t>4 ребёнка</w:t>
      </w:r>
      <w:r>
        <w:br/>
        <w:t>НДФЛ = (70000-1400-1400-3000-</w:t>
      </w:r>
      <w:proofErr w:type="gramStart"/>
      <w:r>
        <w:t>3000)*</w:t>
      </w:r>
      <w:proofErr w:type="gramEnd"/>
      <w:r>
        <w:t>0.13 = 7956 рублей</w:t>
      </w:r>
    </w:p>
    <w:p w14:paraId="1085B664" w14:textId="164197C7" w:rsidR="00033DEA" w:rsidRDefault="00033DEA" w:rsidP="00033DEA">
      <w:pPr>
        <w:jc w:val="center"/>
        <w:rPr>
          <w:b/>
          <w:bCs/>
        </w:rPr>
      </w:pPr>
      <w:r>
        <w:rPr>
          <w:b/>
          <w:bCs/>
        </w:rPr>
        <w:t>Отчисления на соц. Группы</w:t>
      </w:r>
    </w:p>
    <w:p w14:paraId="3D9BA326" w14:textId="6EA14B03" w:rsidR="00033DEA" w:rsidRDefault="00033DEA" w:rsidP="00033DEA">
      <w:pPr>
        <w:jc w:val="both"/>
      </w:pPr>
      <w:r>
        <w:t>Обязательное пенсионное страхование ОПС – 22%</w:t>
      </w:r>
    </w:p>
    <w:p w14:paraId="1F032B67" w14:textId="067DF646" w:rsidR="00033DEA" w:rsidRDefault="00033DEA" w:rsidP="00033DEA">
      <w:pPr>
        <w:jc w:val="both"/>
      </w:pPr>
      <w:r>
        <w:t>Обязательное медицинское страхование ОМС – 5,9%</w:t>
      </w:r>
    </w:p>
    <w:p w14:paraId="030FA52D" w14:textId="1CC3A6F1" w:rsidR="00033DEA" w:rsidRDefault="00033DEA" w:rsidP="00033DEA">
      <w:pPr>
        <w:jc w:val="both"/>
      </w:pPr>
      <w:r>
        <w:t>Обязательное социальное страхование ОСС – 2,1%</w:t>
      </w:r>
    </w:p>
    <w:p w14:paraId="1D14D48B" w14:textId="53DCB14A" w:rsidR="00033DEA" w:rsidRDefault="00033DEA" w:rsidP="00033DEA">
      <w:pPr>
        <w:jc w:val="both"/>
      </w:pPr>
      <w:r>
        <w:t>С 1 января 2023 года объединили ФПС и ФСС в Социальный фонд России. Тариф стал общий 30%</w:t>
      </w:r>
    </w:p>
    <w:p w14:paraId="551003A8" w14:textId="36CA3485" w:rsidR="00033DEA" w:rsidRDefault="00033DEA" w:rsidP="00033DEA">
      <w:pPr>
        <w:jc w:val="both"/>
      </w:pPr>
      <w:r>
        <w:t>ФСС выплачивает</w:t>
      </w:r>
      <w:r w:rsidRPr="00033DEA">
        <w:t>:</w:t>
      </w:r>
      <w:r>
        <w:t xml:space="preserve"> пособие по временной нетрудоспособности, в том числе из-за производственной травмы, единовременное пособие при рождении ребенка, пособие по беременности и родам, ежемесячное пособие по уходу за ребенком до 1,5 лет.</w:t>
      </w:r>
    </w:p>
    <w:p w14:paraId="43A2381D" w14:textId="5AF8D99F" w:rsidR="0090031A" w:rsidRDefault="0090031A" w:rsidP="00033DEA">
      <w:pPr>
        <w:jc w:val="both"/>
      </w:pPr>
      <w:r>
        <w:t>Трудовой договор – письменное соглашение между сотрудником и работодателем, в котором указаны права и обязанности каждой из сторон</w:t>
      </w:r>
    </w:p>
    <w:p w14:paraId="7620BB16" w14:textId="1403C68D" w:rsidR="0090031A" w:rsidRDefault="0090031A" w:rsidP="00033DEA">
      <w:pPr>
        <w:jc w:val="both"/>
      </w:pPr>
      <w:r>
        <w:t xml:space="preserve">Договор ГПХ – договоренность между исполнителем и заказчиком, при котором они не вступают </w:t>
      </w:r>
    </w:p>
    <w:p w14:paraId="030D4E42" w14:textId="67DD2093" w:rsidR="0090031A" w:rsidRDefault="0090031A" w:rsidP="00033DEA">
      <w:pPr>
        <w:jc w:val="both"/>
        <w:rPr>
          <w:b/>
          <w:bCs/>
        </w:rPr>
      </w:pPr>
      <w:r w:rsidRPr="00D63736">
        <w:rPr>
          <w:b/>
          <w:bCs/>
        </w:rPr>
        <w:t>Доход от предпринимательской деятельности</w:t>
      </w:r>
    </w:p>
    <w:p w14:paraId="54B0334D" w14:textId="372591D3" w:rsidR="0090031A" w:rsidRDefault="00D63736" w:rsidP="00033DEA">
      <w:pPr>
        <w:jc w:val="both"/>
      </w:pPr>
      <w:r>
        <w:t>Самостоятельная осуществленная на свой риск деятельность, направленная на систематическое получение прибыли от пользования имуществом продажи товара</w:t>
      </w:r>
    </w:p>
    <w:p w14:paraId="4D2FD299" w14:textId="146FDB1B" w:rsidR="00D63736" w:rsidRDefault="00D63736" w:rsidP="00033DEA">
      <w:pPr>
        <w:jc w:val="both"/>
      </w:pPr>
      <w:r>
        <w:rPr>
          <w:b/>
          <w:bCs/>
        </w:rPr>
        <w:t>Регистрация ИП</w:t>
      </w:r>
    </w:p>
    <w:p w14:paraId="742E1F7D" w14:textId="6769F626" w:rsidR="00D63736" w:rsidRDefault="00D63736" w:rsidP="00033DEA">
      <w:pPr>
        <w:jc w:val="both"/>
      </w:pPr>
      <w:r>
        <w:t>Осуществляется на основе следующих документов</w:t>
      </w:r>
      <w:r w:rsidRPr="00D63736">
        <w:t>:</w:t>
      </w:r>
      <w:r>
        <w:t xml:space="preserve"> паспорт, заявление, квитанция об уплате государственной пошлины 800 рублей.</w:t>
      </w:r>
    </w:p>
    <w:p w14:paraId="50804BE1" w14:textId="53E4006D" w:rsidR="009677A3" w:rsidRDefault="009677A3" w:rsidP="00033DEA">
      <w:pPr>
        <w:jc w:val="both"/>
      </w:pPr>
      <w:r>
        <w:t>Для организации предпринимательской деятельности необходимо разработать бизнес-план</w:t>
      </w:r>
    </w:p>
    <w:p w14:paraId="7E9E2BDC" w14:textId="2B997715" w:rsidR="009677A3" w:rsidRPr="009677A3" w:rsidRDefault="009677A3" w:rsidP="00033DEA">
      <w:pPr>
        <w:jc w:val="both"/>
        <w:rPr>
          <w:b/>
          <w:bCs/>
          <w:lang w:val="en-US"/>
        </w:rPr>
      </w:pPr>
      <w:r w:rsidRPr="009677A3">
        <w:rPr>
          <w:b/>
          <w:bCs/>
        </w:rPr>
        <w:t>Функции бизнес-плана</w:t>
      </w:r>
      <w:r w:rsidRPr="009677A3">
        <w:rPr>
          <w:b/>
          <w:bCs/>
          <w:lang w:val="en-US"/>
        </w:rPr>
        <w:t>:</w:t>
      </w:r>
    </w:p>
    <w:p w14:paraId="1D9B47E0" w14:textId="1C247B5B" w:rsidR="009677A3" w:rsidRDefault="009677A3" w:rsidP="009677A3">
      <w:pPr>
        <w:pStyle w:val="a7"/>
        <w:numPr>
          <w:ilvl w:val="0"/>
          <w:numId w:val="1"/>
        </w:numPr>
        <w:jc w:val="both"/>
      </w:pPr>
      <w:r>
        <w:t>Помогает чётко сформулировать цели бизнеса. Предполагаемые результаты деятельности компании, пути их достижения</w:t>
      </w:r>
    </w:p>
    <w:p w14:paraId="2D9BB462" w14:textId="25B5AB14" w:rsidR="009677A3" w:rsidRDefault="009677A3" w:rsidP="009677A3">
      <w:pPr>
        <w:pStyle w:val="a7"/>
        <w:numPr>
          <w:ilvl w:val="0"/>
          <w:numId w:val="1"/>
        </w:numPr>
        <w:jc w:val="both"/>
      </w:pPr>
      <w:r>
        <w:t>Содержит расчёт первоначальных и текущих затрат, а также предполагаемые доходы, позволяет рассчитать предполагаемую рентабельность бизнеса</w:t>
      </w:r>
    </w:p>
    <w:p w14:paraId="18DCC1A4" w14:textId="6AC80E50" w:rsidR="009677A3" w:rsidRDefault="009677A3" w:rsidP="009677A3">
      <w:pPr>
        <w:pStyle w:val="a7"/>
        <w:numPr>
          <w:ilvl w:val="0"/>
          <w:numId w:val="1"/>
        </w:numPr>
        <w:jc w:val="both"/>
      </w:pPr>
      <w:r>
        <w:t xml:space="preserve">Является </w:t>
      </w:r>
      <w:proofErr w:type="gramStart"/>
      <w:r>
        <w:t>документом</w:t>
      </w:r>
      <w:proofErr w:type="gramEnd"/>
      <w:r>
        <w:t xml:space="preserve"> на основании которого потенциальные инвесторы оценивают перспективы бизнеса</w:t>
      </w:r>
    </w:p>
    <w:p w14:paraId="7543AD78" w14:textId="31320166" w:rsidR="009677A3" w:rsidRDefault="00D77A48" w:rsidP="009677A3">
      <w:pPr>
        <w:jc w:val="both"/>
        <w:rPr>
          <w:lang w:val="en-US"/>
        </w:rPr>
      </w:pPr>
      <w:r>
        <w:t>Для определения рентабельности бизнеса необходимо соотнести доходную и расходную части бюджета</w:t>
      </w:r>
    </w:p>
    <w:p w14:paraId="6AA72F0B" w14:textId="5FC0A49B" w:rsidR="00D77A48" w:rsidRDefault="00D77A48" w:rsidP="009677A3">
      <w:pPr>
        <w:jc w:val="both"/>
      </w:pPr>
      <w:r>
        <w:t>Рассчитываются такие показатели</w:t>
      </w:r>
      <w:r>
        <w:rPr>
          <w:lang w:val="en-US"/>
        </w:rPr>
        <w:t>:</w:t>
      </w:r>
    </w:p>
    <w:p w14:paraId="195FFE9A" w14:textId="2DB60111" w:rsidR="00D77A48" w:rsidRDefault="00D77A48" w:rsidP="00B251A4">
      <w:pPr>
        <w:pStyle w:val="a7"/>
        <w:numPr>
          <w:ilvl w:val="0"/>
          <w:numId w:val="2"/>
        </w:numPr>
        <w:jc w:val="both"/>
      </w:pPr>
      <w:r>
        <w:t xml:space="preserve">Чистая приведённая стоимость </w:t>
      </w:r>
      <w:r w:rsidRPr="00B251A4">
        <w:rPr>
          <w:lang w:val="en-US"/>
        </w:rPr>
        <w:t>(NPV)</w:t>
      </w:r>
    </w:p>
    <w:p w14:paraId="37DDDF9D" w14:textId="003FFC0D" w:rsidR="00D77A48" w:rsidRDefault="00D77A48" w:rsidP="00B251A4">
      <w:pPr>
        <w:pStyle w:val="a7"/>
        <w:numPr>
          <w:ilvl w:val="0"/>
          <w:numId w:val="2"/>
        </w:numPr>
        <w:jc w:val="both"/>
      </w:pPr>
      <w:r>
        <w:t xml:space="preserve">Индекс рентабельности инвестиций </w:t>
      </w:r>
      <w:r w:rsidRPr="00B251A4">
        <w:rPr>
          <w:lang w:val="en-US"/>
        </w:rPr>
        <w:t>(AR)</w:t>
      </w:r>
    </w:p>
    <w:p w14:paraId="0CE6BC23" w14:textId="39DAC9E6" w:rsidR="00D77A48" w:rsidRPr="00B251A4" w:rsidRDefault="00D77A48" w:rsidP="00B251A4">
      <w:pPr>
        <w:pStyle w:val="a7"/>
        <w:numPr>
          <w:ilvl w:val="0"/>
          <w:numId w:val="2"/>
        </w:numPr>
        <w:jc w:val="both"/>
        <w:rPr>
          <w:lang w:val="en-US"/>
        </w:rPr>
      </w:pPr>
      <w:r>
        <w:t xml:space="preserve">Дисконтированный период окупаемости </w:t>
      </w:r>
    </w:p>
    <w:p w14:paraId="39779915" w14:textId="56682545" w:rsidR="00B251A4" w:rsidRDefault="00B251A4" w:rsidP="009677A3">
      <w:pPr>
        <w:jc w:val="both"/>
      </w:pPr>
      <w:r>
        <w:lastRenderedPageBreak/>
        <w:t>Дисконтирование – определение текущей стоимости денежной суммы, которую вы получите в будущем</w:t>
      </w:r>
      <w:r w:rsidRPr="00B251A4">
        <w:t>.</w:t>
      </w:r>
      <w:r>
        <w:t xml:space="preserve"> Для этого необходимо сумму умножить на коэффициент дисконтирования</w:t>
      </w:r>
    </w:p>
    <w:p w14:paraId="650CA70E" w14:textId="7308A5F9" w:rsidR="00B251A4" w:rsidRPr="00B251A4" w:rsidRDefault="00B251A4" w:rsidP="009677A3">
      <w:pPr>
        <w:jc w:val="both"/>
      </w:pPr>
      <w:r>
        <w:rPr>
          <w:lang w:val="en-US"/>
        </w:rPr>
        <w:t>NPV</w:t>
      </w:r>
      <w:r w:rsidRPr="00B251A4">
        <w:t xml:space="preserve"> – </w:t>
      </w:r>
      <w:r>
        <w:t>показатель превышения доходов над расходами</w:t>
      </w:r>
    </w:p>
    <w:p w14:paraId="3D362BE6" w14:textId="239F9C22" w:rsidR="00B251A4" w:rsidRDefault="00B251A4" w:rsidP="009677A3">
      <w:pPr>
        <w:jc w:val="both"/>
      </w:pPr>
      <w:r>
        <w:t>Коэффициент дисконтирования</w:t>
      </w:r>
      <w:r w:rsidRPr="00B251A4">
        <w:t>:</w:t>
      </w:r>
    </w:p>
    <w:p w14:paraId="4787CE95" w14:textId="4791EB1D" w:rsidR="00B251A4" w:rsidRPr="00B251A4" w:rsidRDefault="00B251A4" w:rsidP="009677A3">
      <w:pPr>
        <w:jc w:val="both"/>
      </w:pPr>
      <w:r>
        <w:t>1</w:t>
      </w:r>
      <w:r w:rsidRPr="00B251A4">
        <w:t>/(1+</w:t>
      </w:r>
      <w:proofErr w:type="gramStart"/>
      <w:r>
        <w:rPr>
          <w:lang w:val="en-US"/>
        </w:rPr>
        <w:t>R</w:t>
      </w:r>
      <w:r w:rsidRPr="00B251A4">
        <w:t>)^</w:t>
      </w:r>
      <w:proofErr w:type="gramEnd"/>
      <w:r>
        <w:rPr>
          <w:lang w:val="en-US"/>
        </w:rPr>
        <w:t>I</w:t>
      </w:r>
      <w:r w:rsidRPr="00B251A4">
        <w:t xml:space="preserve"> </w:t>
      </w:r>
    </w:p>
    <w:p w14:paraId="6170D161" w14:textId="401D4F1B" w:rsidR="00C65B42" w:rsidRPr="00B251A4" w:rsidRDefault="00B251A4" w:rsidP="009677A3">
      <w:pPr>
        <w:jc w:val="both"/>
      </w:pPr>
      <w:r>
        <w:rPr>
          <w:lang w:val="en-US"/>
        </w:rPr>
        <w:t>R</w:t>
      </w:r>
      <w:r w:rsidRPr="00B251A4">
        <w:t xml:space="preserve"> – </w:t>
      </w:r>
      <w:r>
        <w:t>ставка дисконта (инфляция,</w:t>
      </w:r>
      <w:r w:rsidRPr="00B251A4">
        <w:t xml:space="preserve"> </w:t>
      </w:r>
      <w:r>
        <w:t>ставка по депозиту)</w:t>
      </w:r>
    </w:p>
    <w:p w14:paraId="4CDCD01D" w14:textId="77777777" w:rsidR="00B251A4" w:rsidRDefault="00B251A4" w:rsidP="009677A3">
      <w:pPr>
        <w:jc w:val="both"/>
      </w:pPr>
      <w:r>
        <w:rPr>
          <w:lang w:val="en-US"/>
        </w:rPr>
        <w:t>I</w:t>
      </w:r>
      <w:r w:rsidRPr="00B251A4">
        <w:t xml:space="preserve"> – </w:t>
      </w:r>
      <w:r>
        <w:t>год</w:t>
      </w:r>
    </w:p>
    <w:p w14:paraId="5A4FCFFF" w14:textId="09487DAF" w:rsidR="00C65B42" w:rsidRPr="00C65B42" w:rsidRDefault="00C65B42" w:rsidP="009677A3">
      <w:pPr>
        <w:jc w:val="both"/>
        <w:rPr>
          <w:lang w:val="en-US"/>
        </w:rPr>
      </w:pPr>
      <w:r>
        <w:rPr>
          <w:lang w:val="en-US"/>
        </w:rPr>
        <w:t>PI</w:t>
      </w:r>
      <w:r w:rsidRPr="00C65B42">
        <w:t xml:space="preserve"> = </w:t>
      </w:r>
      <w:r>
        <w:rPr>
          <w:lang w:val="en-US"/>
        </w:rPr>
        <w:t>(</w:t>
      </w:r>
      <w:r w:rsidRPr="00C65B42">
        <w:t>60000</w:t>
      </w:r>
      <w:proofErr w:type="gramStart"/>
      <w:r w:rsidRPr="00C65B42">
        <w:t>/(</w:t>
      </w:r>
      <w:proofErr w:type="gramEnd"/>
      <w:r w:rsidRPr="00C65B42">
        <w:t>1-0.06) + 80000/(1-0.06)^2</w:t>
      </w:r>
      <w:r>
        <w:rPr>
          <w:lang w:val="en-US"/>
        </w:rPr>
        <w:t>)/100000 = 1,28</w:t>
      </w:r>
    </w:p>
    <w:p w14:paraId="080A0DE1" w14:textId="77777777" w:rsidR="00C65B42" w:rsidRDefault="00B251A4" w:rsidP="00C65B42">
      <w:pPr>
        <w:jc w:val="both"/>
      </w:pPr>
      <w:r>
        <w:rPr>
          <w:lang w:val="en-US"/>
        </w:rPr>
        <w:t>NPV</w:t>
      </w:r>
      <w:r w:rsidRPr="00C65B42">
        <w:t xml:space="preserve"> =</w:t>
      </w:r>
      <w:r w:rsidR="00C65B42" w:rsidRPr="00C65B42">
        <w:t xml:space="preserve"> -</w:t>
      </w:r>
      <w:r w:rsidRPr="00C65B42">
        <w:t xml:space="preserve"> 100000</w:t>
      </w:r>
      <w:r w:rsidR="00C65B42" w:rsidRPr="00C65B42">
        <w:t xml:space="preserve"> + </w:t>
      </w:r>
      <w:r w:rsidR="00C65B42" w:rsidRPr="00C65B42">
        <w:t>60000</w:t>
      </w:r>
      <w:proofErr w:type="gramStart"/>
      <w:r w:rsidR="00C65B42" w:rsidRPr="00C65B42">
        <w:t>/(</w:t>
      </w:r>
      <w:proofErr w:type="gramEnd"/>
      <w:r w:rsidR="00C65B42" w:rsidRPr="00C65B42">
        <w:t>1-0.06) + 80000/(1-0.06)^2</w:t>
      </w:r>
      <w:r w:rsidR="00C65B42">
        <w:t xml:space="preserve"> </w:t>
      </w:r>
    </w:p>
    <w:p w14:paraId="0746E242" w14:textId="4F55C48E" w:rsidR="00C65B42" w:rsidRDefault="00C65B42" w:rsidP="009677A3">
      <w:pPr>
        <w:jc w:val="both"/>
        <w:rPr>
          <w:lang w:val="en-US"/>
        </w:rPr>
      </w:pPr>
      <w:r>
        <w:t xml:space="preserve">Будущие доходы необходимо </w:t>
      </w:r>
      <w:proofErr w:type="spellStart"/>
      <w:r>
        <w:t>продисконтировать</w:t>
      </w:r>
      <w:proofErr w:type="spellEnd"/>
      <w:r>
        <w:t xml:space="preserve"> </w:t>
      </w:r>
    </w:p>
    <w:p w14:paraId="6E94D501" w14:textId="11102443" w:rsidR="00C65B42" w:rsidRDefault="00C65B42" w:rsidP="009677A3">
      <w:pPr>
        <w:jc w:val="both"/>
        <w:rPr>
          <w:lang w:val="en-US"/>
        </w:rPr>
      </w:pPr>
      <w:r>
        <w:rPr>
          <w:b/>
          <w:bCs/>
        </w:rPr>
        <w:t>Рентабельность инвестиций</w:t>
      </w:r>
      <w:r w:rsidRPr="00C65B42">
        <w:rPr>
          <w:b/>
          <w:bCs/>
        </w:rPr>
        <w:t xml:space="preserve"> – </w:t>
      </w:r>
      <w:r>
        <w:t>показывает приведённую стоимость проекта в расчёте на единицу</w:t>
      </w:r>
    </w:p>
    <w:p w14:paraId="7D026483" w14:textId="1A05293B" w:rsidR="00C65B42" w:rsidRDefault="00C65B42" w:rsidP="009677A3">
      <w:pPr>
        <w:jc w:val="both"/>
      </w:pPr>
      <w:r>
        <w:rPr>
          <w:lang w:val="en-US"/>
        </w:rPr>
        <w:t xml:space="preserve">PI = </w:t>
      </w:r>
      <w:r>
        <w:t>Сумма дисконтированных доходов</w:t>
      </w:r>
      <w:r>
        <w:rPr>
          <w:lang w:val="en-US"/>
        </w:rPr>
        <w:t>/</w:t>
      </w:r>
      <w:r>
        <w:t>инвестиции</w:t>
      </w:r>
    </w:p>
    <w:p w14:paraId="7904CCFC" w14:textId="77777777" w:rsidR="00C65B42" w:rsidRPr="00C65B42" w:rsidRDefault="00C65B42" w:rsidP="009677A3">
      <w:pPr>
        <w:jc w:val="both"/>
        <w:rPr>
          <w:lang w:val="en-US"/>
        </w:rPr>
      </w:pPr>
    </w:p>
    <w:sectPr w:rsidR="00C65B42" w:rsidRPr="00C65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F4EAD"/>
    <w:multiLevelType w:val="hybridMultilevel"/>
    <w:tmpl w:val="EEF6E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874A2"/>
    <w:multiLevelType w:val="hybridMultilevel"/>
    <w:tmpl w:val="82546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258439">
    <w:abstractNumId w:val="0"/>
  </w:num>
  <w:num w:numId="2" w16cid:durableId="448206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51"/>
    <w:rsid w:val="00033DEA"/>
    <w:rsid w:val="0040617A"/>
    <w:rsid w:val="00424E51"/>
    <w:rsid w:val="00682D88"/>
    <w:rsid w:val="006C43D8"/>
    <w:rsid w:val="008512D4"/>
    <w:rsid w:val="008B6F1A"/>
    <w:rsid w:val="0090031A"/>
    <w:rsid w:val="00964676"/>
    <w:rsid w:val="009677A3"/>
    <w:rsid w:val="00A9366D"/>
    <w:rsid w:val="00AA2C3E"/>
    <w:rsid w:val="00B251A4"/>
    <w:rsid w:val="00C32677"/>
    <w:rsid w:val="00C65B42"/>
    <w:rsid w:val="00D63736"/>
    <w:rsid w:val="00D77A48"/>
    <w:rsid w:val="00F3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9065D"/>
  <w15:chartTrackingRefBased/>
  <w15:docId w15:val="{3D2DC5D7-D9D8-4977-99AE-04EF7912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4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4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4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4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4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4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4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4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4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4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4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4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4E5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4E5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4E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4E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4E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4E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4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4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4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4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4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4E5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4E5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4E5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4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4E5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4E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2</cp:revision>
  <dcterms:created xsi:type="dcterms:W3CDTF">2024-10-07T04:35:00Z</dcterms:created>
  <dcterms:modified xsi:type="dcterms:W3CDTF">2024-10-07T06:43:00Z</dcterms:modified>
</cp:coreProperties>
</file>