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92A" w:rsidRPr="0000292A" w:rsidRDefault="0000292A" w:rsidP="0000292A">
      <w:pPr>
        <w:widowControl/>
        <w:spacing w:line="240" w:lineRule="auto"/>
        <w:jc w:val="center"/>
        <w:rPr>
          <w:rFonts w:ascii="Liberation Serif" w:hAnsi="Liberation Serif"/>
          <w:b/>
          <w:sz w:val="22"/>
          <w:szCs w:val="22"/>
          <w:lang w:val="ru-RU" w:eastAsia="en-US"/>
        </w:rPr>
      </w:pPr>
      <w:r w:rsidRPr="0000292A">
        <w:rPr>
          <w:rFonts w:ascii="Liberation Serif" w:hAnsi="Liberation Serif"/>
          <w:b/>
          <w:sz w:val="22"/>
          <w:szCs w:val="22"/>
          <w:lang w:val="ru-RU" w:eastAsia="en-US"/>
        </w:rPr>
        <w:t>МИНИСТЕРСТВО НАУКИ И ВЫСШЕГО ОБРАЗОВАНИЯ РОССИЙСКОЙ ФЕДЕРАЦИИ</w:t>
      </w:r>
    </w:p>
    <w:p w:rsidR="0000292A" w:rsidRPr="0000292A" w:rsidRDefault="0000292A" w:rsidP="0000292A">
      <w:pPr>
        <w:widowControl/>
        <w:spacing w:line="240" w:lineRule="auto"/>
        <w:jc w:val="center"/>
        <w:rPr>
          <w:rFonts w:ascii="Liberation Serif" w:hAnsi="Liberation Serif"/>
          <w:sz w:val="24"/>
          <w:szCs w:val="24"/>
          <w:lang w:val="ru-RU" w:eastAsia="en-US"/>
        </w:rPr>
      </w:pPr>
      <w:r w:rsidRPr="0000292A">
        <w:rPr>
          <w:rFonts w:ascii="Liberation Serif" w:hAnsi="Liberation Serif"/>
          <w:sz w:val="24"/>
          <w:szCs w:val="24"/>
          <w:lang w:val="ru-RU" w:eastAsia="en-US"/>
        </w:rPr>
        <w:t xml:space="preserve">Федеральное государственное бюджетное образовательное учреждение </w:t>
      </w:r>
      <w:r w:rsidRPr="0000292A">
        <w:rPr>
          <w:rFonts w:ascii="Liberation Serif" w:hAnsi="Liberation Serif"/>
          <w:sz w:val="24"/>
          <w:szCs w:val="24"/>
          <w:lang w:val="ru-RU" w:eastAsia="en-US"/>
        </w:rPr>
        <w:br/>
        <w:t>высшего образования</w:t>
      </w:r>
    </w:p>
    <w:p w:rsidR="0000292A" w:rsidRPr="0000292A" w:rsidRDefault="0000292A" w:rsidP="0000292A">
      <w:pPr>
        <w:widowControl/>
        <w:spacing w:line="240" w:lineRule="auto"/>
        <w:jc w:val="center"/>
        <w:rPr>
          <w:rFonts w:ascii="Liberation Serif" w:hAnsi="Liberation Serif"/>
          <w:b/>
          <w:sz w:val="28"/>
          <w:szCs w:val="28"/>
          <w:lang w:val="ru-RU" w:eastAsia="en-US"/>
        </w:rPr>
      </w:pPr>
      <w:r w:rsidRPr="0000292A">
        <w:rPr>
          <w:rFonts w:ascii="Liberation Serif" w:hAnsi="Liberation Serif"/>
          <w:b/>
          <w:sz w:val="28"/>
          <w:szCs w:val="28"/>
          <w:lang w:val="ru-RU" w:eastAsia="en-US"/>
        </w:rPr>
        <w:t xml:space="preserve">«Сибирский государственный университет науки и технологий </w:t>
      </w:r>
      <w:r w:rsidRPr="0000292A">
        <w:rPr>
          <w:rFonts w:ascii="Liberation Serif" w:hAnsi="Liberation Serif"/>
          <w:b/>
          <w:sz w:val="28"/>
          <w:szCs w:val="28"/>
          <w:lang w:val="ru-RU" w:eastAsia="en-US"/>
        </w:rPr>
        <w:br/>
        <w:t>имени академика М.Ф. Решетнева»</w:t>
      </w:r>
    </w:p>
    <w:p w:rsidR="0000292A" w:rsidRPr="0000292A" w:rsidRDefault="0000292A" w:rsidP="0000292A">
      <w:pPr>
        <w:widowControl/>
        <w:spacing w:line="240" w:lineRule="auto"/>
        <w:jc w:val="center"/>
        <w:rPr>
          <w:rFonts w:ascii="Liberation Serif" w:hAnsi="Liberation Serif"/>
          <w:sz w:val="26"/>
          <w:szCs w:val="26"/>
          <w:lang w:val="ru-RU" w:eastAsia="en-US"/>
        </w:rPr>
      </w:pPr>
    </w:p>
    <w:p w:rsidR="0000292A" w:rsidRPr="0000292A" w:rsidRDefault="0000292A" w:rsidP="0000292A">
      <w:pPr>
        <w:widowControl/>
        <w:spacing w:line="240" w:lineRule="auto"/>
        <w:jc w:val="center"/>
        <w:rPr>
          <w:rFonts w:ascii="Liberation Serif" w:hAnsi="Liberation Serif"/>
          <w:sz w:val="26"/>
          <w:szCs w:val="26"/>
          <w:lang w:val="ru-RU" w:eastAsia="en-US"/>
        </w:rPr>
      </w:pPr>
    </w:p>
    <w:p w:rsidR="0000292A" w:rsidRPr="0000292A" w:rsidRDefault="0000292A" w:rsidP="0000292A">
      <w:pPr>
        <w:widowControl/>
        <w:spacing w:line="240" w:lineRule="auto"/>
        <w:ind w:right="-2"/>
        <w:jc w:val="center"/>
        <w:rPr>
          <w:rFonts w:ascii="Liberation Serif" w:hAnsi="Liberation Serif"/>
          <w:sz w:val="26"/>
          <w:szCs w:val="26"/>
          <w:lang w:val="ru-RU" w:eastAsia="en-US"/>
        </w:rPr>
      </w:pPr>
      <w:r w:rsidRPr="0000292A">
        <w:rPr>
          <w:rFonts w:ascii="Liberation Serif" w:hAnsi="Liberation Serif"/>
          <w:sz w:val="26"/>
          <w:szCs w:val="26"/>
          <w:lang w:val="ru-RU" w:eastAsia="en-US"/>
        </w:rPr>
        <w:t>Институт информатики и телекоммуникаций</w:t>
      </w:r>
    </w:p>
    <w:p w:rsidR="0000292A" w:rsidRPr="0000292A" w:rsidRDefault="0000292A" w:rsidP="0000292A">
      <w:pPr>
        <w:widowControl/>
        <w:spacing w:line="240" w:lineRule="auto"/>
        <w:ind w:right="-2"/>
        <w:jc w:val="center"/>
        <w:rPr>
          <w:rFonts w:ascii="Liberation Serif" w:hAnsi="Liberation Serif"/>
          <w:sz w:val="26"/>
          <w:szCs w:val="26"/>
          <w:lang w:val="ru-RU" w:eastAsia="en-US"/>
        </w:rPr>
      </w:pPr>
    </w:p>
    <w:p w:rsidR="0000292A" w:rsidRPr="0000292A" w:rsidRDefault="0000292A" w:rsidP="0000292A">
      <w:pPr>
        <w:widowControl/>
        <w:spacing w:line="240" w:lineRule="auto"/>
        <w:ind w:right="-2"/>
        <w:jc w:val="center"/>
        <w:rPr>
          <w:rFonts w:ascii="Liberation Serif" w:hAnsi="Liberation Serif"/>
          <w:sz w:val="26"/>
          <w:szCs w:val="26"/>
          <w:lang w:val="ru-RU" w:eastAsia="en-US"/>
        </w:rPr>
      </w:pPr>
      <w:r w:rsidRPr="0000292A">
        <w:rPr>
          <w:rFonts w:ascii="Liberation Serif" w:hAnsi="Liberation Serif"/>
          <w:sz w:val="26"/>
          <w:szCs w:val="26"/>
          <w:lang w:val="ru-RU" w:eastAsia="en-US"/>
        </w:rPr>
        <w:t>Кафедра информатики и вычислительной техники</w:t>
      </w: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center"/>
        <w:rPr>
          <w:rFonts w:ascii="Liberation Serif" w:hAnsi="Liberation Serif"/>
          <w:b/>
          <w:sz w:val="28"/>
          <w:szCs w:val="32"/>
          <w:lang w:val="ru-RU"/>
        </w:rPr>
      </w:pPr>
      <w:r w:rsidRPr="0000292A">
        <w:rPr>
          <w:rFonts w:ascii="Liberation Serif" w:hAnsi="Liberation Serif"/>
          <w:b/>
          <w:sz w:val="28"/>
          <w:szCs w:val="32"/>
          <w:lang w:val="ru-RU"/>
        </w:rPr>
        <w:t>ОТЧЕТ ПО ЛАБОРАТОРНОЙ РАБОТЕ</w:t>
      </w:r>
    </w:p>
    <w:p w:rsidR="0000292A" w:rsidRPr="0000292A" w:rsidRDefault="0000292A" w:rsidP="0000292A">
      <w:pPr>
        <w:widowControl/>
        <w:tabs>
          <w:tab w:val="left" w:pos="9639"/>
        </w:tabs>
        <w:spacing w:after="120" w:line="240" w:lineRule="auto"/>
        <w:jc w:val="center"/>
        <w:rPr>
          <w:rFonts w:ascii="Liberation Serif" w:hAnsi="Liberation Serif"/>
          <w:sz w:val="28"/>
          <w:szCs w:val="28"/>
          <w:lang w:val="ru-RU"/>
        </w:rPr>
      </w:pPr>
      <w:r w:rsidRPr="0000292A">
        <w:rPr>
          <w:rFonts w:ascii="Liberation Serif" w:hAnsi="Liberation Serif"/>
          <w:sz w:val="28"/>
          <w:szCs w:val="28"/>
          <w:lang w:val="ru-RU"/>
        </w:rPr>
        <w:t>Разработка и анализ требований</w:t>
      </w:r>
    </w:p>
    <w:p w:rsidR="0000292A" w:rsidRPr="0000292A" w:rsidRDefault="0000292A" w:rsidP="0000292A">
      <w:pPr>
        <w:widowControl/>
        <w:tabs>
          <w:tab w:val="left" w:pos="9639"/>
        </w:tabs>
        <w:spacing w:line="240" w:lineRule="auto"/>
        <w:jc w:val="both"/>
        <w:rPr>
          <w:rFonts w:ascii="Liberation Serif" w:hAnsi="Liberation Serif"/>
          <w:sz w:val="28"/>
          <w:szCs w:val="28"/>
          <w:u w:val="single"/>
          <w:lang w:val="ru-RU"/>
        </w:rPr>
      </w:pPr>
    </w:p>
    <w:tbl>
      <w:tblPr>
        <w:tblStyle w:val="11"/>
        <w:tblW w:w="0" w:type="auto"/>
        <w:tblBorders>
          <w:top w:val="none" w:sz="0" w:space="0" w:color="auto"/>
          <w:left w:val="none" w:sz="0" w:space="0" w:color="auto"/>
          <w:right w:val="none" w:sz="0" w:space="0" w:color="auto"/>
          <w:insideH w:val="none" w:sz="0" w:space="0" w:color="auto"/>
          <w:insideV w:val="none" w:sz="0" w:space="0" w:color="auto"/>
        </w:tblBorders>
        <w:tblLook w:val="04A0"/>
      </w:tblPr>
      <w:tblGrid>
        <w:gridCol w:w="9853"/>
      </w:tblGrid>
      <w:tr w:rsidR="0000292A" w:rsidRPr="0000292A" w:rsidTr="009E256B">
        <w:tc>
          <w:tcPr>
            <w:tcW w:w="9853" w:type="dxa"/>
            <w:tcBorders>
              <w:bottom w:val="single" w:sz="4" w:space="0" w:color="auto"/>
            </w:tcBorders>
          </w:tcPr>
          <w:p w:rsidR="0000292A" w:rsidRPr="0000292A" w:rsidRDefault="0000292A" w:rsidP="0000292A">
            <w:pPr>
              <w:widowControl/>
              <w:tabs>
                <w:tab w:val="left" w:pos="9639"/>
              </w:tabs>
              <w:spacing w:line="240" w:lineRule="auto"/>
              <w:jc w:val="center"/>
              <w:rPr>
                <w:rFonts w:ascii="Liberation Serif" w:hAnsi="Liberation Serif"/>
                <w:sz w:val="28"/>
                <w:szCs w:val="28"/>
                <w:lang w:val="ru-RU"/>
              </w:rPr>
            </w:pPr>
            <w:r w:rsidRPr="0000292A">
              <w:rPr>
                <w:rFonts w:ascii="Liberation Serif" w:hAnsi="Liberation Serif"/>
                <w:sz w:val="28"/>
                <w:szCs w:val="28"/>
                <w:lang w:val="ru-RU"/>
              </w:rPr>
              <w:t xml:space="preserve">Описание вариантов использования для АИС </w:t>
            </w:r>
          </w:p>
        </w:tc>
      </w:tr>
      <w:tr w:rsidR="0000292A" w:rsidRPr="0000292A" w:rsidTr="009E256B">
        <w:tc>
          <w:tcPr>
            <w:tcW w:w="9853" w:type="dxa"/>
            <w:tcBorders>
              <w:top w:val="single" w:sz="4" w:space="0" w:color="auto"/>
            </w:tcBorders>
          </w:tcPr>
          <w:p w:rsidR="0000292A" w:rsidRPr="0000292A" w:rsidRDefault="0000292A" w:rsidP="0000292A">
            <w:pPr>
              <w:widowControl/>
              <w:tabs>
                <w:tab w:val="left" w:pos="9639"/>
              </w:tabs>
              <w:spacing w:line="240" w:lineRule="auto"/>
              <w:jc w:val="center"/>
              <w:rPr>
                <w:rFonts w:ascii="Liberation Serif" w:hAnsi="Liberation Serif"/>
                <w:sz w:val="28"/>
                <w:szCs w:val="28"/>
                <w:lang w:val="ru-RU"/>
              </w:rPr>
            </w:pPr>
            <w:r w:rsidRPr="0000292A">
              <w:rPr>
                <w:rFonts w:ascii="Liberation Serif" w:hAnsi="Liberation Serif"/>
                <w:sz w:val="28"/>
                <w:szCs w:val="28"/>
                <w:lang w:val="ru-RU"/>
              </w:rPr>
              <w:t>«</w:t>
            </w:r>
            <w:r w:rsidRPr="0000292A">
              <w:rPr>
                <w:rFonts w:ascii="Liberation Serif" w:hAnsi="Liberation Serif"/>
                <w:sz w:val="28"/>
                <w:szCs w:val="28"/>
                <w:highlight w:val="yellow"/>
                <w:lang w:val="ru-RU"/>
              </w:rPr>
              <w:t>Система диспетчеризации типографии</w:t>
            </w:r>
            <w:r w:rsidRPr="0000292A">
              <w:rPr>
                <w:rFonts w:ascii="Liberation Serif" w:hAnsi="Liberation Serif"/>
                <w:sz w:val="28"/>
                <w:szCs w:val="28"/>
                <w:lang w:val="ru-RU"/>
              </w:rPr>
              <w:t>»</w:t>
            </w:r>
          </w:p>
        </w:tc>
      </w:tr>
    </w:tbl>
    <w:p w:rsidR="0000292A" w:rsidRPr="0000292A" w:rsidRDefault="0000292A" w:rsidP="0000292A">
      <w:pPr>
        <w:widowControl/>
        <w:spacing w:before="120" w:after="120" w:line="240" w:lineRule="auto"/>
        <w:jc w:val="both"/>
        <w:rPr>
          <w:rFonts w:ascii="Liberation Serif" w:hAnsi="Liberation Serif"/>
          <w:sz w:val="28"/>
          <w:szCs w:val="28"/>
          <w:lang w:val="ru-RU"/>
        </w:rPr>
      </w:pPr>
    </w:p>
    <w:p w:rsidR="0000292A" w:rsidRPr="0000292A" w:rsidRDefault="0000292A" w:rsidP="0000292A">
      <w:pPr>
        <w:widowControl/>
        <w:spacing w:before="120"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tabs>
          <w:tab w:val="left" w:pos="2268"/>
          <w:tab w:val="left" w:pos="4395"/>
          <w:tab w:val="left" w:pos="4962"/>
          <w:tab w:val="left" w:pos="6804"/>
          <w:tab w:val="left" w:pos="7088"/>
          <w:tab w:val="left" w:pos="9356"/>
        </w:tabs>
        <w:spacing w:line="240" w:lineRule="auto"/>
        <w:jc w:val="both"/>
        <w:rPr>
          <w:rFonts w:ascii="Liberation Serif" w:hAnsi="Liberation Serif"/>
          <w:sz w:val="28"/>
          <w:szCs w:val="28"/>
          <w:u w:val="single"/>
          <w:lang w:val="ru-RU"/>
        </w:rPr>
      </w:pPr>
      <w:r w:rsidRPr="0000292A">
        <w:rPr>
          <w:rFonts w:ascii="Liberation Serif" w:hAnsi="Liberation Serif"/>
          <w:sz w:val="28"/>
          <w:szCs w:val="28"/>
          <w:lang w:val="ru-RU"/>
        </w:rPr>
        <w:t>Руководитель</w:t>
      </w:r>
      <w:r w:rsidRPr="0000292A">
        <w:rPr>
          <w:rFonts w:ascii="Liberation Serif" w:hAnsi="Liberation Serif"/>
          <w:sz w:val="28"/>
          <w:szCs w:val="28"/>
          <w:lang w:val="ru-RU"/>
        </w:rPr>
        <w:tab/>
      </w:r>
      <w:r w:rsidRPr="0000292A">
        <w:rPr>
          <w:rFonts w:ascii="Liberation Serif" w:hAnsi="Liberation Serif"/>
          <w:sz w:val="28"/>
          <w:szCs w:val="28"/>
          <w:lang w:val="ru-RU"/>
        </w:rPr>
        <w:tab/>
      </w:r>
      <w:r w:rsidRPr="0000292A">
        <w:rPr>
          <w:rFonts w:ascii="Liberation Serif" w:hAnsi="Liberation Serif"/>
          <w:sz w:val="28"/>
          <w:szCs w:val="28"/>
          <w:lang w:val="ru-RU"/>
        </w:rPr>
        <w:tab/>
      </w:r>
      <w:r w:rsidRPr="0000292A">
        <w:rPr>
          <w:rFonts w:ascii="Liberation Serif" w:hAnsi="Liberation Serif"/>
          <w:sz w:val="28"/>
          <w:szCs w:val="28"/>
          <w:u w:val="single"/>
          <w:lang w:val="ru-RU"/>
        </w:rPr>
        <w:tab/>
      </w:r>
      <w:r w:rsidRPr="0000292A">
        <w:rPr>
          <w:rFonts w:ascii="Liberation Serif" w:hAnsi="Liberation Serif"/>
          <w:sz w:val="28"/>
          <w:szCs w:val="28"/>
          <w:lang w:val="ru-RU"/>
        </w:rPr>
        <w:tab/>
      </w:r>
      <w:r w:rsidRPr="0000292A">
        <w:rPr>
          <w:rFonts w:ascii="Liberation Serif" w:hAnsi="Liberation Serif"/>
          <w:sz w:val="28"/>
          <w:szCs w:val="28"/>
          <w:u w:val="single"/>
          <w:lang w:val="ru-RU"/>
        </w:rPr>
        <w:t xml:space="preserve">  А.В. Проскурин</w:t>
      </w:r>
      <w:r w:rsidRPr="0000292A">
        <w:rPr>
          <w:rFonts w:ascii="Liberation Serif" w:hAnsi="Liberation Serif"/>
          <w:sz w:val="28"/>
          <w:szCs w:val="28"/>
          <w:u w:val="single"/>
          <w:lang w:val="ru-RU"/>
        </w:rPr>
        <w:tab/>
      </w:r>
    </w:p>
    <w:p w:rsidR="0000292A" w:rsidRPr="0000292A" w:rsidRDefault="0000292A" w:rsidP="0000292A">
      <w:pPr>
        <w:widowControl/>
        <w:tabs>
          <w:tab w:val="left" w:pos="1276"/>
          <w:tab w:val="left" w:pos="5245"/>
          <w:tab w:val="left" w:pos="7230"/>
        </w:tabs>
        <w:spacing w:after="120" w:line="240" w:lineRule="auto"/>
        <w:ind w:firstLine="1"/>
        <w:jc w:val="both"/>
        <w:rPr>
          <w:rFonts w:ascii="Liberation Serif" w:hAnsi="Liberation Serif"/>
          <w:lang w:val="ru-RU"/>
        </w:rPr>
      </w:pPr>
      <w:r w:rsidRPr="0000292A">
        <w:rPr>
          <w:rFonts w:ascii="Liberation Serif" w:hAnsi="Liberation Serif"/>
          <w:lang w:val="ru-RU"/>
        </w:rPr>
        <w:tab/>
      </w:r>
      <w:r w:rsidRPr="0000292A">
        <w:rPr>
          <w:rFonts w:ascii="Liberation Serif" w:hAnsi="Liberation Serif"/>
          <w:lang w:val="ru-RU"/>
        </w:rPr>
        <w:tab/>
        <w:t>подпись, дата</w:t>
      </w:r>
      <w:r w:rsidRPr="0000292A">
        <w:rPr>
          <w:rFonts w:ascii="Liberation Serif" w:hAnsi="Liberation Serif"/>
          <w:lang w:val="ru-RU"/>
        </w:rPr>
        <w:tab/>
        <w:t xml:space="preserve">инициалы, фамилия </w:t>
      </w: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tabs>
          <w:tab w:val="left" w:pos="4820"/>
          <w:tab w:val="left" w:pos="4962"/>
          <w:tab w:val="left" w:pos="6804"/>
          <w:tab w:val="left" w:pos="7088"/>
          <w:tab w:val="left" w:pos="9356"/>
        </w:tabs>
        <w:spacing w:line="240" w:lineRule="auto"/>
        <w:jc w:val="both"/>
        <w:rPr>
          <w:rFonts w:ascii="Liberation Serif" w:hAnsi="Liberation Serif"/>
          <w:sz w:val="28"/>
          <w:szCs w:val="28"/>
          <w:u w:val="single"/>
          <w:lang w:val="ru-RU"/>
        </w:rPr>
      </w:pPr>
      <w:r w:rsidRPr="0000292A">
        <w:rPr>
          <w:rFonts w:ascii="Liberation Serif" w:hAnsi="Liberation Serif"/>
          <w:sz w:val="28"/>
          <w:szCs w:val="28"/>
          <w:lang w:val="ru-RU"/>
        </w:rPr>
        <w:t xml:space="preserve">Обучающийся </w:t>
      </w:r>
      <w:r w:rsidRPr="0000292A">
        <w:rPr>
          <w:rFonts w:ascii="Liberation Serif" w:hAnsi="Liberation Serif"/>
          <w:sz w:val="28"/>
          <w:szCs w:val="28"/>
          <w:u w:val="single"/>
          <w:lang w:val="ru-RU"/>
        </w:rPr>
        <w:t xml:space="preserve"> БПИ17-01, </w:t>
      </w:r>
      <w:r w:rsidRPr="0000292A">
        <w:rPr>
          <w:rFonts w:ascii="Liberation Serif" w:hAnsi="Liberation Serif"/>
          <w:sz w:val="28"/>
          <w:szCs w:val="28"/>
          <w:highlight w:val="yellow"/>
          <w:u w:val="single"/>
          <w:lang w:val="ru-RU"/>
        </w:rPr>
        <w:t>17******</w:t>
      </w:r>
      <w:r w:rsidRPr="0000292A">
        <w:rPr>
          <w:rFonts w:ascii="Liberation Serif" w:hAnsi="Liberation Serif"/>
          <w:sz w:val="26"/>
          <w:szCs w:val="26"/>
          <w:u w:val="single"/>
          <w:lang w:val="ru-RU"/>
        </w:rPr>
        <w:tab/>
      </w:r>
      <w:r w:rsidRPr="0000292A">
        <w:rPr>
          <w:rFonts w:ascii="Liberation Serif" w:hAnsi="Liberation Serif"/>
          <w:sz w:val="28"/>
          <w:szCs w:val="28"/>
          <w:lang w:val="ru-RU"/>
        </w:rPr>
        <w:tab/>
      </w:r>
      <w:r w:rsidRPr="0000292A">
        <w:rPr>
          <w:rFonts w:ascii="Liberation Serif" w:hAnsi="Liberation Serif"/>
          <w:sz w:val="28"/>
          <w:szCs w:val="28"/>
          <w:u w:val="single"/>
          <w:lang w:val="ru-RU"/>
        </w:rPr>
        <w:tab/>
      </w:r>
      <w:r w:rsidRPr="0000292A">
        <w:rPr>
          <w:rFonts w:ascii="Liberation Serif" w:hAnsi="Liberation Serif"/>
          <w:sz w:val="28"/>
          <w:szCs w:val="28"/>
          <w:lang w:val="ru-RU"/>
        </w:rPr>
        <w:tab/>
      </w:r>
      <w:r w:rsidRPr="0000292A">
        <w:rPr>
          <w:rFonts w:ascii="Liberation Serif" w:hAnsi="Liberation Serif"/>
          <w:sz w:val="28"/>
          <w:szCs w:val="28"/>
          <w:u w:val="single"/>
          <w:lang w:val="ru-RU"/>
        </w:rPr>
        <w:t xml:space="preserve">  </w:t>
      </w:r>
      <w:r w:rsidRPr="0000292A">
        <w:rPr>
          <w:rFonts w:ascii="Liberation Serif" w:hAnsi="Liberation Serif"/>
          <w:sz w:val="28"/>
          <w:szCs w:val="28"/>
          <w:highlight w:val="yellow"/>
          <w:u w:val="single"/>
          <w:lang w:val="ru-RU"/>
        </w:rPr>
        <w:t>И.И. Петров</w:t>
      </w:r>
      <w:r w:rsidRPr="0000292A">
        <w:rPr>
          <w:rFonts w:ascii="Liberation Serif" w:hAnsi="Liberation Serif"/>
          <w:sz w:val="28"/>
          <w:szCs w:val="28"/>
          <w:u w:val="single"/>
          <w:lang w:val="ru-RU"/>
        </w:rPr>
        <w:tab/>
      </w:r>
    </w:p>
    <w:p w:rsidR="0000292A" w:rsidRPr="0000292A" w:rsidRDefault="0000292A" w:rsidP="0000292A">
      <w:pPr>
        <w:widowControl/>
        <w:tabs>
          <w:tab w:val="left" w:pos="1701"/>
          <w:tab w:val="left" w:pos="5245"/>
          <w:tab w:val="left" w:pos="7230"/>
        </w:tabs>
        <w:spacing w:after="120" w:line="240" w:lineRule="auto"/>
        <w:ind w:firstLine="1"/>
        <w:jc w:val="both"/>
        <w:rPr>
          <w:rFonts w:ascii="Liberation Serif" w:hAnsi="Liberation Serif"/>
          <w:lang w:val="ru-RU"/>
        </w:rPr>
      </w:pPr>
      <w:r w:rsidRPr="0000292A">
        <w:rPr>
          <w:rFonts w:ascii="Liberation Serif" w:hAnsi="Liberation Serif"/>
          <w:lang w:val="ru-RU"/>
        </w:rPr>
        <w:tab/>
        <w:t>номер группы, зачетной книжки</w:t>
      </w:r>
      <w:r w:rsidRPr="0000292A">
        <w:rPr>
          <w:rFonts w:ascii="Liberation Serif" w:hAnsi="Liberation Serif"/>
          <w:lang w:val="ru-RU"/>
        </w:rPr>
        <w:tab/>
        <w:t>подпись, дата</w:t>
      </w:r>
      <w:r w:rsidRPr="0000292A">
        <w:rPr>
          <w:rFonts w:ascii="Liberation Serif" w:hAnsi="Liberation Serif"/>
          <w:lang w:val="ru-RU"/>
        </w:rPr>
        <w:tab/>
        <w:t xml:space="preserve">инициалы, фамилия </w:t>
      </w:r>
    </w:p>
    <w:p w:rsidR="0000292A" w:rsidRPr="0000292A" w:rsidRDefault="0000292A" w:rsidP="0000292A">
      <w:pPr>
        <w:widowControl/>
        <w:spacing w:after="120" w:line="240" w:lineRule="auto"/>
        <w:jc w:val="both"/>
        <w:rPr>
          <w:rFonts w:ascii="Liberation Serif" w:hAnsi="Liberation Serif"/>
          <w:sz w:val="28"/>
          <w:szCs w:val="28"/>
          <w:lang w:val="ru-RU"/>
        </w:rPr>
      </w:pPr>
    </w:p>
    <w:p w:rsidR="0000292A" w:rsidRPr="0000292A" w:rsidRDefault="0000292A" w:rsidP="0000292A">
      <w:pPr>
        <w:widowControl/>
        <w:spacing w:line="276" w:lineRule="auto"/>
        <w:jc w:val="both"/>
        <w:rPr>
          <w:rFonts w:ascii="Liberation Serif" w:hAnsi="Liberation Serif"/>
          <w:sz w:val="28"/>
          <w:szCs w:val="28"/>
          <w:lang w:val="ru-RU"/>
        </w:rPr>
      </w:pPr>
    </w:p>
    <w:p w:rsidR="0000292A" w:rsidRPr="0000292A" w:rsidRDefault="0000292A" w:rsidP="0000292A">
      <w:pPr>
        <w:widowControl/>
        <w:spacing w:line="276" w:lineRule="auto"/>
        <w:jc w:val="both"/>
        <w:rPr>
          <w:rFonts w:ascii="Liberation Serif" w:hAnsi="Liberation Serif"/>
          <w:sz w:val="28"/>
          <w:szCs w:val="28"/>
          <w:lang w:val="ru-RU"/>
        </w:rPr>
      </w:pPr>
    </w:p>
    <w:p w:rsidR="0000292A" w:rsidRPr="0000292A" w:rsidRDefault="0000292A" w:rsidP="0000292A">
      <w:pPr>
        <w:widowControl/>
        <w:spacing w:line="276" w:lineRule="auto"/>
        <w:jc w:val="both"/>
        <w:rPr>
          <w:rFonts w:ascii="Liberation Serif" w:hAnsi="Liberation Serif"/>
          <w:sz w:val="28"/>
          <w:szCs w:val="28"/>
          <w:lang w:val="ru-RU"/>
        </w:rPr>
      </w:pPr>
    </w:p>
    <w:p w:rsidR="0000292A" w:rsidRPr="0000292A" w:rsidRDefault="0000292A" w:rsidP="0000292A">
      <w:pPr>
        <w:widowControl/>
        <w:spacing w:line="276" w:lineRule="auto"/>
        <w:jc w:val="both"/>
        <w:rPr>
          <w:rFonts w:ascii="Liberation Serif" w:hAnsi="Liberation Serif"/>
          <w:sz w:val="28"/>
          <w:szCs w:val="28"/>
          <w:lang w:val="ru-RU"/>
        </w:rPr>
      </w:pPr>
    </w:p>
    <w:p w:rsidR="0000292A" w:rsidRPr="0000292A" w:rsidRDefault="0000292A" w:rsidP="0000292A">
      <w:pPr>
        <w:widowControl/>
        <w:spacing w:line="240" w:lineRule="auto"/>
        <w:jc w:val="center"/>
        <w:rPr>
          <w:rFonts w:ascii="Liberation Serif" w:hAnsi="Liberation Serif"/>
          <w:sz w:val="28"/>
          <w:szCs w:val="28"/>
          <w:lang w:val="ru-RU"/>
        </w:rPr>
        <w:sectPr w:rsidR="0000292A" w:rsidRPr="0000292A" w:rsidSect="00784677">
          <w:footerReference w:type="even" r:id="rId7"/>
          <w:footerReference w:type="default" r:id="rId8"/>
          <w:pgSz w:w="11906" w:h="16838"/>
          <w:pgMar w:top="1134" w:right="851" w:bottom="1134" w:left="1418" w:header="567" w:footer="567" w:gutter="0"/>
          <w:cols w:space="720"/>
          <w:titlePg/>
        </w:sectPr>
      </w:pPr>
      <w:r w:rsidRPr="0000292A">
        <w:rPr>
          <w:rFonts w:ascii="Liberation Serif" w:hAnsi="Liberation Serif"/>
          <w:color w:val="000000"/>
          <w:spacing w:val="4"/>
          <w:sz w:val="28"/>
          <w:szCs w:val="28"/>
          <w:lang w:val="ru-RU"/>
        </w:rPr>
        <w:t xml:space="preserve">Красноярск </w:t>
      </w:r>
      <w:r w:rsidRPr="0000292A">
        <w:rPr>
          <w:rFonts w:ascii="Liberation Serif" w:hAnsi="Liberation Serif"/>
          <w:sz w:val="28"/>
          <w:szCs w:val="28"/>
          <w:lang w:val="ru-RU"/>
        </w:rPr>
        <w:t>2020 г.</w:t>
      </w:r>
    </w:p>
    <w:p w:rsidR="00C95088" w:rsidRPr="00F2649D" w:rsidRDefault="00C95088" w:rsidP="00C95088">
      <w:pPr>
        <w:pStyle w:val="a3"/>
        <w:rPr>
          <w:rFonts w:ascii="Times New Roman" w:hAnsi="Times New Roman"/>
          <w:lang w:val="ru-RU"/>
        </w:rPr>
      </w:pPr>
      <w:r w:rsidRPr="00F2649D">
        <w:rPr>
          <w:rFonts w:ascii="Times New Roman" w:hAnsi="Times New Roman"/>
          <w:lang w:val="ru-RU"/>
        </w:rPr>
        <w:lastRenderedPageBreak/>
        <w:t>Цель работы</w:t>
      </w:r>
      <w:r w:rsidR="00F2649D">
        <w:rPr>
          <w:rFonts w:ascii="Times New Roman" w:hAnsi="Times New Roman"/>
          <w:lang w:val="ru-RU"/>
        </w:rPr>
        <w:t>:</w:t>
      </w:r>
    </w:p>
    <w:p w:rsidR="00C95088" w:rsidRPr="00C95088" w:rsidRDefault="00C95088" w:rsidP="00C95088">
      <w:pPr>
        <w:ind w:firstLine="567"/>
        <w:jc w:val="both"/>
        <w:rPr>
          <w:sz w:val="28"/>
          <w:szCs w:val="28"/>
          <w:lang w:val="ru-RU"/>
        </w:rPr>
      </w:pPr>
      <w:r w:rsidRPr="00C95088">
        <w:rPr>
          <w:sz w:val="28"/>
          <w:szCs w:val="28"/>
          <w:lang w:val="ru-RU"/>
        </w:rPr>
        <w:t>Необходимо уточнить список и конкретизировать описания (1-2 абзаца</w:t>
      </w:r>
      <w:r>
        <w:rPr>
          <w:sz w:val="28"/>
          <w:szCs w:val="28"/>
          <w:lang w:val="ru-RU"/>
        </w:rPr>
        <w:t xml:space="preserve"> </w:t>
      </w:r>
      <w:r w:rsidRPr="00C95088">
        <w:rPr>
          <w:sz w:val="28"/>
          <w:szCs w:val="28"/>
          <w:lang w:val="ru-RU"/>
        </w:rPr>
        <w:t>на каждый) вариантов использования.</w:t>
      </w:r>
    </w:p>
    <w:p w:rsidR="00C95088" w:rsidRDefault="00C95088" w:rsidP="00467C20">
      <w:pPr>
        <w:pStyle w:val="a3"/>
        <w:rPr>
          <w:lang w:val="ru-RU"/>
        </w:rPr>
      </w:pPr>
    </w:p>
    <w:p w:rsidR="00646186" w:rsidRPr="00F2649D" w:rsidRDefault="00646186" w:rsidP="00467C20">
      <w:pPr>
        <w:pStyle w:val="a3"/>
        <w:rPr>
          <w:rFonts w:ascii="Times New Roman" w:hAnsi="Times New Roman"/>
          <w:lang w:val="ru-RU"/>
        </w:rPr>
      </w:pPr>
      <w:r w:rsidRPr="00F2649D">
        <w:rPr>
          <w:rFonts w:ascii="Times New Roman" w:hAnsi="Times New Roman"/>
          <w:lang w:val="ru-RU"/>
        </w:rPr>
        <w:t>Задачи:</w:t>
      </w:r>
    </w:p>
    <w:p w:rsidR="00C95088" w:rsidRPr="00C95088" w:rsidRDefault="00C95088" w:rsidP="00C95088">
      <w:pPr>
        <w:rPr>
          <w:lang w:val="ru-RU"/>
        </w:rPr>
      </w:pPr>
    </w:p>
    <w:p w:rsidR="00C95088" w:rsidRPr="00C95088" w:rsidRDefault="00C95088" w:rsidP="00C95088">
      <w:pPr>
        <w:pStyle w:val="1"/>
        <w:rPr>
          <w:rFonts w:ascii="Times New Roman" w:hAnsi="Times New Roman"/>
          <w:sz w:val="28"/>
          <w:lang w:eastAsia="en-US"/>
        </w:rPr>
      </w:pPr>
      <w:bookmarkStart w:id="0" w:name="_Toc152345036"/>
      <w:bookmarkStart w:id="1" w:name="_Ref152315821"/>
      <w:r w:rsidRPr="00C95088">
        <w:rPr>
          <w:rFonts w:ascii="Times New Roman" w:hAnsi="Times New Roman"/>
          <w:sz w:val="28"/>
          <w:lang w:val="ru-RU" w:eastAsia="en-US"/>
        </w:rPr>
        <w:t>Структуризация вариантов использования</w:t>
      </w:r>
      <w:bookmarkEnd w:id="0"/>
      <w:bookmarkEnd w:id="1"/>
      <w:r>
        <w:rPr>
          <w:rFonts w:ascii="Times New Roman" w:hAnsi="Times New Roman"/>
          <w:sz w:val="28"/>
          <w:lang w:val="ru-RU" w:eastAsia="en-US"/>
        </w:rPr>
        <w:t>.</w:t>
      </w:r>
    </w:p>
    <w:p w:rsidR="00C95088" w:rsidRPr="00C95088" w:rsidRDefault="00C95088" w:rsidP="00C95088">
      <w:pPr>
        <w:pStyle w:val="aa"/>
        <w:numPr>
          <w:ilvl w:val="0"/>
          <w:numId w:val="3"/>
        </w:numPr>
        <w:jc w:val="both"/>
        <w:rPr>
          <w:sz w:val="28"/>
          <w:lang w:val="ru-RU"/>
        </w:rPr>
      </w:pPr>
      <w:r w:rsidRPr="00C95088">
        <w:rPr>
          <w:sz w:val="28"/>
          <w:lang w:val="ru-RU"/>
        </w:rPr>
        <w:t>Проанализировать взаимосвязи между вариантами использования.</w:t>
      </w:r>
    </w:p>
    <w:p w:rsidR="00C95088" w:rsidRPr="00C95088" w:rsidRDefault="00C95088" w:rsidP="00C95088">
      <w:pPr>
        <w:pStyle w:val="aa"/>
        <w:numPr>
          <w:ilvl w:val="0"/>
          <w:numId w:val="3"/>
        </w:numPr>
        <w:jc w:val="both"/>
        <w:rPr>
          <w:sz w:val="28"/>
          <w:lang w:val="ru-RU"/>
        </w:rPr>
      </w:pPr>
      <w:r w:rsidRPr="00C95088">
        <w:rPr>
          <w:sz w:val="28"/>
          <w:lang w:val="ru-RU"/>
        </w:rPr>
        <w:t>При анализе: исключать дублирующиеся; выявлять отношения расширения, включения и др.</w:t>
      </w:r>
    </w:p>
    <w:p w:rsidR="00C95088" w:rsidRPr="00C95088" w:rsidRDefault="00C95088" w:rsidP="00C95088">
      <w:pPr>
        <w:pStyle w:val="1"/>
        <w:rPr>
          <w:rFonts w:ascii="Times New Roman" w:hAnsi="Times New Roman"/>
          <w:sz w:val="28"/>
          <w:lang w:eastAsia="en-US"/>
        </w:rPr>
      </w:pPr>
      <w:r>
        <w:rPr>
          <w:rFonts w:ascii="Times New Roman" w:hAnsi="Times New Roman"/>
          <w:sz w:val="28"/>
          <w:lang w:val="ru-RU" w:eastAsia="en-US"/>
        </w:rPr>
        <w:t>Реестр</w:t>
      </w:r>
      <w:r w:rsidRPr="00C95088">
        <w:rPr>
          <w:rFonts w:ascii="Times New Roman" w:hAnsi="Times New Roman"/>
          <w:sz w:val="28"/>
          <w:lang w:val="ru-RU" w:eastAsia="en-US"/>
        </w:rPr>
        <w:t xml:space="preserve"> вариантов использования</w:t>
      </w:r>
      <w:r>
        <w:rPr>
          <w:rFonts w:ascii="Times New Roman" w:hAnsi="Times New Roman"/>
          <w:sz w:val="28"/>
          <w:lang w:val="ru-RU" w:eastAsia="en-US"/>
        </w:rPr>
        <w:t>:</w:t>
      </w:r>
    </w:p>
    <w:p w:rsidR="00C95088" w:rsidRPr="00C95088" w:rsidRDefault="00C95088" w:rsidP="00C95088">
      <w:pPr>
        <w:pStyle w:val="1"/>
        <w:numPr>
          <w:ilvl w:val="0"/>
          <w:numId w:val="4"/>
        </w:numPr>
        <w:jc w:val="both"/>
        <w:rPr>
          <w:rFonts w:ascii="Times New Roman" w:hAnsi="Times New Roman"/>
          <w:b w:val="0"/>
          <w:sz w:val="28"/>
          <w:lang w:val="ru-RU"/>
        </w:rPr>
      </w:pPr>
      <w:bookmarkStart w:id="2" w:name="_Toc152345038"/>
      <w:r w:rsidRPr="00C95088">
        <w:rPr>
          <w:rFonts w:ascii="Times New Roman" w:hAnsi="Times New Roman"/>
          <w:b w:val="0"/>
          <w:sz w:val="28"/>
          <w:lang w:val="ru-RU"/>
        </w:rPr>
        <w:t>Составить результирующий реестр функциональных тр</w:t>
      </w:r>
      <w:r>
        <w:rPr>
          <w:rFonts w:ascii="Times New Roman" w:hAnsi="Times New Roman"/>
          <w:b w:val="0"/>
          <w:sz w:val="28"/>
          <w:lang w:val="ru-RU"/>
        </w:rPr>
        <w:t xml:space="preserve">ебований </w:t>
      </w:r>
      <w:r w:rsidRPr="00C95088">
        <w:rPr>
          <w:rFonts w:ascii="Times New Roman" w:hAnsi="Times New Roman"/>
          <w:b w:val="0"/>
          <w:sz w:val="28"/>
          <w:lang w:val="ru-RU"/>
        </w:rPr>
        <w:t xml:space="preserve">(один вариант использования </w:t>
      </w:r>
      <w:r>
        <w:rPr>
          <w:rFonts w:ascii="Times New Roman" w:hAnsi="Times New Roman"/>
          <w:b w:val="0"/>
          <w:sz w:val="28"/>
          <w:lang w:val="ru-RU"/>
        </w:rPr>
        <w:t>соответствует</w:t>
      </w:r>
      <w:r w:rsidRPr="00C95088">
        <w:rPr>
          <w:rFonts w:ascii="Times New Roman" w:hAnsi="Times New Roman"/>
          <w:b w:val="0"/>
          <w:sz w:val="28"/>
          <w:lang w:val="ru-RU"/>
        </w:rPr>
        <w:t xml:space="preserve"> одно</w:t>
      </w:r>
      <w:r>
        <w:rPr>
          <w:rFonts w:ascii="Times New Roman" w:hAnsi="Times New Roman"/>
          <w:b w:val="0"/>
          <w:sz w:val="28"/>
          <w:lang w:val="ru-RU"/>
        </w:rPr>
        <w:t>му</w:t>
      </w:r>
      <w:r w:rsidRPr="00C95088">
        <w:rPr>
          <w:rFonts w:ascii="Times New Roman" w:hAnsi="Times New Roman"/>
          <w:b w:val="0"/>
          <w:sz w:val="28"/>
          <w:lang w:val="ru-RU"/>
        </w:rPr>
        <w:t xml:space="preserve"> требовани</w:t>
      </w:r>
      <w:r>
        <w:rPr>
          <w:rFonts w:ascii="Times New Roman" w:hAnsi="Times New Roman"/>
          <w:b w:val="0"/>
          <w:sz w:val="28"/>
          <w:lang w:val="ru-RU"/>
        </w:rPr>
        <w:t>ю</w:t>
      </w:r>
      <w:r w:rsidRPr="00C95088">
        <w:rPr>
          <w:rFonts w:ascii="Times New Roman" w:hAnsi="Times New Roman"/>
          <w:b w:val="0"/>
          <w:sz w:val="28"/>
          <w:lang w:val="ru-RU"/>
        </w:rPr>
        <w:t xml:space="preserve">). </w:t>
      </w:r>
    </w:p>
    <w:p w:rsidR="00C95088" w:rsidRPr="00C95088" w:rsidRDefault="00C95088" w:rsidP="00C95088">
      <w:pPr>
        <w:pStyle w:val="1"/>
        <w:numPr>
          <w:ilvl w:val="0"/>
          <w:numId w:val="4"/>
        </w:numPr>
        <w:jc w:val="both"/>
        <w:rPr>
          <w:rFonts w:ascii="Times New Roman" w:hAnsi="Times New Roman"/>
          <w:sz w:val="28"/>
          <w:szCs w:val="28"/>
          <w:lang w:val="ru-RU" w:eastAsia="en-US"/>
        </w:rPr>
      </w:pPr>
      <w:r w:rsidRPr="00C95088">
        <w:rPr>
          <w:rFonts w:ascii="Times New Roman" w:hAnsi="Times New Roman"/>
          <w:b w:val="0"/>
          <w:sz w:val="28"/>
          <w:lang w:val="ru-RU"/>
        </w:rPr>
        <w:t>Присвоить</w:t>
      </w:r>
      <w:r>
        <w:rPr>
          <w:rFonts w:ascii="Times New Roman" w:hAnsi="Times New Roman"/>
          <w:b w:val="0"/>
          <w:sz w:val="28"/>
          <w:lang w:val="ru-RU"/>
        </w:rPr>
        <w:t xml:space="preserve"> </w:t>
      </w:r>
      <w:r w:rsidRPr="00C95088">
        <w:rPr>
          <w:rFonts w:ascii="Times New Roman" w:hAnsi="Times New Roman"/>
          <w:b w:val="0"/>
          <w:sz w:val="28"/>
          <w:lang w:val="ru-RU"/>
        </w:rPr>
        <w:t>вариантам использования порядковые номера</w:t>
      </w:r>
      <w:r>
        <w:rPr>
          <w:rFonts w:ascii="Times New Roman" w:hAnsi="Times New Roman"/>
          <w:b w:val="0"/>
          <w:sz w:val="28"/>
          <w:lang w:val="ru-RU"/>
        </w:rPr>
        <w:t>.</w:t>
      </w:r>
    </w:p>
    <w:p w:rsidR="00C95088" w:rsidRPr="00C95088" w:rsidRDefault="00C95088" w:rsidP="00C95088">
      <w:pPr>
        <w:pStyle w:val="1"/>
        <w:rPr>
          <w:rFonts w:ascii="Times New Roman" w:hAnsi="Times New Roman"/>
          <w:sz w:val="28"/>
          <w:szCs w:val="28"/>
          <w:lang w:val="ru-RU" w:eastAsia="en-US"/>
        </w:rPr>
      </w:pPr>
      <w:r w:rsidRPr="00C95088">
        <w:rPr>
          <w:rFonts w:ascii="Times New Roman" w:hAnsi="Times New Roman"/>
          <w:sz w:val="28"/>
          <w:szCs w:val="28"/>
          <w:lang w:val="ru-RU" w:eastAsia="en-US"/>
        </w:rPr>
        <w:t>Конкретизация вариантов использования</w:t>
      </w:r>
      <w:bookmarkEnd w:id="2"/>
    </w:p>
    <w:p w:rsidR="00C95088" w:rsidRPr="00130541" w:rsidRDefault="00C95088" w:rsidP="00F2649D">
      <w:pPr>
        <w:pStyle w:val="1"/>
        <w:numPr>
          <w:ilvl w:val="0"/>
          <w:numId w:val="4"/>
        </w:numPr>
        <w:jc w:val="both"/>
        <w:rPr>
          <w:rFonts w:ascii="Times New Roman" w:hAnsi="Times New Roman"/>
          <w:b w:val="0"/>
          <w:sz w:val="28"/>
          <w:lang w:val="ru-RU"/>
        </w:rPr>
      </w:pPr>
      <w:r>
        <w:rPr>
          <w:rFonts w:ascii="Times New Roman" w:hAnsi="Times New Roman"/>
          <w:b w:val="0"/>
          <w:sz w:val="28"/>
          <w:lang w:val="ru-RU"/>
        </w:rPr>
        <w:t xml:space="preserve">Сопоставить каждому варианту использования краткое описание (согласно шаблону </w:t>
      </w:r>
      <w:r>
        <w:rPr>
          <w:rFonts w:ascii="Times New Roman" w:hAnsi="Times New Roman"/>
          <w:b w:val="0"/>
          <w:sz w:val="28"/>
        </w:rPr>
        <w:t>RUP</w:t>
      </w:r>
      <w:r>
        <w:rPr>
          <w:rFonts w:ascii="Times New Roman" w:hAnsi="Times New Roman"/>
          <w:b w:val="0"/>
          <w:sz w:val="28"/>
          <w:lang w:val="ru-RU"/>
        </w:rPr>
        <w:t>)</w:t>
      </w:r>
      <w:r w:rsidRPr="00C95088">
        <w:rPr>
          <w:rFonts w:ascii="Times New Roman" w:hAnsi="Times New Roman"/>
          <w:b w:val="0"/>
          <w:sz w:val="28"/>
          <w:lang w:val="ru-RU"/>
        </w:rPr>
        <w:t>.</w:t>
      </w:r>
    </w:p>
    <w:p w:rsidR="00F2649D" w:rsidRPr="00F2649D" w:rsidRDefault="00F2649D" w:rsidP="00F2649D">
      <w:pPr>
        <w:pStyle w:val="aa"/>
        <w:numPr>
          <w:ilvl w:val="0"/>
          <w:numId w:val="4"/>
        </w:numPr>
        <w:jc w:val="both"/>
        <w:rPr>
          <w:sz w:val="28"/>
          <w:lang w:val="ru-RU"/>
        </w:rPr>
      </w:pPr>
      <w:r w:rsidRPr="00F2649D">
        <w:rPr>
          <w:sz w:val="28"/>
          <w:lang w:val="ru-RU"/>
        </w:rPr>
        <w:t>Указать для варианта использования основного актора, другие действующие лица, связи с другими вариантами использования</w:t>
      </w:r>
      <w:r>
        <w:rPr>
          <w:sz w:val="28"/>
          <w:lang w:val="ru-RU"/>
        </w:rPr>
        <w:t>.</w:t>
      </w:r>
    </w:p>
    <w:p w:rsidR="00F2649D" w:rsidRPr="00F2649D" w:rsidRDefault="00F2649D" w:rsidP="00F2649D">
      <w:pPr>
        <w:rPr>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F2649D" w:rsidRDefault="00F2649D" w:rsidP="00646186">
      <w:pPr>
        <w:pStyle w:val="a3"/>
        <w:rPr>
          <w:b w:val="0"/>
          <w:lang w:val="ru-RU"/>
        </w:rPr>
      </w:pPr>
    </w:p>
    <w:p w:rsidR="00646186" w:rsidRPr="00646186" w:rsidRDefault="00646186" w:rsidP="00646186">
      <w:pPr>
        <w:pStyle w:val="a3"/>
        <w:rPr>
          <w:b w:val="0"/>
          <w:lang w:val="ru-RU"/>
        </w:rPr>
      </w:pPr>
      <w:r w:rsidRPr="00646186">
        <w:rPr>
          <w:b w:val="0"/>
          <w:lang w:val="ru-RU"/>
        </w:rPr>
        <w:lastRenderedPageBreak/>
        <w:t>Пример работы</w:t>
      </w:r>
    </w:p>
    <w:p w:rsidR="00F2649D" w:rsidRDefault="003E45DC" w:rsidP="00F2649D">
      <w:pPr>
        <w:pStyle w:val="a3"/>
        <w:rPr>
          <w:lang w:val="ru-RU"/>
        </w:rPr>
      </w:pPr>
      <w:fldSimple w:instr=" TITLE  \* MERGEFORMAT ">
        <w:r w:rsidR="00F2649D">
          <w:rPr>
            <w:lang w:val="ru-RU"/>
          </w:rPr>
          <w:t>Краткое описание вариантов использования</w:t>
        </w:r>
      </w:fldSimple>
    </w:p>
    <w:p w:rsidR="00467C20" w:rsidRPr="00467C20" w:rsidRDefault="00467C20" w:rsidP="00467C20">
      <w:pPr>
        <w:rPr>
          <w:lang w:val="ru-RU"/>
        </w:rPr>
      </w:pPr>
    </w:p>
    <w:p w:rsidR="00F2649D" w:rsidRDefault="00F2649D" w:rsidP="00F2649D">
      <w:pPr>
        <w:pStyle w:val="1"/>
        <w:numPr>
          <w:ilvl w:val="0"/>
          <w:numId w:val="5"/>
        </w:numPr>
        <w:rPr>
          <w:lang w:eastAsia="en-US"/>
        </w:rPr>
      </w:pPr>
      <w:r w:rsidRPr="00F2649D">
        <w:rPr>
          <w:lang w:val="ru-RU" w:eastAsia="en-US"/>
        </w:rPr>
        <w:t>Структуризация вариантов использования</w:t>
      </w:r>
    </w:p>
    <w:p w:rsidR="00F2649D" w:rsidRDefault="00F2649D" w:rsidP="00F2649D">
      <w:pPr>
        <w:pStyle w:val="a5"/>
        <w:ind w:left="0" w:firstLine="284"/>
        <w:jc w:val="both"/>
        <w:rPr>
          <w:snapToGrid w:val="0"/>
          <w:lang w:val="ru-RU"/>
        </w:rPr>
      </w:pPr>
      <w:r>
        <w:rPr>
          <w:snapToGrid w:val="0"/>
          <w:lang w:val="ru-RU"/>
        </w:rPr>
        <w:t>Анализ вариантов использования выявил следующие взаимосвязи.</w:t>
      </w:r>
    </w:p>
    <w:p w:rsidR="00F2649D" w:rsidRDefault="00F2649D" w:rsidP="00F2649D">
      <w:pPr>
        <w:pStyle w:val="a5"/>
        <w:ind w:left="0" w:firstLine="284"/>
        <w:jc w:val="both"/>
        <w:rPr>
          <w:snapToGrid w:val="0"/>
          <w:lang w:val="ru-RU"/>
        </w:rPr>
      </w:pPr>
      <w:r>
        <w:rPr>
          <w:snapToGrid w:val="0"/>
          <w:lang w:val="ru-RU"/>
        </w:rPr>
        <w:t>1. Варианты использования «Регистрация заказа» и «Регистрация срочного заказа» не содержат принципиальных отличий, поэтому было принято решение ввести новый вариант использования «Регистрация стандартного заказа», оставить прецедент «Регистрация заказа», как основной, обобщающий вновь введённый прецедент и прецедент «Регистрация срочного заказа» (см. рис. 1).</w:t>
      </w:r>
    </w:p>
    <w:p w:rsidR="00F2649D" w:rsidRDefault="00F2649D" w:rsidP="00F2649D">
      <w:pPr>
        <w:pStyle w:val="a5"/>
        <w:ind w:left="0" w:firstLine="284"/>
        <w:jc w:val="both"/>
        <w:rPr>
          <w:b/>
          <w:snapToGrid w:val="0"/>
          <w:sz w:val="16"/>
          <w:szCs w:val="16"/>
          <w:lang w:val="ru-RU"/>
        </w:rPr>
      </w:pPr>
      <w:r>
        <w:object w:dxaOrig="8730" w:dyaOrig="3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75pt;height:167.75pt" o:ole="">
            <v:imagedata r:id="rId9" o:title=""/>
          </v:shape>
          <o:OLEObject Type="Embed" ProgID="Visio.Drawing.11" ShapeID="_x0000_i1025" DrawAspect="Content" ObjectID="_1642936369" r:id="rId10"/>
        </w:object>
      </w:r>
      <w:r>
        <w:rPr>
          <w:b/>
          <w:snapToGrid w:val="0"/>
          <w:sz w:val="16"/>
          <w:szCs w:val="16"/>
          <w:lang w:val="ru-RU"/>
        </w:rPr>
        <w:t>Рис. 1. Обобщение вариантов использования регистрации заказа.</w:t>
      </w:r>
    </w:p>
    <w:p w:rsidR="00F2649D" w:rsidRDefault="00F2649D" w:rsidP="00F2649D">
      <w:pPr>
        <w:pStyle w:val="a5"/>
        <w:ind w:left="0" w:firstLine="284"/>
        <w:jc w:val="both"/>
        <w:rPr>
          <w:snapToGrid w:val="0"/>
          <w:lang w:val="ru-RU"/>
        </w:rPr>
      </w:pPr>
      <w:r>
        <w:rPr>
          <w:snapToGrid w:val="0"/>
          <w:lang w:val="ru-RU"/>
        </w:rPr>
        <w:t>2. Вариант использования «Планирование срочного заказа» основан на базовом прецеденте «Планирование нового заказа», но содержит более сложную логику обработки. Поэтому было принято решение связать указанные прецеденты расширяющим отношением. Кроме того, прецедент «Планирование срочного заказа» использует логику прецедента «Коррекция плана». Поэтому было принято решение связать указанные прецеденты отношением включения (см. рис. 2).</w:t>
      </w:r>
    </w:p>
    <w:p w:rsidR="00F2649D" w:rsidRDefault="00F2649D" w:rsidP="00F2649D">
      <w:pPr>
        <w:pStyle w:val="a5"/>
        <w:ind w:left="0" w:firstLine="284"/>
        <w:jc w:val="both"/>
        <w:rPr>
          <w:b/>
          <w:snapToGrid w:val="0"/>
          <w:sz w:val="16"/>
          <w:szCs w:val="16"/>
          <w:lang w:val="ru-RU"/>
        </w:rPr>
      </w:pPr>
      <w:r>
        <w:object w:dxaOrig="9360" w:dyaOrig="3345">
          <v:shape id="_x0000_i1026" type="#_x0000_t75" style="width:468.4pt;height:167.75pt" o:ole="">
            <v:imagedata r:id="rId11" o:title=""/>
          </v:shape>
          <o:OLEObject Type="Embed" ProgID="Visio.Drawing.11" ShapeID="_x0000_i1026" DrawAspect="Content" ObjectID="_1642936370" r:id="rId12"/>
        </w:object>
      </w:r>
      <w:r>
        <w:rPr>
          <w:b/>
          <w:snapToGrid w:val="0"/>
          <w:sz w:val="16"/>
          <w:szCs w:val="16"/>
          <w:lang w:val="ru-RU"/>
        </w:rPr>
        <w:t>Рис. 2. Анализ связей расширения и включения  для вариантов использования планирования заказа.</w:t>
      </w:r>
    </w:p>
    <w:p w:rsidR="00F2649D" w:rsidRDefault="00F2649D" w:rsidP="00F2649D">
      <w:pPr>
        <w:pStyle w:val="a5"/>
        <w:ind w:left="0" w:firstLine="284"/>
        <w:jc w:val="both"/>
        <w:rPr>
          <w:snapToGrid w:val="0"/>
          <w:lang w:val="ru-RU"/>
        </w:rPr>
      </w:pPr>
      <w:r>
        <w:rPr>
          <w:snapToGrid w:val="0"/>
          <w:lang w:val="ru-RU"/>
        </w:rPr>
        <w:t>3. Выявлена пропущенные ассоциация между Диспетчером и прецедентами «Изменить заказ», «Удалить заказ», между Мастером цеха и прецедентом «Удалить заказ», между Менеджером и прецедентом «Коррекция плана». Данные ассоциации позволяют осуществлять необходимые обратные связи между функциями системы.</w:t>
      </w:r>
    </w:p>
    <w:p w:rsidR="00F2649D" w:rsidRDefault="00F2649D" w:rsidP="00F2649D">
      <w:pPr>
        <w:pStyle w:val="a5"/>
        <w:ind w:left="0" w:firstLine="284"/>
        <w:jc w:val="both"/>
        <w:rPr>
          <w:snapToGrid w:val="0"/>
          <w:lang w:val="ru-RU"/>
        </w:rPr>
      </w:pPr>
      <w:r>
        <w:rPr>
          <w:snapToGrid w:val="0"/>
          <w:lang w:val="ru-RU"/>
        </w:rPr>
        <w:t>Результирующая диаграмма вариантов использования показана на рис. 3.</w:t>
      </w:r>
    </w:p>
    <w:p w:rsidR="00F2649D" w:rsidRDefault="00F2649D" w:rsidP="00F2649D">
      <w:pPr>
        <w:pStyle w:val="a5"/>
        <w:ind w:left="0"/>
        <w:jc w:val="both"/>
        <w:rPr>
          <w:lang w:val="ru-RU"/>
        </w:rPr>
      </w:pPr>
      <w:r>
        <w:object w:dxaOrig="9360" w:dyaOrig="12135">
          <v:shape id="_x0000_i1027" type="#_x0000_t75" style="width:468.4pt;height:606.85pt" o:ole="">
            <v:imagedata r:id="rId13" o:title=""/>
          </v:shape>
          <o:OLEObject Type="Embed" ProgID="Visio.Drawing.11" ShapeID="_x0000_i1027" DrawAspect="Content" ObjectID="_1642936371" r:id="rId14"/>
        </w:object>
      </w:r>
    </w:p>
    <w:p w:rsidR="00F2649D" w:rsidRDefault="00F2649D" w:rsidP="00F2649D">
      <w:pPr>
        <w:pStyle w:val="a5"/>
        <w:jc w:val="both"/>
        <w:rPr>
          <w:b/>
          <w:snapToGrid w:val="0"/>
          <w:sz w:val="16"/>
          <w:szCs w:val="16"/>
          <w:lang w:val="ru-RU"/>
        </w:rPr>
      </w:pPr>
      <w:r>
        <w:rPr>
          <w:b/>
          <w:snapToGrid w:val="0"/>
          <w:sz w:val="16"/>
          <w:szCs w:val="16"/>
          <w:lang w:val="ru-RU"/>
        </w:rPr>
        <w:t>Рис. 3. Модифицированная диаграмма прецедентов системы</w:t>
      </w:r>
    </w:p>
    <w:p w:rsidR="00F2649D" w:rsidRDefault="00467C20" w:rsidP="00F2649D">
      <w:pPr>
        <w:pStyle w:val="1"/>
        <w:rPr>
          <w:lang w:val="ru-RU" w:eastAsia="en-US"/>
        </w:rPr>
      </w:pPr>
      <w:r>
        <w:rPr>
          <w:b w:val="0"/>
          <w:lang w:val="ru-RU" w:eastAsia="en-US"/>
        </w:rPr>
        <w:br w:type="page"/>
      </w:r>
      <w:bookmarkStart w:id="3" w:name="_Toc152345037"/>
      <w:r w:rsidR="00F2649D">
        <w:rPr>
          <w:lang w:val="ru-RU" w:eastAsia="en-US"/>
        </w:rPr>
        <w:lastRenderedPageBreak/>
        <w:t>Реестр вариантов использования</w:t>
      </w:r>
      <w:bookmarkEnd w:id="3"/>
    </w:p>
    <w:p w:rsidR="00F2649D" w:rsidRDefault="00F2649D" w:rsidP="00F2649D">
      <w:pPr>
        <w:pStyle w:val="a5"/>
        <w:jc w:val="both"/>
        <w:rPr>
          <w:snapToGrid w:val="0"/>
          <w:lang w:val="ru-RU"/>
        </w:rPr>
      </w:pPr>
      <w:r>
        <w:rPr>
          <w:snapToGrid w:val="0"/>
          <w:lang w:val="ru-RU"/>
        </w:rPr>
        <w:t>По результатам анализа, проделанного в параграфе «</w:t>
      </w:r>
      <w:fldSimple w:instr=" REF _Ref152315821 \h  \* MERGEFORMAT ">
        <w:r w:rsidR="003706D9" w:rsidRPr="003706D9">
          <w:rPr>
            <w:snapToGrid w:val="0"/>
            <w:lang w:val="ru-RU"/>
          </w:rPr>
          <w:t>Структуризация вариантов использования</w:t>
        </w:r>
      </w:fldSimple>
      <w:r>
        <w:rPr>
          <w:snapToGrid w:val="0"/>
          <w:lang w:val="ru-RU"/>
        </w:rPr>
        <w:t>» было принято решение об исключении двух вариантов использования: «Регистрация стандартного заказа» и «Регистрация срочного заказа», т.к. осуществляемые в них активности отличаются малосущественно. Их функциональность сводится к функциональности прецедента «Регистрация заказа». Результирующий список вариантов использования показан в таблице 1.</w:t>
      </w:r>
    </w:p>
    <w:p w:rsidR="00F2649D" w:rsidRDefault="00F2649D" w:rsidP="00F2649D">
      <w:pPr>
        <w:autoSpaceDE w:val="0"/>
        <w:autoSpaceDN w:val="0"/>
        <w:adjustRightInd w:val="0"/>
        <w:spacing w:before="120" w:after="60"/>
        <w:ind w:left="720" w:hanging="720"/>
        <w:jc w:val="right"/>
        <w:rPr>
          <w:rFonts w:ascii="Arial CYR" w:hAnsi="Arial CYR" w:cs="Arial CYR"/>
          <w:color w:val="000000"/>
        </w:rPr>
      </w:pPr>
      <w:r>
        <w:rPr>
          <w:rFonts w:cs="Arial CYR"/>
          <w:b/>
          <w:color w:val="000000"/>
          <w:lang w:val="ru-RU"/>
        </w:rPr>
        <w:t>Табл. 1</w:t>
      </w:r>
      <w:r>
        <w:rPr>
          <w:rFonts w:cs="Arial CYR"/>
          <w:b/>
          <w:color w:val="000000"/>
        </w:rPr>
        <w:t xml:space="preserve">. </w:t>
      </w:r>
      <w:r>
        <w:rPr>
          <w:rFonts w:cs="Arial CYR"/>
          <w:b/>
          <w:bCs/>
          <w:kern w:val="36"/>
          <w:lang w:val="ru-RU"/>
        </w:rPr>
        <w:t>Реестр вариантов использования</w:t>
      </w:r>
    </w:p>
    <w:tbl>
      <w:tblPr>
        <w:tblStyle w:val="a7"/>
        <w:tblW w:w="0" w:type="auto"/>
        <w:tblLook w:val="01E0"/>
      </w:tblPr>
      <w:tblGrid>
        <w:gridCol w:w="556"/>
        <w:gridCol w:w="1916"/>
        <w:gridCol w:w="1629"/>
        <w:gridCol w:w="5470"/>
      </w:tblGrid>
      <w:tr w:rsidR="00F2649D">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i/>
                <w:color w:val="000000"/>
                <w:lang w:val="ru-RU"/>
              </w:rPr>
            </w:pPr>
            <w:r>
              <w:rPr>
                <w:rFonts w:ascii="Arial CYR" w:hAnsi="Arial CYR" w:cs="Arial CYR"/>
                <w:i/>
                <w:color w:val="000000"/>
                <w:lang w:val="ru-RU"/>
              </w:rPr>
              <w:t>Код</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i/>
                <w:color w:val="000000"/>
                <w:lang w:val="ru-RU"/>
              </w:rPr>
            </w:pPr>
            <w:r>
              <w:rPr>
                <w:rFonts w:ascii="Arial CYR" w:hAnsi="Arial CYR" w:cs="Arial CYR"/>
                <w:i/>
                <w:color w:val="000000"/>
                <w:lang w:val="ru-RU"/>
              </w:rPr>
              <w:t>Основной актор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i/>
                <w:color w:val="000000"/>
                <w:lang w:val="ru-RU"/>
              </w:rPr>
            </w:pPr>
            <w:r>
              <w:rPr>
                <w:rFonts w:ascii="Arial CYR" w:hAnsi="Arial CYR" w:cs="Arial CYR"/>
                <w:i/>
                <w:color w:val="000000"/>
                <w:lang w:val="ru-RU"/>
              </w:rPr>
              <w:t>Наименование</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i/>
                <w:color w:val="000000"/>
                <w:lang w:val="ru-RU"/>
              </w:rPr>
            </w:pPr>
            <w:r>
              <w:rPr>
                <w:rFonts w:ascii="Arial CYR" w:hAnsi="Arial CYR" w:cs="Arial CYR"/>
                <w:i/>
                <w:color w:val="000000"/>
                <w:lang w:val="ru-RU"/>
              </w:rPr>
              <w:t>Формулировка</w:t>
            </w:r>
          </w:p>
        </w:tc>
      </w:tr>
      <w:tr w:rsidR="00F2649D" w:rsidRPr="0000292A">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pPr>
            <w:r>
              <w:t>M1</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lang w:val="ru-RU"/>
              </w:rPr>
            </w:pPr>
            <w:r>
              <w:rPr>
                <w:lang w:val="ru-RU"/>
              </w:rPr>
              <w:t>Менеджер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Регистрация заказа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Этот вариант использования  позволяет менеджеру передавать в производство новые заказы</w:t>
            </w:r>
          </w:p>
        </w:tc>
      </w:tr>
      <w:tr w:rsidR="00F2649D" w:rsidRPr="0000292A">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lang w:val="ru-RU"/>
              </w:rPr>
            </w:pPr>
            <w:r>
              <w:t>M2</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lang w:val="ru-RU"/>
              </w:rPr>
            </w:pPr>
            <w:r>
              <w:rPr>
                <w:lang w:val="ru-RU"/>
              </w:rPr>
              <w:t>Менеджер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Изменение заказа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Менеджер может откорректировать информацию о заказе в производстве</w:t>
            </w:r>
          </w:p>
        </w:tc>
      </w:tr>
      <w:tr w:rsidR="00F2649D">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t>M3</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Менеджер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Удаление заказа.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При необходимости снятия заказа с производства менеджер или диспетчер вызывает функцию «Удаление заказа».</w:t>
            </w:r>
          </w:p>
        </w:tc>
      </w:tr>
      <w:tr w:rsidR="00F2649D" w:rsidRPr="0000292A">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t>M4</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Менеджер либо Диспетчер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Запрос о заказе</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Используется менеджером либо диспетчером для поиска нужной информации о состоянии заказа в производстве, необходимой для клиента.</w:t>
            </w:r>
          </w:p>
        </w:tc>
      </w:tr>
      <w:tr w:rsidR="00F2649D" w:rsidRPr="0000292A">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pPr>
            <w:r>
              <w:t>D1</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Диспетчер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Планирование нового заказа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Диспетчер размещает вновь поступивший от менеджера заказ в план в «хвост» очереди</w:t>
            </w:r>
          </w:p>
        </w:tc>
      </w:tr>
      <w:tr w:rsidR="00F2649D" w:rsidRPr="0000292A">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t>D2</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Диспетчер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Коррекция плана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Диспетчер корректирует план при появлении каких-либо нестыковок</w:t>
            </w:r>
          </w:p>
        </w:tc>
      </w:tr>
      <w:tr w:rsidR="00F2649D" w:rsidRPr="0000292A">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t>D3</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Диспетчер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Планирование срочного заказа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lang w:val="ru-RU"/>
              </w:rPr>
            </w:pPr>
            <w:r>
              <w:rPr>
                <w:lang w:val="ru-RU"/>
              </w:rPr>
              <w:t>Диспетчер размещает вновь поступивший от менеджера в требуемое время; очередь заказов смещается</w:t>
            </w:r>
          </w:p>
        </w:tc>
      </w:tr>
      <w:tr w:rsidR="00F2649D" w:rsidRPr="0000292A">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t>D4</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Диспетчер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Выдача сменного задания</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lang w:val="ru-RU"/>
              </w:rPr>
            </w:pPr>
            <w:r>
              <w:rPr>
                <w:lang w:val="ru-RU"/>
              </w:rPr>
              <w:t>Диспетчер формирует сменное задание для мастера цеха</w:t>
            </w:r>
          </w:p>
        </w:tc>
      </w:tr>
      <w:tr w:rsidR="00F2649D" w:rsidRPr="0000292A">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С</w:t>
            </w:r>
            <w:r>
              <w:t>1</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Мастер цеха</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Назначение исполнителей</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lang w:val="ru-RU"/>
              </w:rPr>
            </w:pPr>
            <w:r>
              <w:rPr>
                <w:lang w:val="ru-RU"/>
              </w:rPr>
              <w:t>Мастер цеха назначает исполнителям (цеховому персоналу) работы из сменного задания</w:t>
            </w:r>
          </w:p>
        </w:tc>
      </w:tr>
      <w:tr w:rsidR="00F2649D" w:rsidRPr="0000292A">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С</w:t>
            </w:r>
            <w:r>
              <w:t>1</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Мастер цеха</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Фиксация результатов</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 xml:space="preserve">Мастер цеха фиксирует результаты выполнения работы цеховым персоналом </w:t>
            </w:r>
          </w:p>
        </w:tc>
      </w:tr>
    </w:tbl>
    <w:p w:rsidR="00F2649D" w:rsidRDefault="00F2649D" w:rsidP="00F2649D">
      <w:pPr>
        <w:pStyle w:val="1"/>
        <w:numPr>
          <w:ilvl w:val="0"/>
          <w:numId w:val="0"/>
        </w:numPr>
        <w:rPr>
          <w:lang w:val="ru-RU" w:eastAsia="en-US"/>
        </w:rPr>
      </w:pPr>
    </w:p>
    <w:p w:rsidR="00F2649D" w:rsidRDefault="00F2649D" w:rsidP="00F2649D">
      <w:pPr>
        <w:pStyle w:val="1"/>
        <w:numPr>
          <w:ilvl w:val="0"/>
          <w:numId w:val="5"/>
        </w:numPr>
        <w:rPr>
          <w:lang w:val="ru-RU" w:eastAsia="en-US"/>
        </w:rPr>
      </w:pPr>
      <w:r>
        <w:rPr>
          <w:lang w:val="ru-RU" w:eastAsia="en-US"/>
        </w:rPr>
        <w:t>Конкретизация вариантов использования</w:t>
      </w:r>
    </w:p>
    <w:p w:rsidR="00F2649D" w:rsidRDefault="00F2649D" w:rsidP="00F2649D">
      <w:pPr>
        <w:pStyle w:val="2"/>
        <w:numPr>
          <w:ilvl w:val="1"/>
          <w:numId w:val="5"/>
        </w:numPr>
        <w:rPr>
          <w:lang w:val="ru-RU"/>
        </w:rPr>
      </w:pPr>
      <w:bookmarkStart w:id="4" w:name="_Toc152345039"/>
      <w:r>
        <w:t xml:space="preserve">M1. </w:t>
      </w:r>
      <w:r>
        <w:rPr>
          <w:lang w:val="ru-RU"/>
        </w:rPr>
        <w:t>Регистрация заказа</w:t>
      </w:r>
      <w:bookmarkEnd w:id="4"/>
    </w:p>
    <w:tbl>
      <w:tblPr>
        <w:tblStyle w:val="a7"/>
        <w:tblW w:w="0" w:type="auto"/>
        <w:tblLook w:val="01E0"/>
      </w:tblPr>
      <w:tblGrid>
        <w:gridCol w:w="556"/>
        <w:gridCol w:w="1916"/>
        <w:gridCol w:w="1629"/>
        <w:gridCol w:w="5470"/>
      </w:tblGrid>
      <w:tr w:rsidR="00F2649D" w:rsidRPr="0000292A" w:rsidTr="00F2649D">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pPr>
            <w:r>
              <w:t>M1</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lang w:val="ru-RU"/>
              </w:rPr>
            </w:pPr>
            <w:r>
              <w:rPr>
                <w:lang w:val="ru-RU"/>
              </w:rPr>
              <w:t>Менеджер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Регистрация заказа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Этот вариант использования  позволяет менеджеру передавать в производство новые заказы</w:t>
            </w:r>
          </w:p>
        </w:tc>
      </w:tr>
    </w:tbl>
    <w:p w:rsidR="00F2649D" w:rsidRDefault="00F2649D" w:rsidP="00F2649D">
      <w:pPr>
        <w:rPr>
          <w:lang w:val="ru-RU"/>
        </w:rPr>
      </w:pPr>
      <w:r>
        <w:rPr>
          <w:i/>
          <w:lang w:val="ru-RU"/>
        </w:rPr>
        <w:t>Основное действующее лицо</w:t>
      </w:r>
      <w:r>
        <w:rPr>
          <w:lang w:val="ru-RU"/>
        </w:rPr>
        <w:t>: Менеджер.</w:t>
      </w:r>
    </w:p>
    <w:p w:rsidR="00F2649D" w:rsidRDefault="00F2649D" w:rsidP="00F2649D">
      <w:pPr>
        <w:rPr>
          <w:lang w:val="ru-RU"/>
        </w:rPr>
      </w:pPr>
      <w:r>
        <w:rPr>
          <w:i/>
          <w:lang w:val="ru-RU"/>
        </w:rPr>
        <w:t>Другие участники прецедента</w:t>
      </w:r>
      <w:r>
        <w:rPr>
          <w:lang w:val="ru-RU"/>
        </w:rPr>
        <w:t>: отсутствуют</w:t>
      </w:r>
    </w:p>
    <w:p w:rsidR="00F2649D" w:rsidRDefault="00F2649D" w:rsidP="00F2649D">
      <w:pPr>
        <w:rPr>
          <w:lang w:val="ru-RU"/>
        </w:rPr>
      </w:pPr>
      <w:r>
        <w:rPr>
          <w:i/>
          <w:lang w:val="ru-RU"/>
        </w:rPr>
        <w:t>Связи с другими вариантами использования</w:t>
      </w:r>
      <w:r>
        <w:rPr>
          <w:lang w:val="ru-RU"/>
        </w:rPr>
        <w:t>: отсутствуют</w:t>
      </w:r>
    </w:p>
    <w:p w:rsidR="00F2649D" w:rsidRDefault="00F2649D" w:rsidP="00F2649D">
      <w:pPr>
        <w:autoSpaceDE w:val="0"/>
        <w:autoSpaceDN w:val="0"/>
        <w:adjustRightInd w:val="0"/>
        <w:spacing w:before="120" w:after="60"/>
        <w:jc w:val="both"/>
        <w:rPr>
          <w:lang w:val="ru-RU"/>
        </w:rPr>
      </w:pPr>
      <w:r>
        <w:rPr>
          <w:i/>
          <w:lang w:val="ru-RU"/>
        </w:rPr>
        <w:t>Краткое описание</w:t>
      </w:r>
      <w:r>
        <w:rPr>
          <w:lang w:val="ru-RU"/>
        </w:rPr>
        <w:t>.</w:t>
      </w:r>
    </w:p>
    <w:p w:rsidR="00F2649D" w:rsidRDefault="00F2649D" w:rsidP="00F2649D">
      <w:pPr>
        <w:autoSpaceDE w:val="0"/>
        <w:autoSpaceDN w:val="0"/>
        <w:adjustRightInd w:val="0"/>
        <w:spacing w:before="120" w:after="60"/>
        <w:jc w:val="both"/>
        <w:rPr>
          <w:lang w:val="ru-RU"/>
        </w:rPr>
      </w:pPr>
      <w:r>
        <w:rPr>
          <w:lang w:val="ru-RU"/>
        </w:rPr>
        <w:t>Данный вариант использования  позволяет Менеджеру регистрировать и передавать в производство новые заказы. Каждый заказ в электронной форме содержит дату требуемой готовности и упорядоченный перечень работ с указанием протяжённости каждой из них во времени. Срочные заказы помечаются признаком  «Срочно». Срочные заказы необходимо выполнить в срок, возможно, даже в ущерб обычным заказам. Для прочих заказов дата требуемой готовности должна носит рекомендательный характер.</w:t>
      </w:r>
    </w:p>
    <w:p w:rsidR="00F2649D" w:rsidRDefault="00F2649D" w:rsidP="00F2649D">
      <w:pPr>
        <w:autoSpaceDE w:val="0"/>
        <w:autoSpaceDN w:val="0"/>
        <w:adjustRightInd w:val="0"/>
        <w:spacing w:before="120" w:after="60"/>
        <w:jc w:val="both"/>
        <w:rPr>
          <w:rFonts w:ascii="Arial CYR" w:hAnsi="Arial CYR" w:cs="Arial CYR"/>
          <w:color w:val="000000"/>
          <w:lang w:val="ru-RU"/>
        </w:rPr>
      </w:pPr>
      <w:r>
        <w:rPr>
          <w:lang w:val="ru-RU"/>
        </w:rPr>
        <w:t xml:space="preserve">Работы по заказу выбираются из справочника работ. Времена работ рассчитываются автоматически. Для обеспечения возможности расчёта менеджер должен указывать дополнительные свойства заказа и его работ, </w:t>
      </w:r>
      <w:r>
        <w:rPr>
          <w:lang w:val="ru-RU"/>
        </w:rPr>
        <w:lastRenderedPageBreak/>
        <w:t>такие, как тираж, формат, количество основных цветов, количество смесевых цветов, количество фальцев (сгибов) и т.п.</w:t>
      </w:r>
    </w:p>
    <w:p w:rsidR="00F2649D" w:rsidRDefault="00F2649D" w:rsidP="00F2649D">
      <w:pPr>
        <w:pStyle w:val="2"/>
        <w:numPr>
          <w:ilvl w:val="1"/>
          <w:numId w:val="5"/>
        </w:numPr>
        <w:rPr>
          <w:lang w:val="ru-RU"/>
        </w:rPr>
      </w:pPr>
      <w:bookmarkStart w:id="5" w:name="_Toc152345040"/>
      <w:r>
        <w:t>M</w:t>
      </w:r>
      <w:r>
        <w:rPr>
          <w:lang w:val="ru-RU"/>
        </w:rPr>
        <w:t>2</w:t>
      </w:r>
      <w:r>
        <w:t xml:space="preserve">. </w:t>
      </w:r>
      <w:r>
        <w:rPr>
          <w:lang w:val="ru-RU"/>
        </w:rPr>
        <w:t>Изменение заказа</w:t>
      </w:r>
      <w:bookmarkEnd w:id="5"/>
    </w:p>
    <w:tbl>
      <w:tblPr>
        <w:tblStyle w:val="a7"/>
        <w:tblW w:w="0" w:type="auto"/>
        <w:tblLook w:val="01E0"/>
      </w:tblPr>
      <w:tblGrid>
        <w:gridCol w:w="556"/>
        <w:gridCol w:w="1916"/>
        <w:gridCol w:w="1629"/>
        <w:gridCol w:w="5470"/>
      </w:tblGrid>
      <w:tr w:rsidR="00F2649D" w:rsidRPr="0000292A" w:rsidTr="00F2649D">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lang w:val="ru-RU"/>
              </w:rPr>
            </w:pPr>
            <w:r>
              <w:t>M2</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lang w:val="ru-RU"/>
              </w:rPr>
            </w:pPr>
            <w:r>
              <w:rPr>
                <w:lang w:val="ru-RU"/>
              </w:rPr>
              <w:t>Менеджер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Изменение заказа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Менеджер может откорректировать информацию о заказе в производстве</w:t>
            </w:r>
          </w:p>
        </w:tc>
      </w:tr>
    </w:tbl>
    <w:p w:rsidR="00F2649D" w:rsidRDefault="00F2649D" w:rsidP="00F2649D">
      <w:pPr>
        <w:rPr>
          <w:lang w:val="ru-RU"/>
        </w:rPr>
      </w:pPr>
      <w:r>
        <w:rPr>
          <w:i/>
          <w:lang w:val="ru-RU"/>
        </w:rPr>
        <w:t>Основное действующее лицо</w:t>
      </w:r>
      <w:r>
        <w:rPr>
          <w:lang w:val="ru-RU"/>
        </w:rPr>
        <w:t>: Менеджер.</w:t>
      </w:r>
    </w:p>
    <w:p w:rsidR="00F2649D" w:rsidRDefault="00F2649D" w:rsidP="00F2649D">
      <w:pPr>
        <w:rPr>
          <w:lang w:val="ru-RU"/>
        </w:rPr>
      </w:pPr>
      <w:r>
        <w:rPr>
          <w:i/>
          <w:lang w:val="ru-RU"/>
        </w:rPr>
        <w:t>Другие участники прецедента</w:t>
      </w:r>
      <w:r>
        <w:rPr>
          <w:lang w:val="ru-RU"/>
        </w:rPr>
        <w:t>: Диспетчер</w:t>
      </w:r>
    </w:p>
    <w:p w:rsidR="00F2649D" w:rsidRDefault="00F2649D" w:rsidP="00F2649D">
      <w:pPr>
        <w:rPr>
          <w:lang w:val="ru-RU"/>
        </w:rPr>
      </w:pPr>
      <w:r>
        <w:rPr>
          <w:i/>
          <w:lang w:val="ru-RU"/>
        </w:rPr>
        <w:t>Связи с другими вариантами использования</w:t>
      </w:r>
      <w:r>
        <w:rPr>
          <w:lang w:val="ru-RU"/>
        </w:rPr>
        <w:t>: отсутствуют</w:t>
      </w:r>
    </w:p>
    <w:p w:rsidR="00F2649D" w:rsidRDefault="00F2649D" w:rsidP="00F2649D">
      <w:pPr>
        <w:autoSpaceDE w:val="0"/>
        <w:autoSpaceDN w:val="0"/>
        <w:adjustRightInd w:val="0"/>
        <w:spacing w:before="120" w:after="60"/>
        <w:jc w:val="both"/>
        <w:rPr>
          <w:lang w:val="ru-RU"/>
        </w:rPr>
      </w:pPr>
      <w:r>
        <w:rPr>
          <w:i/>
          <w:lang w:val="ru-RU"/>
        </w:rPr>
        <w:t>Краткое описание.</w:t>
      </w:r>
      <w:r>
        <w:rPr>
          <w:lang w:val="ru-RU"/>
        </w:rPr>
        <w:t xml:space="preserve"> </w:t>
      </w:r>
    </w:p>
    <w:p w:rsidR="00F2649D" w:rsidRDefault="00F2649D" w:rsidP="00F2649D">
      <w:pPr>
        <w:autoSpaceDE w:val="0"/>
        <w:autoSpaceDN w:val="0"/>
        <w:adjustRightInd w:val="0"/>
        <w:spacing w:before="120" w:after="60"/>
        <w:jc w:val="both"/>
        <w:rPr>
          <w:lang w:val="ru-RU"/>
        </w:rPr>
      </w:pPr>
      <w:r>
        <w:rPr>
          <w:lang w:val="ru-RU"/>
        </w:rPr>
        <w:t>Данный вариант использования  позволяет менеджеру внести изменения в описания заказов, находящихся в производстве.</w:t>
      </w:r>
    </w:p>
    <w:p w:rsidR="00F2649D" w:rsidRDefault="00F2649D" w:rsidP="00F2649D">
      <w:pPr>
        <w:autoSpaceDE w:val="0"/>
        <w:autoSpaceDN w:val="0"/>
        <w:adjustRightInd w:val="0"/>
        <w:spacing w:before="120" w:after="60"/>
        <w:jc w:val="both"/>
        <w:rPr>
          <w:lang w:val="ru-RU"/>
        </w:rPr>
      </w:pPr>
      <w:r>
        <w:rPr>
          <w:lang w:val="ru-RU"/>
        </w:rPr>
        <w:t>Для заказов, работы над которыми ещё не начались, возможны изменения любых параметров заказа: тиража, набора работ, параметров работ, даты готовности и проч.</w:t>
      </w:r>
    </w:p>
    <w:p w:rsidR="00F2649D" w:rsidRDefault="00F2649D" w:rsidP="00F2649D">
      <w:pPr>
        <w:autoSpaceDE w:val="0"/>
        <w:autoSpaceDN w:val="0"/>
        <w:adjustRightInd w:val="0"/>
        <w:spacing w:before="120" w:after="60"/>
        <w:jc w:val="both"/>
        <w:rPr>
          <w:lang w:val="ru-RU"/>
        </w:rPr>
      </w:pPr>
      <w:r>
        <w:rPr>
          <w:lang w:val="ru-RU"/>
        </w:rPr>
        <w:t>Для заказов, выполнение которых уже началось, существуют следующие ограничения. Статус заказа, переданного в производство, как «обычный», не может быть  изменён на «срочный». Плановый срок исполнения не может быть сдвинут назад по временной шкале. Запрещаются любые изменения в описаниях работ, которые уже начаты.</w:t>
      </w:r>
    </w:p>
    <w:p w:rsidR="00F2649D" w:rsidRDefault="00F2649D" w:rsidP="00F2649D">
      <w:pPr>
        <w:autoSpaceDE w:val="0"/>
        <w:autoSpaceDN w:val="0"/>
        <w:adjustRightInd w:val="0"/>
        <w:spacing w:before="120" w:after="60"/>
        <w:jc w:val="both"/>
        <w:rPr>
          <w:lang w:val="ru-RU"/>
        </w:rPr>
      </w:pPr>
      <w:r>
        <w:rPr>
          <w:lang w:val="ru-RU"/>
        </w:rPr>
        <w:t>Диспетчер уведомляется о результатах изменений.</w:t>
      </w:r>
    </w:p>
    <w:p w:rsidR="00F2649D" w:rsidRDefault="00F2649D" w:rsidP="00F2649D">
      <w:pPr>
        <w:pStyle w:val="2"/>
        <w:numPr>
          <w:ilvl w:val="1"/>
          <w:numId w:val="5"/>
        </w:numPr>
        <w:rPr>
          <w:lang w:val="ru-RU"/>
        </w:rPr>
      </w:pPr>
      <w:bookmarkStart w:id="6" w:name="_Toc152345041"/>
      <w:r>
        <w:t>M</w:t>
      </w:r>
      <w:r>
        <w:rPr>
          <w:lang w:val="ru-RU"/>
        </w:rPr>
        <w:t>3</w:t>
      </w:r>
      <w:r>
        <w:t xml:space="preserve">. </w:t>
      </w:r>
      <w:r>
        <w:rPr>
          <w:lang w:val="ru-RU"/>
        </w:rPr>
        <w:t>Удаление заказа</w:t>
      </w:r>
      <w:bookmarkEnd w:id="6"/>
    </w:p>
    <w:tbl>
      <w:tblPr>
        <w:tblStyle w:val="a7"/>
        <w:tblW w:w="0" w:type="auto"/>
        <w:tblLook w:val="01E0"/>
      </w:tblPr>
      <w:tblGrid>
        <w:gridCol w:w="557"/>
        <w:gridCol w:w="1916"/>
        <w:gridCol w:w="1628"/>
        <w:gridCol w:w="5470"/>
      </w:tblGrid>
      <w:tr w:rsidR="00F2649D" w:rsidTr="00F2649D">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t>M3</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Менеджер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Удаление заказа.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При необходимости снятия заказа с производства менеджер или диспетчер вызывает функцию «Удаление заказа».</w:t>
            </w:r>
          </w:p>
        </w:tc>
      </w:tr>
    </w:tbl>
    <w:p w:rsidR="00F2649D" w:rsidRDefault="00F2649D" w:rsidP="00F2649D">
      <w:pPr>
        <w:rPr>
          <w:lang w:val="ru-RU"/>
        </w:rPr>
      </w:pPr>
      <w:r>
        <w:rPr>
          <w:i/>
          <w:lang w:val="ru-RU"/>
        </w:rPr>
        <w:t>Основное действующее лицо</w:t>
      </w:r>
      <w:r>
        <w:rPr>
          <w:lang w:val="ru-RU"/>
        </w:rPr>
        <w:t>: Менеджер.</w:t>
      </w:r>
    </w:p>
    <w:p w:rsidR="00F2649D" w:rsidRDefault="00F2649D" w:rsidP="00F2649D">
      <w:pPr>
        <w:rPr>
          <w:lang w:val="ru-RU"/>
        </w:rPr>
      </w:pPr>
      <w:r>
        <w:rPr>
          <w:i/>
          <w:lang w:val="ru-RU"/>
        </w:rPr>
        <w:t>Другие участники прецедента</w:t>
      </w:r>
      <w:r>
        <w:rPr>
          <w:lang w:val="ru-RU"/>
        </w:rPr>
        <w:t>: Диспетчер; Мастер цеха</w:t>
      </w:r>
    </w:p>
    <w:p w:rsidR="00F2649D" w:rsidRDefault="00F2649D" w:rsidP="00F2649D">
      <w:pPr>
        <w:rPr>
          <w:lang w:val="ru-RU"/>
        </w:rPr>
      </w:pPr>
      <w:r>
        <w:rPr>
          <w:i/>
          <w:lang w:val="ru-RU"/>
        </w:rPr>
        <w:t>Связи с другими вариантами использования</w:t>
      </w:r>
      <w:r>
        <w:rPr>
          <w:lang w:val="ru-RU"/>
        </w:rPr>
        <w:t>: отсутствуют</w:t>
      </w:r>
    </w:p>
    <w:p w:rsidR="00F2649D" w:rsidRDefault="00F2649D" w:rsidP="00F2649D">
      <w:pPr>
        <w:autoSpaceDE w:val="0"/>
        <w:autoSpaceDN w:val="0"/>
        <w:adjustRightInd w:val="0"/>
        <w:spacing w:before="120" w:after="60"/>
        <w:jc w:val="both"/>
        <w:rPr>
          <w:lang w:val="ru-RU"/>
        </w:rPr>
      </w:pPr>
      <w:r>
        <w:rPr>
          <w:i/>
          <w:lang w:val="ru-RU"/>
        </w:rPr>
        <w:t>Краткое описание.</w:t>
      </w:r>
      <w:r>
        <w:rPr>
          <w:lang w:val="ru-RU"/>
        </w:rPr>
        <w:t xml:space="preserve"> </w:t>
      </w:r>
    </w:p>
    <w:p w:rsidR="00F2649D" w:rsidRDefault="00F2649D" w:rsidP="00F2649D">
      <w:pPr>
        <w:autoSpaceDE w:val="0"/>
        <w:autoSpaceDN w:val="0"/>
        <w:adjustRightInd w:val="0"/>
        <w:spacing w:before="120" w:after="60"/>
        <w:jc w:val="both"/>
        <w:rPr>
          <w:lang w:val="ru-RU"/>
        </w:rPr>
      </w:pPr>
      <w:r>
        <w:rPr>
          <w:lang w:val="ru-RU"/>
        </w:rPr>
        <w:t>Данный вариант использования  позволяет Менеджеру снимать заказы с производства. Для заказов, работы над которыми ещё не начались, удаляется вся информация. Для заказов, выполнение которых уже началось, удаляется плановая информация о работах, которые ещё не начаты.</w:t>
      </w:r>
    </w:p>
    <w:p w:rsidR="00F2649D" w:rsidRDefault="00F2649D" w:rsidP="00F2649D">
      <w:pPr>
        <w:autoSpaceDE w:val="0"/>
        <w:autoSpaceDN w:val="0"/>
        <w:adjustRightInd w:val="0"/>
        <w:spacing w:before="120" w:after="60"/>
        <w:jc w:val="both"/>
        <w:rPr>
          <w:lang w:val="ru-RU"/>
        </w:rPr>
      </w:pPr>
      <w:r>
        <w:rPr>
          <w:lang w:val="ru-RU"/>
        </w:rPr>
        <w:t>Об удалении заказов Система автоматически информируют диспетчера и мастера цеха.</w:t>
      </w:r>
    </w:p>
    <w:p w:rsidR="00F2649D" w:rsidRDefault="00F2649D" w:rsidP="00F2649D">
      <w:pPr>
        <w:pStyle w:val="2"/>
        <w:numPr>
          <w:ilvl w:val="1"/>
          <w:numId w:val="5"/>
        </w:numPr>
        <w:rPr>
          <w:lang w:val="ru-RU"/>
        </w:rPr>
      </w:pPr>
      <w:bookmarkStart w:id="7" w:name="_Toc152345042"/>
      <w:r>
        <w:t>M</w:t>
      </w:r>
      <w:r>
        <w:rPr>
          <w:lang w:val="ru-RU"/>
        </w:rPr>
        <w:t>2</w:t>
      </w:r>
      <w:r>
        <w:t xml:space="preserve">. </w:t>
      </w:r>
      <w:r>
        <w:rPr>
          <w:lang w:val="ru-RU"/>
        </w:rPr>
        <w:t>Запрос о заказе</w:t>
      </w:r>
      <w:bookmarkEnd w:id="7"/>
    </w:p>
    <w:tbl>
      <w:tblPr>
        <w:tblStyle w:val="a7"/>
        <w:tblW w:w="0" w:type="auto"/>
        <w:tblLook w:val="01E0"/>
      </w:tblPr>
      <w:tblGrid>
        <w:gridCol w:w="557"/>
        <w:gridCol w:w="1916"/>
        <w:gridCol w:w="1628"/>
        <w:gridCol w:w="5470"/>
      </w:tblGrid>
      <w:tr w:rsidR="00F2649D" w:rsidRPr="0000292A" w:rsidTr="00F2649D">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t>M4</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Менеджер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Запрос о заказе</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Используется менеджером для поиска нужной информации о состоянии заказа в производстве, необходимой для клиента.</w:t>
            </w:r>
          </w:p>
        </w:tc>
      </w:tr>
    </w:tbl>
    <w:p w:rsidR="00F2649D" w:rsidRDefault="00F2649D" w:rsidP="00F2649D">
      <w:pPr>
        <w:rPr>
          <w:lang w:val="ru-RU"/>
        </w:rPr>
      </w:pPr>
      <w:r>
        <w:rPr>
          <w:i/>
          <w:lang w:val="ru-RU"/>
        </w:rPr>
        <w:t>Основное действующее лицо</w:t>
      </w:r>
      <w:r>
        <w:rPr>
          <w:lang w:val="ru-RU"/>
        </w:rPr>
        <w:t>: Менеджер, либо Диспетчер.</w:t>
      </w:r>
    </w:p>
    <w:p w:rsidR="00F2649D" w:rsidRDefault="00F2649D" w:rsidP="00F2649D">
      <w:pPr>
        <w:rPr>
          <w:lang w:val="ru-RU"/>
        </w:rPr>
      </w:pPr>
      <w:r>
        <w:rPr>
          <w:i/>
          <w:lang w:val="ru-RU"/>
        </w:rPr>
        <w:t>Другие участники прецедента</w:t>
      </w:r>
      <w:r>
        <w:rPr>
          <w:lang w:val="ru-RU"/>
        </w:rPr>
        <w:t>: отсутствуют</w:t>
      </w:r>
    </w:p>
    <w:p w:rsidR="00F2649D" w:rsidRDefault="00F2649D" w:rsidP="00F2649D">
      <w:pPr>
        <w:rPr>
          <w:lang w:val="ru-RU"/>
        </w:rPr>
      </w:pPr>
      <w:r>
        <w:rPr>
          <w:i/>
          <w:lang w:val="ru-RU"/>
        </w:rPr>
        <w:t>Связи с другими вариантами использования</w:t>
      </w:r>
      <w:r>
        <w:rPr>
          <w:lang w:val="ru-RU"/>
        </w:rPr>
        <w:t>: отсутствуют</w:t>
      </w:r>
    </w:p>
    <w:p w:rsidR="00F2649D" w:rsidRDefault="00F2649D" w:rsidP="00F2649D">
      <w:pPr>
        <w:autoSpaceDE w:val="0"/>
        <w:autoSpaceDN w:val="0"/>
        <w:adjustRightInd w:val="0"/>
        <w:spacing w:before="120" w:after="60"/>
        <w:jc w:val="both"/>
        <w:rPr>
          <w:lang w:val="ru-RU"/>
        </w:rPr>
      </w:pPr>
      <w:r>
        <w:rPr>
          <w:i/>
          <w:lang w:val="ru-RU"/>
        </w:rPr>
        <w:t>Краткое описание.</w:t>
      </w:r>
      <w:r>
        <w:rPr>
          <w:lang w:val="ru-RU"/>
        </w:rPr>
        <w:t xml:space="preserve"> </w:t>
      </w:r>
    </w:p>
    <w:p w:rsidR="00F2649D" w:rsidRDefault="00F2649D" w:rsidP="00F2649D">
      <w:pPr>
        <w:autoSpaceDE w:val="0"/>
        <w:autoSpaceDN w:val="0"/>
        <w:adjustRightInd w:val="0"/>
        <w:spacing w:before="120" w:after="60"/>
        <w:jc w:val="both"/>
        <w:rPr>
          <w:lang w:val="ru-RU"/>
        </w:rPr>
      </w:pPr>
      <w:r>
        <w:rPr>
          <w:lang w:val="ru-RU"/>
        </w:rPr>
        <w:t>Данный вариант использования  позволяет Менеджеру узнавать о планах производства заказа, а также о фактических результатах исполнения работ над заказом. Так как Менеджер не всегда имеет доступ к компьютеризованному рабочему месту, данный вариант использования должен быть доступен также и Диспетчеру, для консультирования Менеджера по телефону.</w:t>
      </w:r>
    </w:p>
    <w:p w:rsidR="00F2649D" w:rsidRDefault="00F2649D" w:rsidP="00F2649D">
      <w:pPr>
        <w:pStyle w:val="2"/>
        <w:numPr>
          <w:ilvl w:val="1"/>
          <w:numId w:val="5"/>
        </w:numPr>
        <w:rPr>
          <w:lang w:val="ru-RU"/>
        </w:rPr>
      </w:pPr>
      <w:bookmarkStart w:id="8" w:name="_Toc152345043"/>
      <w:r>
        <w:t xml:space="preserve">D1. </w:t>
      </w:r>
      <w:r>
        <w:rPr>
          <w:lang w:val="ru-RU"/>
        </w:rPr>
        <w:t>Планирование нового заказа</w:t>
      </w:r>
      <w:bookmarkEnd w:id="8"/>
    </w:p>
    <w:p w:rsidR="00F2649D" w:rsidRDefault="00F2649D" w:rsidP="00F2649D"/>
    <w:tbl>
      <w:tblPr>
        <w:tblStyle w:val="a7"/>
        <w:tblW w:w="0" w:type="auto"/>
        <w:tblLook w:val="01E0"/>
      </w:tblPr>
      <w:tblGrid>
        <w:gridCol w:w="556"/>
        <w:gridCol w:w="1916"/>
        <w:gridCol w:w="1629"/>
        <w:gridCol w:w="5470"/>
      </w:tblGrid>
      <w:tr w:rsidR="00F2649D" w:rsidRPr="0000292A" w:rsidTr="00F2649D">
        <w:tc>
          <w:tcPr>
            <w:tcW w:w="556"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pPr>
            <w:r>
              <w:t>D1</w:t>
            </w:r>
          </w:p>
        </w:tc>
        <w:tc>
          <w:tcPr>
            <w:tcW w:w="1917"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Диспетчер</w:t>
            </w:r>
          </w:p>
        </w:tc>
        <w:tc>
          <w:tcPr>
            <w:tcW w:w="1629" w:type="dxa"/>
            <w:tcBorders>
              <w:top w:val="single" w:sz="4" w:space="0" w:color="auto"/>
              <w:left w:val="single" w:sz="4" w:space="0" w:color="auto"/>
              <w:bottom w:val="single" w:sz="4" w:space="0" w:color="auto"/>
              <w:right w:val="single" w:sz="4" w:space="0" w:color="auto"/>
            </w:tcBorders>
            <w:hideMark/>
          </w:tcPr>
          <w:p w:rsidR="00F2649D" w:rsidRDefault="00F2649D">
            <w:pPr>
              <w:pStyle w:val="a5"/>
              <w:spacing w:line="240" w:lineRule="auto"/>
              <w:ind w:left="0"/>
              <w:jc w:val="both"/>
              <w:rPr>
                <w:lang w:val="ru-RU"/>
              </w:rPr>
            </w:pPr>
            <w:r>
              <w:rPr>
                <w:lang w:val="ru-RU"/>
              </w:rPr>
              <w:t>Планирование нового заказа</w:t>
            </w:r>
          </w:p>
        </w:tc>
        <w:tc>
          <w:tcPr>
            <w:tcW w:w="5474" w:type="dxa"/>
            <w:tcBorders>
              <w:top w:val="single" w:sz="4" w:space="0" w:color="auto"/>
              <w:left w:val="single" w:sz="4" w:space="0" w:color="auto"/>
              <w:bottom w:val="single" w:sz="4" w:space="0" w:color="auto"/>
              <w:right w:val="single" w:sz="4" w:space="0" w:color="auto"/>
            </w:tcBorders>
            <w:hideMark/>
          </w:tcPr>
          <w:p w:rsidR="00F2649D" w:rsidRDefault="00F2649D">
            <w:pPr>
              <w:autoSpaceDE w:val="0"/>
              <w:autoSpaceDN w:val="0"/>
              <w:adjustRightInd w:val="0"/>
              <w:spacing w:before="120" w:after="60"/>
              <w:rPr>
                <w:rFonts w:ascii="Arial CYR" w:hAnsi="Arial CYR" w:cs="Arial CYR"/>
                <w:color w:val="000000"/>
                <w:lang w:val="ru-RU"/>
              </w:rPr>
            </w:pPr>
            <w:r>
              <w:rPr>
                <w:lang w:val="ru-RU"/>
              </w:rPr>
              <w:t>Диспетчер размещает вновь поступивший от менеджера заказ в план в «хвост» очереди</w:t>
            </w:r>
          </w:p>
        </w:tc>
      </w:tr>
    </w:tbl>
    <w:p w:rsidR="00F2649D" w:rsidRDefault="00F2649D" w:rsidP="00F2649D">
      <w:pPr>
        <w:rPr>
          <w:lang w:val="ru-RU"/>
        </w:rPr>
      </w:pPr>
      <w:r>
        <w:rPr>
          <w:i/>
          <w:lang w:val="ru-RU"/>
        </w:rPr>
        <w:t>Основное действующее лицо</w:t>
      </w:r>
      <w:r>
        <w:rPr>
          <w:lang w:val="ru-RU"/>
        </w:rPr>
        <w:t>: Диспетчер.</w:t>
      </w:r>
    </w:p>
    <w:p w:rsidR="00F2649D" w:rsidRDefault="00F2649D" w:rsidP="00F2649D">
      <w:pPr>
        <w:rPr>
          <w:lang w:val="ru-RU"/>
        </w:rPr>
      </w:pPr>
      <w:r>
        <w:rPr>
          <w:i/>
          <w:lang w:val="ru-RU"/>
        </w:rPr>
        <w:t>Другие участники прецедента</w:t>
      </w:r>
      <w:r>
        <w:rPr>
          <w:lang w:val="ru-RU"/>
        </w:rPr>
        <w:t>: отсутствуют</w:t>
      </w:r>
    </w:p>
    <w:p w:rsidR="00F2649D" w:rsidRDefault="00F2649D" w:rsidP="00F2649D">
      <w:pPr>
        <w:autoSpaceDE w:val="0"/>
        <w:autoSpaceDN w:val="0"/>
        <w:adjustRightInd w:val="0"/>
        <w:jc w:val="both"/>
        <w:rPr>
          <w:lang w:val="ru-RU"/>
        </w:rPr>
      </w:pPr>
      <w:r>
        <w:rPr>
          <w:i/>
          <w:lang w:val="ru-RU"/>
        </w:rPr>
        <w:t>Связи с другими вариантами использования</w:t>
      </w:r>
      <w:r>
        <w:rPr>
          <w:lang w:val="ru-RU"/>
        </w:rPr>
        <w:t>: расширяется прецедентом «D3. Планирование срочного заказа».</w:t>
      </w:r>
    </w:p>
    <w:p w:rsidR="00F2649D" w:rsidRDefault="00F2649D" w:rsidP="00F2649D">
      <w:pPr>
        <w:autoSpaceDE w:val="0"/>
        <w:autoSpaceDN w:val="0"/>
        <w:adjustRightInd w:val="0"/>
        <w:spacing w:before="120" w:after="60"/>
        <w:jc w:val="both"/>
        <w:rPr>
          <w:lang w:val="ru-RU"/>
        </w:rPr>
      </w:pPr>
      <w:r>
        <w:rPr>
          <w:i/>
          <w:lang w:val="ru-RU"/>
        </w:rPr>
        <w:lastRenderedPageBreak/>
        <w:t>Краткое описание.</w:t>
      </w:r>
      <w:r>
        <w:rPr>
          <w:lang w:val="ru-RU"/>
        </w:rPr>
        <w:t xml:space="preserve"> </w:t>
      </w:r>
    </w:p>
    <w:p w:rsidR="00F2649D" w:rsidRDefault="00F2649D" w:rsidP="00F2649D">
      <w:pPr>
        <w:autoSpaceDE w:val="0"/>
        <w:autoSpaceDN w:val="0"/>
        <w:adjustRightInd w:val="0"/>
        <w:spacing w:before="120" w:after="60"/>
        <w:jc w:val="both"/>
        <w:rPr>
          <w:lang w:val="ru-RU"/>
        </w:rPr>
      </w:pPr>
      <w:r>
        <w:rPr>
          <w:lang w:val="ru-RU"/>
        </w:rPr>
        <w:t>Система уведомляет Диспетчера о наличии вновь поступившего заказа и отображает список работ по заказу, их продолжительность и плановый срок заказа. Диспетчер наблюдает загрузку ресурсов на диаграмме загрузки оборудования. Каждый ресурс отображается в виде линейки загрузки ресурса – линии времени с указанием свободных и занятых промежутков. Для каждой из работ заказа Диспетчер осуществляет:</w:t>
      </w:r>
    </w:p>
    <w:p w:rsidR="00F2649D" w:rsidRDefault="00F2649D" w:rsidP="00F2649D">
      <w:pPr>
        <w:numPr>
          <w:ilvl w:val="0"/>
          <w:numId w:val="6"/>
        </w:numPr>
        <w:tabs>
          <w:tab w:val="num" w:pos="284"/>
        </w:tabs>
        <w:autoSpaceDE w:val="0"/>
        <w:autoSpaceDN w:val="0"/>
        <w:adjustRightInd w:val="0"/>
        <w:ind w:left="0" w:firstLine="0"/>
        <w:jc w:val="both"/>
        <w:rPr>
          <w:lang w:val="ru-RU"/>
        </w:rPr>
      </w:pPr>
      <w:r>
        <w:rPr>
          <w:lang w:val="ru-RU"/>
        </w:rPr>
        <w:t>выбор ресурса (доступны только совместимые ресурсы),</w:t>
      </w:r>
    </w:p>
    <w:p w:rsidR="00F2649D" w:rsidRDefault="00F2649D" w:rsidP="00F2649D">
      <w:pPr>
        <w:numPr>
          <w:ilvl w:val="0"/>
          <w:numId w:val="6"/>
        </w:numPr>
        <w:tabs>
          <w:tab w:val="num" w:pos="284"/>
        </w:tabs>
        <w:autoSpaceDE w:val="0"/>
        <w:autoSpaceDN w:val="0"/>
        <w:adjustRightInd w:val="0"/>
        <w:ind w:left="0" w:firstLine="0"/>
        <w:jc w:val="both"/>
        <w:rPr>
          <w:lang w:val="ru-RU"/>
        </w:rPr>
      </w:pPr>
      <w:r>
        <w:rPr>
          <w:lang w:val="ru-RU"/>
        </w:rPr>
        <w:t>размещение работы на свободный промежуток (совокупность свободных промежутков) линейки загрузки ресурса.</w:t>
      </w:r>
    </w:p>
    <w:p w:rsidR="00F2649D" w:rsidRDefault="00F2649D" w:rsidP="00F2649D">
      <w:pPr>
        <w:autoSpaceDE w:val="0"/>
        <w:autoSpaceDN w:val="0"/>
        <w:adjustRightInd w:val="0"/>
        <w:jc w:val="both"/>
        <w:rPr>
          <w:lang w:val="ru-RU"/>
        </w:rPr>
      </w:pPr>
      <w:r>
        <w:rPr>
          <w:lang w:val="ru-RU"/>
        </w:rPr>
        <w:t>Система следит за тем, чтобы соблюдалась последовательность работ внутри заказа. Если работа заказа умещается внутри смены, работе сопоставляется задание. В противном случае работе сопоставляется совокупность заданий (их общая протяжённость может занимать несколько дней).</w:t>
      </w:r>
    </w:p>
    <w:p w:rsidR="00F2649D" w:rsidRPr="00F2649D" w:rsidRDefault="00F2649D" w:rsidP="00F2649D">
      <w:pPr>
        <w:rPr>
          <w:lang w:val="ru-RU" w:eastAsia="en-US"/>
        </w:rPr>
      </w:pPr>
    </w:p>
    <w:p w:rsidR="005A069D" w:rsidRPr="005A069D" w:rsidRDefault="005A069D" w:rsidP="005A069D">
      <w:pPr>
        <w:spacing w:line="360" w:lineRule="auto"/>
        <w:ind w:firstLine="567"/>
        <w:jc w:val="both"/>
        <w:rPr>
          <w:sz w:val="24"/>
          <w:lang w:val="ru-RU"/>
        </w:rPr>
      </w:pPr>
      <w:bookmarkStart w:id="9" w:name="_GoBack"/>
      <w:bookmarkEnd w:id="9"/>
    </w:p>
    <w:sectPr w:rsidR="005A069D" w:rsidRPr="005A069D" w:rsidSect="003E45D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567E" w:rsidRDefault="0007567E" w:rsidP="00F2649D">
      <w:pPr>
        <w:spacing w:line="240" w:lineRule="auto"/>
      </w:pPr>
      <w:r>
        <w:separator/>
      </w:r>
    </w:p>
  </w:endnote>
  <w:endnote w:type="continuationSeparator" w:id="0">
    <w:p w:rsidR="0007567E" w:rsidRDefault="0007567E" w:rsidP="00F2649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Arial CYR">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92A" w:rsidRDefault="0000292A">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1</w:t>
    </w:r>
    <w:r>
      <w:rPr>
        <w:rStyle w:val="af0"/>
      </w:rPr>
      <w:fldChar w:fldCharType="end"/>
    </w:r>
  </w:p>
  <w:p w:rsidR="0000292A" w:rsidRDefault="0000292A">
    <w:pPr>
      <w:pStyle w:val="a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92A" w:rsidRDefault="0000292A" w:rsidP="003532F4">
    <w:pPr>
      <w:pStyle w:val="ae"/>
      <w:jc w:val="center"/>
    </w:pPr>
    <w:fldSimple w:instr="PAGE   \* MERGEFORMAT">
      <w:r>
        <w:rPr>
          <w:noProof/>
        </w:rPr>
        <w:t>7</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567E" w:rsidRDefault="0007567E" w:rsidP="00F2649D">
      <w:pPr>
        <w:spacing w:line="240" w:lineRule="auto"/>
      </w:pPr>
      <w:r>
        <w:separator/>
      </w:r>
    </w:p>
  </w:footnote>
  <w:footnote w:type="continuationSeparator" w:id="0">
    <w:p w:rsidR="0007567E" w:rsidRDefault="0007567E" w:rsidP="00F2649D">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9296EEE8"/>
    <w:lvl w:ilvl="0">
      <w:start w:val="1"/>
      <w:numFmt w:val="decimal"/>
      <w:pStyle w:val="1"/>
      <w:lvlText w:val="%1."/>
      <w:lvlJc w:val="left"/>
      <w:pPr>
        <w:ind w:left="0" w:firstLine="0"/>
      </w:pPr>
      <w:rPr>
        <w:rFonts w:hint="default"/>
      </w:rPr>
    </w:lvl>
    <w:lvl w:ilvl="1">
      <w:start w:val="1"/>
      <w:numFmt w:val="decimal"/>
      <w:pStyle w:val="2"/>
      <w:lvlText w:val="%1.%2"/>
      <w:lvlJc w:val="left"/>
      <w:pPr>
        <w:ind w:left="0" w:firstLine="0"/>
      </w:pPr>
      <w:rPr>
        <w:rFonts w:hint="default"/>
      </w:rPr>
    </w:lvl>
    <w:lvl w:ilvl="2">
      <w:start w:val="1"/>
      <w:numFmt w:val="decimal"/>
      <w:pStyle w:val="3"/>
      <w:lvlText w:val="%1.%2.%3"/>
      <w:lvlJc w:val="left"/>
      <w:pPr>
        <w:ind w:left="0" w:firstLine="0"/>
      </w:pPr>
      <w:rPr>
        <w:rFonts w:hint="default"/>
      </w:rPr>
    </w:lvl>
    <w:lvl w:ilvl="3">
      <w:start w:val="1"/>
      <w:numFmt w:val="decimal"/>
      <w:pStyle w:val="4"/>
      <w:lvlText w:val="%1.%2.%3.%4"/>
      <w:lvlJc w:val="left"/>
      <w:pPr>
        <w:ind w:left="0" w:firstLine="0"/>
      </w:pPr>
      <w:rPr>
        <w:rFonts w:hint="default"/>
      </w:rPr>
    </w:lvl>
    <w:lvl w:ilvl="4">
      <w:start w:val="1"/>
      <w:numFmt w:val="decimal"/>
      <w:pStyle w:val="5"/>
      <w:lvlText w:val="%1.%2.%3.%4.%5"/>
      <w:lvlJc w:val="left"/>
      <w:pPr>
        <w:ind w:left="0" w:firstLine="0"/>
      </w:pPr>
      <w:rPr>
        <w:rFonts w:hint="default"/>
      </w:rPr>
    </w:lvl>
    <w:lvl w:ilvl="5">
      <w:start w:val="1"/>
      <w:numFmt w:val="decimal"/>
      <w:pStyle w:val="6"/>
      <w:lvlText w:val="%1.%2.%3.%4.%5.%6"/>
      <w:lvlJc w:val="left"/>
      <w:pPr>
        <w:ind w:left="0" w:firstLine="0"/>
      </w:pPr>
      <w:rPr>
        <w:rFonts w:hint="default"/>
      </w:rPr>
    </w:lvl>
    <w:lvl w:ilvl="6">
      <w:start w:val="1"/>
      <w:numFmt w:val="decimal"/>
      <w:pStyle w:val="7"/>
      <w:lvlText w:val="%1.%2.%3.%4.%5.%6.%7"/>
      <w:lvlJc w:val="left"/>
      <w:pPr>
        <w:ind w:left="0" w:firstLine="0"/>
      </w:pPr>
      <w:rPr>
        <w:rFonts w:hint="default"/>
      </w:rPr>
    </w:lvl>
    <w:lvl w:ilvl="7">
      <w:start w:val="1"/>
      <w:numFmt w:val="decimal"/>
      <w:pStyle w:val="8"/>
      <w:lvlText w:val="%1.%2.%3.%4.%5.%6.%7.%8"/>
      <w:lvlJc w:val="left"/>
      <w:pPr>
        <w:ind w:left="0" w:firstLine="0"/>
      </w:pPr>
      <w:rPr>
        <w:rFonts w:hint="default"/>
      </w:rPr>
    </w:lvl>
    <w:lvl w:ilvl="8">
      <w:start w:val="1"/>
      <w:numFmt w:val="decimal"/>
      <w:pStyle w:val="9"/>
      <w:lvlText w:val="%1.%2.%3.%4.%5.%6.%7.%8.%9"/>
      <w:lvlJc w:val="left"/>
      <w:pPr>
        <w:ind w:left="0" w:firstLine="0"/>
      </w:pPr>
      <w:rPr>
        <w:rFonts w:hint="default"/>
      </w:rPr>
    </w:lvl>
  </w:abstractNum>
  <w:abstractNum w:abstractNumId="1">
    <w:nsid w:val="392C183A"/>
    <w:multiLevelType w:val="hybridMultilevel"/>
    <w:tmpl w:val="BFA6DE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0B770FB"/>
    <w:multiLevelType w:val="hybridMultilevel"/>
    <w:tmpl w:val="4ECA26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495626DC"/>
    <w:multiLevelType w:val="hybridMultilevel"/>
    <w:tmpl w:val="0382CE20"/>
    <w:lvl w:ilvl="0" w:tplc="AE36D0AA">
      <w:start w:val="1"/>
      <w:numFmt w:val="bullet"/>
      <w:lvlText w:val=""/>
      <w:lvlJc w:val="left"/>
      <w:pPr>
        <w:tabs>
          <w:tab w:val="num" w:pos="1077"/>
        </w:tabs>
        <w:ind w:left="144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
    <w:nsid w:val="6811181D"/>
    <w:multiLevelType w:val="hybridMultilevel"/>
    <w:tmpl w:val="7ED2B5D2"/>
    <w:lvl w:ilvl="0" w:tplc="B964E31E">
      <w:start w:val="1"/>
      <w:numFmt w:val="decimal"/>
      <w:lvlText w:val="%1."/>
      <w:lvlJc w:val="left"/>
      <w:pPr>
        <w:tabs>
          <w:tab w:val="num" w:pos="720"/>
        </w:tabs>
        <w:ind w:left="720" w:hanging="360"/>
      </w:pPr>
    </w:lvl>
    <w:lvl w:ilvl="1" w:tplc="88442B34">
      <w:start w:val="77"/>
      <w:numFmt w:val="bullet"/>
      <w:lvlText w:val="o"/>
      <w:lvlJc w:val="left"/>
      <w:pPr>
        <w:tabs>
          <w:tab w:val="num" w:pos="1440"/>
        </w:tabs>
        <w:ind w:left="1440" w:hanging="360"/>
      </w:pPr>
      <w:rPr>
        <w:rFonts w:ascii="Courier New" w:hAnsi="Courier New" w:hint="default"/>
      </w:rPr>
    </w:lvl>
    <w:lvl w:ilvl="2" w:tplc="B576F53A" w:tentative="1">
      <w:start w:val="1"/>
      <w:numFmt w:val="decimal"/>
      <w:lvlText w:val="%3."/>
      <w:lvlJc w:val="left"/>
      <w:pPr>
        <w:tabs>
          <w:tab w:val="num" w:pos="2160"/>
        </w:tabs>
        <w:ind w:left="2160" w:hanging="360"/>
      </w:pPr>
    </w:lvl>
    <w:lvl w:ilvl="3" w:tplc="684455D6" w:tentative="1">
      <w:start w:val="1"/>
      <w:numFmt w:val="decimal"/>
      <w:lvlText w:val="%4."/>
      <w:lvlJc w:val="left"/>
      <w:pPr>
        <w:tabs>
          <w:tab w:val="num" w:pos="2880"/>
        </w:tabs>
        <w:ind w:left="2880" w:hanging="360"/>
      </w:pPr>
    </w:lvl>
    <w:lvl w:ilvl="4" w:tplc="710A2F60" w:tentative="1">
      <w:start w:val="1"/>
      <w:numFmt w:val="decimal"/>
      <w:lvlText w:val="%5."/>
      <w:lvlJc w:val="left"/>
      <w:pPr>
        <w:tabs>
          <w:tab w:val="num" w:pos="3600"/>
        </w:tabs>
        <w:ind w:left="3600" w:hanging="360"/>
      </w:pPr>
    </w:lvl>
    <w:lvl w:ilvl="5" w:tplc="C8726900" w:tentative="1">
      <w:start w:val="1"/>
      <w:numFmt w:val="decimal"/>
      <w:lvlText w:val="%6."/>
      <w:lvlJc w:val="left"/>
      <w:pPr>
        <w:tabs>
          <w:tab w:val="num" w:pos="4320"/>
        </w:tabs>
        <w:ind w:left="4320" w:hanging="360"/>
      </w:pPr>
    </w:lvl>
    <w:lvl w:ilvl="6" w:tplc="C0364CAE" w:tentative="1">
      <w:start w:val="1"/>
      <w:numFmt w:val="decimal"/>
      <w:lvlText w:val="%7."/>
      <w:lvlJc w:val="left"/>
      <w:pPr>
        <w:tabs>
          <w:tab w:val="num" w:pos="5040"/>
        </w:tabs>
        <w:ind w:left="5040" w:hanging="360"/>
      </w:pPr>
    </w:lvl>
    <w:lvl w:ilvl="7" w:tplc="3144759E" w:tentative="1">
      <w:start w:val="1"/>
      <w:numFmt w:val="decimal"/>
      <w:lvlText w:val="%8."/>
      <w:lvlJc w:val="left"/>
      <w:pPr>
        <w:tabs>
          <w:tab w:val="num" w:pos="5760"/>
        </w:tabs>
        <w:ind w:left="5760" w:hanging="360"/>
      </w:pPr>
    </w:lvl>
    <w:lvl w:ilvl="8" w:tplc="CE6ED094"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1"/>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08"/>
  <w:characterSpacingControl w:val="doNotCompress"/>
  <w:footnotePr>
    <w:footnote w:id="-1"/>
    <w:footnote w:id="0"/>
  </w:footnotePr>
  <w:endnotePr>
    <w:endnote w:id="-1"/>
    <w:endnote w:id="0"/>
  </w:endnotePr>
  <w:compat/>
  <w:rsids>
    <w:rsidRoot w:val="00467C20"/>
    <w:rsid w:val="0000292A"/>
    <w:rsid w:val="0007567E"/>
    <w:rsid w:val="00130541"/>
    <w:rsid w:val="002B2347"/>
    <w:rsid w:val="003706D9"/>
    <w:rsid w:val="003E45DC"/>
    <w:rsid w:val="00467C20"/>
    <w:rsid w:val="005A069D"/>
    <w:rsid w:val="00646186"/>
    <w:rsid w:val="006A730B"/>
    <w:rsid w:val="00792B96"/>
    <w:rsid w:val="00BA183B"/>
    <w:rsid w:val="00C95088"/>
    <w:rsid w:val="00F2649D"/>
    <w:rsid w:val="00F84D4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7C20"/>
    <w:pPr>
      <w:widowControl w:val="0"/>
      <w:spacing w:after="0" w:line="240" w:lineRule="atLeast"/>
    </w:pPr>
    <w:rPr>
      <w:rFonts w:ascii="Times New Roman" w:eastAsia="Times New Roman" w:hAnsi="Times New Roman" w:cs="Times New Roman"/>
      <w:sz w:val="20"/>
      <w:szCs w:val="20"/>
      <w:lang w:val="en-US" w:eastAsia="ru-RU"/>
    </w:rPr>
  </w:style>
  <w:style w:type="paragraph" w:styleId="1">
    <w:name w:val="heading 1"/>
    <w:basedOn w:val="a"/>
    <w:next w:val="a"/>
    <w:link w:val="10"/>
    <w:qFormat/>
    <w:rsid w:val="00467C20"/>
    <w:pPr>
      <w:keepNext/>
      <w:numPr>
        <w:numId w:val="1"/>
      </w:numPr>
      <w:spacing w:before="120" w:after="60"/>
      <w:outlineLvl w:val="0"/>
    </w:pPr>
    <w:rPr>
      <w:rFonts w:ascii="Arial" w:hAnsi="Arial"/>
      <w:b/>
      <w:sz w:val="24"/>
    </w:rPr>
  </w:style>
  <w:style w:type="paragraph" w:styleId="2">
    <w:name w:val="heading 2"/>
    <w:basedOn w:val="1"/>
    <w:next w:val="a"/>
    <w:link w:val="20"/>
    <w:semiHidden/>
    <w:unhideWhenUsed/>
    <w:qFormat/>
    <w:rsid w:val="00467C20"/>
    <w:pPr>
      <w:numPr>
        <w:ilvl w:val="1"/>
      </w:numPr>
      <w:outlineLvl w:val="1"/>
    </w:pPr>
    <w:rPr>
      <w:sz w:val="20"/>
    </w:rPr>
  </w:style>
  <w:style w:type="paragraph" w:styleId="3">
    <w:name w:val="heading 3"/>
    <w:basedOn w:val="1"/>
    <w:next w:val="a"/>
    <w:link w:val="30"/>
    <w:semiHidden/>
    <w:unhideWhenUsed/>
    <w:qFormat/>
    <w:rsid w:val="00467C20"/>
    <w:pPr>
      <w:numPr>
        <w:ilvl w:val="2"/>
      </w:numPr>
      <w:outlineLvl w:val="2"/>
    </w:pPr>
    <w:rPr>
      <w:b w:val="0"/>
      <w:i/>
      <w:sz w:val="20"/>
    </w:rPr>
  </w:style>
  <w:style w:type="paragraph" w:styleId="4">
    <w:name w:val="heading 4"/>
    <w:basedOn w:val="1"/>
    <w:next w:val="a"/>
    <w:link w:val="40"/>
    <w:semiHidden/>
    <w:unhideWhenUsed/>
    <w:qFormat/>
    <w:rsid w:val="00467C20"/>
    <w:pPr>
      <w:numPr>
        <w:ilvl w:val="3"/>
      </w:numPr>
      <w:outlineLvl w:val="3"/>
    </w:pPr>
    <w:rPr>
      <w:b w:val="0"/>
      <w:sz w:val="20"/>
    </w:rPr>
  </w:style>
  <w:style w:type="paragraph" w:styleId="5">
    <w:name w:val="heading 5"/>
    <w:basedOn w:val="a"/>
    <w:next w:val="a"/>
    <w:link w:val="50"/>
    <w:semiHidden/>
    <w:unhideWhenUsed/>
    <w:qFormat/>
    <w:rsid w:val="00467C20"/>
    <w:pPr>
      <w:numPr>
        <w:ilvl w:val="4"/>
        <w:numId w:val="1"/>
      </w:numPr>
      <w:spacing w:before="240" w:after="60"/>
      <w:outlineLvl w:val="4"/>
    </w:pPr>
    <w:rPr>
      <w:sz w:val="22"/>
    </w:rPr>
  </w:style>
  <w:style w:type="paragraph" w:styleId="6">
    <w:name w:val="heading 6"/>
    <w:basedOn w:val="a"/>
    <w:next w:val="a"/>
    <w:link w:val="60"/>
    <w:semiHidden/>
    <w:unhideWhenUsed/>
    <w:qFormat/>
    <w:rsid w:val="00467C20"/>
    <w:pPr>
      <w:numPr>
        <w:ilvl w:val="5"/>
        <w:numId w:val="1"/>
      </w:numPr>
      <w:spacing w:before="240" w:after="60"/>
      <w:outlineLvl w:val="5"/>
    </w:pPr>
    <w:rPr>
      <w:i/>
      <w:sz w:val="22"/>
    </w:rPr>
  </w:style>
  <w:style w:type="paragraph" w:styleId="7">
    <w:name w:val="heading 7"/>
    <w:basedOn w:val="a"/>
    <w:next w:val="a"/>
    <w:link w:val="70"/>
    <w:semiHidden/>
    <w:unhideWhenUsed/>
    <w:qFormat/>
    <w:rsid w:val="00467C20"/>
    <w:pPr>
      <w:numPr>
        <w:ilvl w:val="6"/>
        <w:numId w:val="1"/>
      </w:numPr>
      <w:spacing w:before="240" w:after="60"/>
      <w:outlineLvl w:val="6"/>
    </w:pPr>
  </w:style>
  <w:style w:type="paragraph" w:styleId="8">
    <w:name w:val="heading 8"/>
    <w:basedOn w:val="a"/>
    <w:next w:val="a"/>
    <w:link w:val="80"/>
    <w:semiHidden/>
    <w:unhideWhenUsed/>
    <w:qFormat/>
    <w:rsid w:val="00467C20"/>
    <w:pPr>
      <w:numPr>
        <w:ilvl w:val="7"/>
        <w:numId w:val="1"/>
      </w:numPr>
      <w:spacing w:before="240" w:after="60"/>
      <w:outlineLvl w:val="7"/>
    </w:pPr>
    <w:rPr>
      <w:i/>
    </w:rPr>
  </w:style>
  <w:style w:type="paragraph" w:styleId="9">
    <w:name w:val="heading 9"/>
    <w:basedOn w:val="a"/>
    <w:next w:val="a"/>
    <w:link w:val="90"/>
    <w:semiHidden/>
    <w:unhideWhenUsed/>
    <w:qFormat/>
    <w:rsid w:val="00467C20"/>
    <w:pPr>
      <w:numPr>
        <w:ilvl w:val="8"/>
        <w:numId w:val="1"/>
      </w:numPr>
      <w:spacing w:before="240" w:after="6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67C20"/>
    <w:rPr>
      <w:rFonts w:ascii="Arial" w:eastAsia="Times New Roman" w:hAnsi="Arial" w:cs="Times New Roman"/>
      <w:b/>
      <w:sz w:val="24"/>
      <w:szCs w:val="20"/>
      <w:lang w:val="en-US" w:eastAsia="ru-RU"/>
    </w:rPr>
  </w:style>
  <w:style w:type="character" w:customStyle="1" w:styleId="20">
    <w:name w:val="Заголовок 2 Знак"/>
    <w:basedOn w:val="a0"/>
    <w:link w:val="2"/>
    <w:semiHidden/>
    <w:rsid w:val="00467C20"/>
    <w:rPr>
      <w:rFonts w:ascii="Arial" w:eastAsia="Times New Roman" w:hAnsi="Arial" w:cs="Times New Roman"/>
      <w:b/>
      <w:sz w:val="20"/>
      <w:szCs w:val="20"/>
      <w:lang w:val="en-US" w:eastAsia="ru-RU"/>
    </w:rPr>
  </w:style>
  <w:style w:type="character" w:customStyle="1" w:styleId="30">
    <w:name w:val="Заголовок 3 Знак"/>
    <w:basedOn w:val="a0"/>
    <w:link w:val="3"/>
    <w:semiHidden/>
    <w:rsid w:val="00467C20"/>
    <w:rPr>
      <w:rFonts w:ascii="Arial" w:eastAsia="Times New Roman" w:hAnsi="Arial" w:cs="Times New Roman"/>
      <w:i/>
      <w:sz w:val="20"/>
      <w:szCs w:val="20"/>
      <w:lang w:val="en-US" w:eastAsia="ru-RU"/>
    </w:rPr>
  </w:style>
  <w:style w:type="character" w:customStyle="1" w:styleId="40">
    <w:name w:val="Заголовок 4 Знак"/>
    <w:basedOn w:val="a0"/>
    <w:link w:val="4"/>
    <w:semiHidden/>
    <w:rsid w:val="00467C20"/>
    <w:rPr>
      <w:rFonts w:ascii="Arial" w:eastAsia="Times New Roman" w:hAnsi="Arial" w:cs="Times New Roman"/>
      <w:sz w:val="20"/>
      <w:szCs w:val="20"/>
      <w:lang w:val="en-US" w:eastAsia="ru-RU"/>
    </w:rPr>
  </w:style>
  <w:style w:type="character" w:customStyle="1" w:styleId="50">
    <w:name w:val="Заголовок 5 Знак"/>
    <w:basedOn w:val="a0"/>
    <w:link w:val="5"/>
    <w:semiHidden/>
    <w:rsid w:val="00467C20"/>
    <w:rPr>
      <w:rFonts w:ascii="Times New Roman" w:eastAsia="Times New Roman" w:hAnsi="Times New Roman" w:cs="Times New Roman"/>
      <w:szCs w:val="20"/>
      <w:lang w:val="en-US" w:eastAsia="ru-RU"/>
    </w:rPr>
  </w:style>
  <w:style w:type="character" w:customStyle="1" w:styleId="60">
    <w:name w:val="Заголовок 6 Знак"/>
    <w:basedOn w:val="a0"/>
    <w:link w:val="6"/>
    <w:semiHidden/>
    <w:rsid w:val="00467C20"/>
    <w:rPr>
      <w:rFonts w:ascii="Times New Roman" w:eastAsia="Times New Roman" w:hAnsi="Times New Roman" w:cs="Times New Roman"/>
      <w:i/>
      <w:szCs w:val="20"/>
      <w:lang w:val="en-US" w:eastAsia="ru-RU"/>
    </w:rPr>
  </w:style>
  <w:style w:type="character" w:customStyle="1" w:styleId="70">
    <w:name w:val="Заголовок 7 Знак"/>
    <w:basedOn w:val="a0"/>
    <w:link w:val="7"/>
    <w:semiHidden/>
    <w:rsid w:val="00467C20"/>
    <w:rPr>
      <w:rFonts w:ascii="Times New Roman" w:eastAsia="Times New Roman" w:hAnsi="Times New Roman" w:cs="Times New Roman"/>
      <w:sz w:val="20"/>
      <w:szCs w:val="20"/>
      <w:lang w:val="en-US" w:eastAsia="ru-RU"/>
    </w:rPr>
  </w:style>
  <w:style w:type="character" w:customStyle="1" w:styleId="80">
    <w:name w:val="Заголовок 8 Знак"/>
    <w:basedOn w:val="a0"/>
    <w:link w:val="8"/>
    <w:semiHidden/>
    <w:rsid w:val="00467C20"/>
    <w:rPr>
      <w:rFonts w:ascii="Times New Roman" w:eastAsia="Times New Roman" w:hAnsi="Times New Roman" w:cs="Times New Roman"/>
      <w:i/>
      <w:sz w:val="20"/>
      <w:szCs w:val="20"/>
      <w:lang w:val="en-US" w:eastAsia="ru-RU"/>
    </w:rPr>
  </w:style>
  <w:style w:type="character" w:customStyle="1" w:styleId="90">
    <w:name w:val="Заголовок 9 Знак"/>
    <w:basedOn w:val="a0"/>
    <w:link w:val="9"/>
    <w:semiHidden/>
    <w:rsid w:val="00467C20"/>
    <w:rPr>
      <w:rFonts w:ascii="Times New Roman" w:eastAsia="Times New Roman" w:hAnsi="Times New Roman" w:cs="Times New Roman"/>
      <w:b/>
      <w:i/>
      <w:sz w:val="18"/>
      <w:szCs w:val="20"/>
      <w:lang w:val="en-US" w:eastAsia="ru-RU"/>
    </w:rPr>
  </w:style>
  <w:style w:type="paragraph" w:styleId="a3">
    <w:name w:val="Title"/>
    <w:basedOn w:val="a"/>
    <w:next w:val="a"/>
    <w:link w:val="a4"/>
    <w:qFormat/>
    <w:rsid w:val="00467C20"/>
    <w:pPr>
      <w:spacing w:line="240" w:lineRule="auto"/>
      <w:jc w:val="center"/>
    </w:pPr>
    <w:rPr>
      <w:rFonts w:ascii="Arial" w:hAnsi="Arial"/>
      <w:b/>
      <w:sz w:val="36"/>
    </w:rPr>
  </w:style>
  <w:style w:type="character" w:customStyle="1" w:styleId="a4">
    <w:name w:val="Название Знак"/>
    <w:basedOn w:val="a0"/>
    <w:link w:val="a3"/>
    <w:rsid w:val="00467C20"/>
    <w:rPr>
      <w:rFonts w:ascii="Arial" w:eastAsia="Times New Roman" w:hAnsi="Arial" w:cs="Times New Roman"/>
      <w:b/>
      <w:sz w:val="36"/>
      <w:szCs w:val="20"/>
      <w:lang w:val="en-US" w:eastAsia="ru-RU"/>
    </w:rPr>
  </w:style>
  <w:style w:type="paragraph" w:styleId="a5">
    <w:name w:val="Body Text"/>
    <w:basedOn w:val="a"/>
    <w:link w:val="a6"/>
    <w:unhideWhenUsed/>
    <w:rsid w:val="00467C20"/>
    <w:pPr>
      <w:keepLines/>
      <w:spacing w:after="120"/>
      <w:ind w:left="720"/>
    </w:pPr>
  </w:style>
  <w:style w:type="character" w:customStyle="1" w:styleId="a6">
    <w:name w:val="Основной текст Знак"/>
    <w:basedOn w:val="a0"/>
    <w:link w:val="a5"/>
    <w:rsid w:val="00467C20"/>
    <w:rPr>
      <w:rFonts w:ascii="Times New Roman" w:eastAsia="Times New Roman" w:hAnsi="Times New Roman" w:cs="Times New Roman"/>
      <w:sz w:val="20"/>
      <w:szCs w:val="20"/>
      <w:lang w:val="en-US" w:eastAsia="ru-RU"/>
    </w:rPr>
  </w:style>
  <w:style w:type="table" w:styleId="a7">
    <w:name w:val="Table Grid"/>
    <w:basedOn w:val="a1"/>
    <w:rsid w:val="00467C20"/>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5A069D"/>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5A069D"/>
    <w:rPr>
      <w:rFonts w:ascii="Tahoma" w:eastAsia="Times New Roman" w:hAnsi="Tahoma" w:cs="Tahoma"/>
      <w:sz w:val="16"/>
      <w:szCs w:val="16"/>
      <w:lang w:val="en-US" w:eastAsia="ru-RU"/>
    </w:rPr>
  </w:style>
  <w:style w:type="paragraph" w:styleId="aa">
    <w:name w:val="List Paragraph"/>
    <w:basedOn w:val="a"/>
    <w:uiPriority w:val="34"/>
    <w:qFormat/>
    <w:rsid w:val="00C95088"/>
    <w:pPr>
      <w:ind w:left="720"/>
      <w:contextualSpacing/>
    </w:pPr>
  </w:style>
  <w:style w:type="paragraph" w:styleId="ab">
    <w:name w:val="footnote text"/>
    <w:basedOn w:val="a"/>
    <w:link w:val="ac"/>
    <w:semiHidden/>
    <w:unhideWhenUsed/>
    <w:rsid w:val="00F2649D"/>
    <w:pPr>
      <w:keepNext/>
      <w:keepLines/>
      <w:pBdr>
        <w:bottom w:val="single" w:sz="6" w:space="0" w:color="000000"/>
      </w:pBdr>
      <w:spacing w:before="40" w:after="40"/>
      <w:ind w:left="360" w:hanging="360"/>
    </w:pPr>
    <w:rPr>
      <w:rFonts w:ascii="Helvetica" w:hAnsi="Helvetica"/>
      <w:sz w:val="16"/>
    </w:rPr>
  </w:style>
  <w:style w:type="character" w:customStyle="1" w:styleId="ac">
    <w:name w:val="Текст сноски Знак"/>
    <w:basedOn w:val="a0"/>
    <w:link w:val="ab"/>
    <w:semiHidden/>
    <w:rsid w:val="00F2649D"/>
    <w:rPr>
      <w:rFonts w:ascii="Helvetica" w:eastAsia="Times New Roman" w:hAnsi="Helvetica" w:cs="Times New Roman"/>
      <w:sz w:val="16"/>
      <w:szCs w:val="20"/>
      <w:lang w:val="en-US" w:eastAsia="ru-RU"/>
    </w:rPr>
  </w:style>
  <w:style w:type="character" w:styleId="ad">
    <w:name w:val="footnote reference"/>
    <w:basedOn w:val="a0"/>
    <w:semiHidden/>
    <w:unhideWhenUsed/>
    <w:rsid w:val="00F2649D"/>
    <w:rPr>
      <w:sz w:val="20"/>
      <w:vertAlign w:val="superscript"/>
    </w:rPr>
  </w:style>
  <w:style w:type="paragraph" w:styleId="ae">
    <w:name w:val="footer"/>
    <w:basedOn w:val="a"/>
    <w:link w:val="af"/>
    <w:uiPriority w:val="99"/>
    <w:semiHidden/>
    <w:unhideWhenUsed/>
    <w:rsid w:val="0000292A"/>
    <w:pPr>
      <w:widowControl/>
      <w:tabs>
        <w:tab w:val="center" w:pos="4677"/>
        <w:tab w:val="right" w:pos="9355"/>
      </w:tabs>
      <w:spacing w:line="240" w:lineRule="auto"/>
    </w:pPr>
    <w:rPr>
      <w:rFonts w:asciiTheme="minorHAnsi" w:eastAsiaTheme="minorHAnsi" w:hAnsiTheme="minorHAnsi" w:cstheme="minorBidi"/>
      <w:sz w:val="22"/>
      <w:szCs w:val="22"/>
      <w:lang w:val="ru-RU" w:eastAsia="en-US"/>
    </w:rPr>
  </w:style>
  <w:style w:type="character" w:customStyle="1" w:styleId="af">
    <w:name w:val="Нижний колонтитул Знак"/>
    <w:basedOn w:val="a0"/>
    <w:link w:val="ae"/>
    <w:uiPriority w:val="99"/>
    <w:semiHidden/>
    <w:rsid w:val="0000292A"/>
  </w:style>
  <w:style w:type="character" w:styleId="af0">
    <w:name w:val="page number"/>
    <w:semiHidden/>
    <w:rsid w:val="0000292A"/>
  </w:style>
  <w:style w:type="table" w:customStyle="1" w:styleId="11">
    <w:name w:val="Сетка таблицы1"/>
    <w:basedOn w:val="a1"/>
    <w:next w:val="a7"/>
    <w:uiPriority w:val="59"/>
    <w:rsid w:val="0000292A"/>
    <w:pPr>
      <w:spacing w:after="0" w:line="240" w:lineRule="auto"/>
    </w:pPr>
    <w:rPr>
      <w:rFonts w:ascii="Calibri" w:eastAsia="Times New Roman"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7C20"/>
    <w:pPr>
      <w:widowControl w:val="0"/>
      <w:spacing w:after="0" w:line="240" w:lineRule="atLeast"/>
    </w:pPr>
    <w:rPr>
      <w:rFonts w:ascii="Times New Roman" w:eastAsia="Times New Roman" w:hAnsi="Times New Roman" w:cs="Times New Roman"/>
      <w:sz w:val="20"/>
      <w:szCs w:val="20"/>
      <w:lang w:val="en-US" w:eastAsia="ru-RU"/>
    </w:rPr>
  </w:style>
  <w:style w:type="paragraph" w:styleId="1">
    <w:name w:val="heading 1"/>
    <w:basedOn w:val="a"/>
    <w:next w:val="a"/>
    <w:link w:val="10"/>
    <w:qFormat/>
    <w:rsid w:val="00467C20"/>
    <w:pPr>
      <w:keepNext/>
      <w:numPr>
        <w:numId w:val="1"/>
      </w:numPr>
      <w:spacing w:before="120" w:after="60"/>
      <w:outlineLvl w:val="0"/>
    </w:pPr>
    <w:rPr>
      <w:rFonts w:ascii="Arial" w:hAnsi="Arial"/>
      <w:b/>
      <w:sz w:val="24"/>
    </w:rPr>
  </w:style>
  <w:style w:type="paragraph" w:styleId="2">
    <w:name w:val="heading 2"/>
    <w:basedOn w:val="1"/>
    <w:next w:val="a"/>
    <w:link w:val="20"/>
    <w:semiHidden/>
    <w:unhideWhenUsed/>
    <w:qFormat/>
    <w:rsid w:val="00467C20"/>
    <w:pPr>
      <w:numPr>
        <w:ilvl w:val="1"/>
      </w:numPr>
      <w:outlineLvl w:val="1"/>
    </w:pPr>
    <w:rPr>
      <w:sz w:val="20"/>
    </w:rPr>
  </w:style>
  <w:style w:type="paragraph" w:styleId="3">
    <w:name w:val="heading 3"/>
    <w:basedOn w:val="1"/>
    <w:next w:val="a"/>
    <w:link w:val="30"/>
    <w:semiHidden/>
    <w:unhideWhenUsed/>
    <w:qFormat/>
    <w:rsid w:val="00467C20"/>
    <w:pPr>
      <w:numPr>
        <w:ilvl w:val="2"/>
      </w:numPr>
      <w:outlineLvl w:val="2"/>
    </w:pPr>
    <w:rPr>
      <w:b w:val="0"/>
      <w:i/>
      <w:sz w:val="20"/>
    </w:rPr>
  </w:style>
  <w:style w:type="paragraph" w:styleId="4">
    <w:name w:val="heading 4"/>
    <w:basedOn w:val="1"/>
    <w:next w:val="a"/>
    <w:link w:val="40"/>
    <w:semiHidden/>
    <w:unhideWhenUsed/>
    <w:qFormat/>
    <w:rsid w:val="00467C20"/>
    <w:pPr>
      <w:numPr>
        <w:ilvl w:val="3"/>
      </w:numPr>
      <w:outlineLvl w:val="3"/>
    </w:pPr>
    <w:rPr>
      <w:b w:val="0"/>
      <w:sz w:val="20"/>
    </w:rPr>
  </w:style>
  <w:style w:type="paragraph" w:styleId="5">
    <w:name w:val="heading 5"/>
    <w:basedOn w:val="a"/>
    <w:next w:val="a"/>
    <w:link w:val="50"/>
    <w:semiHidden/>
    <w:unhideWhenUsed/>
    <w:qFormat/>
    <w:rsid w:val="00467C20"/>
    <w:pPr>
      <w:numPr>
        <w:ilvl w:val="4"/>
        <w:numId w:val="1"/>
      </w:numPr>
      <w:spacing w:before="240" w:after="60"/>
      <w:outlineLvl w:val="4"/>
    </w:pPr>
    <w:rPr>
      <w:sz w:val="22"/>
    </w:rPr>
  </w:style>
  <w:style w:type="paragraph" w:styleId="6">
    <w:name w:val="heading 6"/>
    <w:basedOn w:val="a"/>
    <w:next w:val="a"/>
    <w:link w:val="60"/>
    <w:semiHidden/>
    <w:unhideWhenUsed/>
    <w:qFormat/>
    <w:rsid w:val="00467C20"/>
    <w:pPr>
      <w:numPr>
        <w:ilvl w:val="5"/>
        <w:numId w:val="1"/>
      </w:numPr>
      <w:spacing w:before="240" w:after="60"/>
      <w:outlineLvl w:val="5"/>
    </w:pPr>
    <w:rPr>
      <w:i/>
      <w:sz w:val="22"/>
    </w:rPr>
  </w:style>
  <w:style w:type="paragraph" w:styleId="7">
    <w:name w:val="heading 7"/>
    <w:basedOn w:val="a"/>
    <w:next w:val="a"/>
    <w:link w:val="70"/>
    <w:semiHidden/>
    <w:unhideWhenUsed/>
    <w:qFormat/>
    <w:rsid w:val="00467C20"/>
    <w:pPr>
      <w:numPr>
        <w:ilvl w:val="6"/>
        <w:numId w:val="1"/>
      </w:numPr>
      <w:spacing w:before="240" w:after="60"/>
      <w:outlineLvl w:val="6"/>
    </w:pPr>
  </w:style>
  <w:style w:type="paragraph" w:styleId="8">
    <w:name w:val="heading 8"/>
    <w:basedOn w:val="a"/>
    <w:next w:val="a"/>
    <w:link w:val="80"/>
    <w:semiHidden/>
    <w:unhideWhenUsed/>
    <w:qFormat/>
    <w:rsid w:val="00467C20"/>
    <w:pPr>
      <w:numPr>
        <w:ilvl w:val="7"/>
        <w:numId w:val="1"/>
      </w:numPr>
      <w:spacing w:before="240" w:after="60"/>
      <w:outlineLvl w:val="7"/>
    </w:pPr>
    <w:rPr>
      <w:i/>
    </w:rPr>
  </w:style>
  <w:style w:type="paragraph" w:styleId="9">
    <w:name w:val="heading 9"/>
    <w:basedOn w:val="a"/>
    <w:next w:val="a"/>
    <w:link w:val="90"/>
    <w:semiHidden/>
    <w:unhideWhenUsed/>
    <w:qFormat/>
    <w:rsid w:val="00467C20"/>
    <w:pPr>
      <w:numPr>
        <w:ilvl w:val="8"/>
        <w:numId w:val="1"/>
      </w:numPr>
      <w:spacing w:before="240" w:after="6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67C20"/>
    <w:rPr>
      <w:rFonts w:ascii="Arial" w:eastAsia="Times New Roman" w:hAnsi="Arial" w:cs="Times New Roman"/>
      <w:b/>
      <w:sz w:val="24"/>
      <w:szCs w:val="20"/>
      <w:lang w:val="en-US" w:eastAsia="ru-RU"/>
    </w:rPr>
  </w:style>
  <w:style w:type="character" w:customStyle="1" w:styleId="20">
    <w:name w:val="Заголовок 2 Знак"/>
    <w:basedOn w:val="a0"/>
    <w:link w:val="2"/>
    <w:semiHidden/>
    <w:rsid w:val="00467C20"/>
    <w:rPr>
      <w:rFonts w:ascii="Arial" w:eastAsia="Times New Roman" w:hAnsi="Arial" w:cs="Times New Roman"/>
      <w:b/>
      <w:sz w:val="20"/>
      <w:szCs w:val="20"/>
      <w:lang w:val="en-US" w:eastAsia="ru-RU"/>
    </w:rPr>
  </w:style>
  <w:style w:type="character" w:customStyle="1" w:styleId="30">
    <w:name w:val="Заголовок 3 Знак"/>
    <w:basedOn w:val="a0"/>
    <w:link w:val="3"/>
    <w:semiHidden/>
    <w:rsid w:val="00467C20"/>
    <w:rPr>
      <w:rFonts w:ascii="Arial" w:eastAsia="Times New Roman" w:hAnsi="Arial" w:cs="Times New Roman"/>
      <w:i/>
      <w:sz w:val="20"/>
      <w:szCs w:val="20"/>
      <w:lang w:val="en-US" w:eastAsia="ru-RU"/>
    </w:rPr>
  </w:style>
  <w:style w:type="character" w:customStyle="1" w:styleId="40">
    <w:name w:val="Заголовок 4 Знак"/>
    <w:basedOn w:val="a0"/>
    <w:link w:val="4"/>
    <w:semiHidden/>
    <w:rsid w:val="00467C20"/>
    <w:rPr>
      <w:rFonts w:ascii="Arial" w:eastAsia="Times New Roman" w:hAnsi="Arial" w:cs="Times New Roman"/>
      <w:sz w:val="20"/>
      <w:szCs w:val="20"/>
      <w:lang w:val="en-US" w:eastAsia="ru-RU"/>
    </w:rPr>
  </w:style>
  <w:style w:type="character" w:customStyle="1" w:styleId="50">
    <w:name w:val="Заголовок 5 Знак"/>
    <w:basedOn w:val="a0"/>
    <w:link w:val="5"/>
    <w:semiHidden/>
    <w:rsid w:val="00467C20"/>
    <w:rPr>
      <w:rFonts w:ascii="Times New Roman" w:eastAsia="Times New Roman" w:hAnsi="Times New Roman" w:cs="Times New Roman"/>
      <w:szCs w:val="20"/>
      <w:lang w:val="en-US" w:eastAsia="ru-RU"/>
    </w:rPr>
  </w:style>
  <w:style w:type="character" w:customStyle="1" w:styleId="60">
    <w:name w:val="Заголовок 6 Знак"/>
    <w:basedOn w:val="a0"/>
    <w:link w:val="6"/>
    <w:semiHidden/>
    <w:rsid w:val="00467C20"/>
    <w:rPr>
      <w:rFonts w:ascii="Times New Roman" w:eastAsia="Times New Roman" w:hAnsi="Times New Roman" w:cs="Times New Roman"/>
      <w:i/>
      <w:szCs w:val="20"/>
      <w:lang w:val="en-US" w:eastAsia="ru-RU"/>
    </w:rPr>
  </w:style>
  <w:style w:type="character" w:customStyle="1" w:styleId="70">
    <w:name w:val="Заголовок 7 Знак"/>
    <w:basedOn w:val="a0"/>
    <w:link w:val="7"/>
    <w:semiHidden/>
    <w:rsid w:val="00467C20"/>
    <w:rPr>
      <w:rFonts w:ascii="Times New Roman" w:eastAsia="Times New Roman" w:hAnsi="Times New Roman" w:cs="Times New Roman"/>
      <w:sz w:val="20"/>
      <w:szCs w:val="20"/>
      <w:lang w:val="en-US" w:eastAsia="ru-RU"/>
    </w:rPr>
  </w:style>
  <w:style w:type="character" w:customStyle="1" w:styleId="80">
    <w:name w:val="Заголовок 8 Знак"/>
    <w:basedOn w:val="a0"/>
    <w:link w:val="8"/>
    <w:semiHidden/>
    <w:rsid w:val="00467C20"/>
    <w:rPr>
      <w:rFonts w:ascii="Times New Roman" w:eastAsia="Times New Roman" w:hAnsi="Times New Roman" w:cs="Times New Roman"/>
      <w:i/>
      <w:sz w:val="20"/>
      <w:szCs w:val="20"/>
      <w:lang w:val="en-US" w:eastAsia="ru-RU"/>
    </w:rPr>
  </w:style>
  <w:style w:type="character" w:customStyle="1" w:styleId="90">
    <w:name w:val="Заголовок 9 Знак"/>
    <w:basedOn w:val="a0"/>
    <w:link w:val="9"/>
    <w:semiHidden/>
    <w:rsid w:val="00467C20"/>
    <w:rPr>
      <w:rFonts w:ascii="Times New Roman" w:eastAsia="Times New Roman" w:hAnsi="Times New Roman" w:cs="Times New Roman"/>
      <w:b/>
      <w:i/>
      <w:sz w:val="18"/>
      <w:szCs w:val="20"/>
      <w:lang w:val="en-US" w:eastAsia="ru-RU"/>
    </w:rPr>
  </w:style>
  <w:style w:type="paragraph" w:styleId="a3">
    <w:name w:val="Title"/>
    <w:basedOn w:val="a"/>
    <w:next w:val="a"/>
    <w:link w:val="a4"/>
    <w:qFormat/>
    <w:rsid w:val="00467C20"/>
    <w:pPr>
      <w:spacing w:line="240" w:lineRule="auto"/>
      <w:jc w:val="center"/>
    </w:pPr>
    <w:rPr>
      <w:rFonts w:ascii="Arial" w:hAnsi="Arial"/>
      <w:b/>
      <w:sz w:val="36"/>
    </w:rPr>
  </w:style>
  <w:style w:type="character" w:customStyle="1" w:styleId="a4">
    <w:name w:val="Название Знак"/>
    <w:basedOn w:val="a0"/>
    <w:link w:val="a3"/>
    <w:rsid w:val="00467C20"/>
    <w:rPr>
      <w:rFonts w:ascii="Arial" w:eastAsia="Times New Roman" w:hAnsi="Arial" w:cs="Times New Roman"/>
      <w:b/>
      <w:sz w:val="36"/>
      <w:szCs w:val="20"/>
      <w:lang w:val="en-US" w:eastAsia="ru-RU"/>
    </w:rPr>
  </w:style>
  <w:style w:type="paragraph" w:styleId="a5">
    <w:name w:val="Body Text"/>
    <w:basedOn w:val="a"/>
    <w:link w:val="a6"/>
    <w:unhideWhenUsed/>
    <w:rsid w:val="00467C20"/>
    <w:pPr>
      <w:keepLines/>
      <w:spacing w:after="120"/>
      <w:ind w:left="720"/>
    </w:pPr>
  </w:style>
  <w:style w:type="character" w:customStyle="1" w:styleId="a6">
    <w:name w:val="Основной текст Знак"/>
    <w:basedOn w:val="a0"/>
    <w:link w:val="a5"/>
    <w:rsid w:val="00467C20"/>
    <w:rPr>
      <w:rFonts w:ascii="Times New Roman" w:eastAsia="Times New Roman" w:hAnsi="Times New Roman" w:cs="Times New Roman"/>
      <w:sz w:val="20"/>
      <w:szCs w:val="20"/>
      <w:lang w:val="en-US" w:eastAsia="ru-RU"/>
    </w:rPr>
  </w:style>
  <w:style w:type="table" w:styleId="a7">
    <w:name w:val="Table Grid"/>
    <w:basedOn w:val="a1"/>
    <w:rsid w:val="00467C2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5A069D"/>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5A069D"/>
    <w:rPr>
      <w:rFonts w:ascii="Tahoma" w:eastAsia="Times New Roman" w:hAnsi="Tahoma" w:cs="Tahoma"/>
      <w:sz w:val="16"/>
      <w:szCs w:val="16"/>
      <w:lang w:val="en-US" w:eastAsia="ru-RU"/>
    </w:rPr>
  </w:style>
  <w:style w:type="paragraph" w:styleId="aa">
    <w:name w:val="List Paragraph"/>
    <w:basedOn w:val="a"/>
    <w:uiPriority w:val="34"/>
    <w:qFormat/>
    <w:rsid w:val="00C95088"/>
    <w:pPr>
      <w:ind w:left="720"/>
      <w:contextualSpacing/>
    </w:pPr>
  </w:style>
  <w:style w:type="paragraph" w:styleId="ab">
    <w:name w:val="footnote text"/>
    <w:basedOn w:val="a"/>
    <w:link w:val="ac"/>
    <w:semiHidden/>
    <w:unhideWhenUsed/>
    <w:rsid w:val="00F2649D"/>
    <w:pPr>
      <w:keepNext/>
      <w:keepLines/>
      <w:pBdr>
        <w:bottom w:val="single" w:sz="6" w:space="0" w:color="000000"/>
      </w:pBdr>
      <w:spacing w:before="40" w:after="40"/>
      <w:ind w:left="360" w:hanging="360"/>
    </w:pPr>
    <w:rPr>
      <w:rFonts w:ascii="Helvetica" w:hAnsi="Helvetica"/>
      <w:sz w:val="16"/>
    </w:rPr>
  </w:style>
  <w:style w:type="character" w:customStyle="1" w:styleId="ac">
    <w:name w:val="Текст сноски Знак"/>
    <w:basedOn w:val="a0"/>
    <w:link w:val="ab"/>
    <w:semiHidden/>
    <w:rsid w:val="00F2649D"/>
    <w:rPr>
      <w:rFonts w:ascii="Helvetica" w:eastAsia="Times New Roman" w:hAnsi="Helvetica" w:cs="Times New Roman"/>
      <w:sz w:val="16"/>
      <w:szCs w:val="20"/>
      <w:lang w:val="en-US" w:eastAsia="ru-RU"/>
    </w:rPr>
  </w:style>
  <w:style w:type="character" w:styleId="ad">
    <w:name w:val="footnote reference"/>
    <w:basedOn w:val="a0"/>
    <w:semiHidden/>
    <w:unhideWhenUsed/>
    <w:rsid w:val="00F2649D"/>
    <w:rPr>
      <w:sz w:val="20"/>
      <w:vertAlign w:val="superscript"/>
    </w:rPr>
  </w:style>
</w:styles>
</file>

<file path=word/webSettings.xml><?xml version="1.0" encoding="utf-8"?>
<w:webSettings xmlns:r="http://schemas.openxmlformats.org/officeDocument/2006/relationships" xmlns:w="http://schemas.openxmlformats.org/wordprocessingml/2006/main">
  <w:divs>
    <w:div w:id="304822191">
      <w:bodyDiv w:val="1"/>
      <w:marLeft w:val="0"/>
      <w:marRight w:val="0"/>
      <w:marTop w:val="0"/>
      <w:marBottom w:val="0"/>
      <w:divBdr>
        <w:top w:val="none" w:sz="0" w:space="0" w:color="auto"/>
        <w:left w:val="none" w:sz="0" w:space="0" w:color="auto"/>
        <w:bottom w:val="none" w:sz="0" w:space="0" w:color="auto"/>
        <w:right w:val="none" w:sz="0" w:space="0" w:color="auto"/>
      </w:divBdr>
    </w:div>
    <w:div w:id="362438099">
      <w:bodyDiv w:val="1"/>
      <w:marLeft w:val="0"/>
      <w:marRight w:val="0"/>
      <w:marTop w:val="0"/>
      <w:marBottom w:val="0"/>
      <w:divBdr>
        <w:top w:val="none" w:sz="0" w:space="0" w:color="auto"/>
        <w:left w:val="none" w:sz="0" w:space="0" w:color="auto"/>
        <w:bottom w:val="none" w:sz="0" w:space="0" w:color="auto"/>
        <w:right w:val="none" w:sz="0" w:space="0" w:color="auto"/>
      </w:divBdr>
      <w:divsChild>
        <w:div w:id="1531455711">
          <w:marLeft w:val="720"/>
          <w:marRight w:val="0"/>
          <w:marTop w:val="115"/>
          <w:marBottom w:val="0"/>
          <w:divBdr>
            <w:top w:val="none" w:sz="0" w:space="0" w:color="auto"/>
            <w:left w:val="none" w:sz="0" w:space="0" w:color="auto"/>
            <w:bottom w:val="none" w:sz="0" w:space="0" w:color="auto"/>
            <w:right w:val="none" w:sz="0" w:space="0" w:color="auto"/>
          </w:divBdr>
        </w:div>
        <w:div w:id="2046558562">
          <w:marLeft w:val="1354"/>
          <w:marRight w:val="0"/>
          <w:marTop w:val="77"/>
          <w:marBottom w:val="0"/>
          <w:divBdr>
            <w:top w:val="none" w:sz="0" w:space="0" w:color="auto"/>
            <w:left w:val="none" w:sz="0" w:space="0" w:color="auto"/>
            <w:bottom w:val="none" w:sz="0" w:space="0" w:color="auto"/>
            <w:right w:val="none" w:sz="0" w:space="0" w:color="auto"/>
          </w:divBdr>
        </w:div>
        <w:div w:id="1331519034">
          <w:marLeft w:val="1354"/>
          <w:marRight w:val="0"/>
          <w:marTop w:val="77"/>
          <w:marBottom w:val="0"/>
          <w:divBdr>
            <w:top w:val="none" w:sz="0" w:space="0" w:color="auto"/>
            <w:left w:val="none" w:sz="0" w:space="0" w:color="auto"/>
            <w:bottom w:val="none" w:sz="0" w:space="0" w:color="auto"/>
            <w:right w:val="none" w:sz="0" w:space="0" w:color="auto"/>
          </w:divBdr>
        </w:div>
        <w:div w:id="316426120">
          <w:marLeft w:val="1354"/>
          <w:marRight w:val="0"/>
          <w:marTop w:val="77"/>
          <w:marBottom w:val="0"/>
          <w:divBdr>
            <w:top w:val="none" w:sz="0" w:space="0" w:color="auto"/>
            <w:left w:val="none" w:sz="0" w:space="0" w:color="auto"/>
            <w:bottom w:val="none" w:sz="0" w:space="0" w:color="auto"/>
            <w:right w:val="none" w:sz="0" w:space="0" w:color="auto"/>
          </w:divBdr>
        </w:div>
        <w:div w:id="1083528879">
          <w:marLeft w:val="720"/>
          <w:marRight w:val="0"/>
          <w:marTop w:val="115"/>
          <w:marBottom w:val="0"/>
          <w:divBdr>
            <w:top w:val="none" w:sz="0" w:space="0" w:color="auto"/>
            <w:left w:val="none" w:sz="0" w:space="0" w:color="auto"/>
            <w:bottom w:val="none" w:sz="0" w:space="0" w:color="auto"/>
            <w:right w:val="none" w:sz="0" w:space="0" w:color="auto"/>
          </w:divBdr>
        </w:div>
        <w:div w:id="957757303">
          <w:marLeft w:val="1354"/>
          <w:marRight w:val="0"/>
          <w:marTop w:val="77"/>
          <w:marBottom w:val="0"/>
          <w:divBdr>
            <w:top w:val="none" w:sz="0" w:space="0" w:color="auto"/>
            <w:left w:val="none" w:sz="0" w:space="0" w:color="auto"/>
            <w:bottom w:val="none" w:sz="0" w:space="0" w:color="auto"/>
            <w:right w:val="none" w:sz="0" w:space="0" w:color="auto"/>
          </w:divBdr>
        </w:div>
        <w:div w:id="1157184362">
          <w:marLeft w:val="1354"/>
          <w:marRight w:val="0"/>
          <w:marTop w:val="77"/>
          <w:marBottom w:val="0"/>
          <w:divBdr>
            <w:top w:val="none" w:sz="0" w:space="0" w:color="auto"/>
            <w:left w:val="none" w:sz="0" w:space="0" w:color="auto"/>
            <w:bottom w:val="none" w:sz="0" w:space="0" w:color="auto"/>
            <w:right w:val="none" w:sz="0" w:space="0" w:color="auto"/>
          </w:divBdr>
        </w:div>
        <w:div w:id="1039284097">
          <w:marLeft w:val="720"/>
          <w:marRight w:val="0"/>
          <w:marTop w:val="115"/>
          <w:marBottom w:val="0"/>
          <w:divBdr>
            <w:top w:val="none" w:sz="0" w:space="0" w:color="auto"/>
            <w:left w:val="none" w:sz="0" w:space="0" w:color="auto"/>
            <w:bottom w:val="none" w:sz="0" w:space="0" w:color="auto"/>
            <w:right w:val="none" w:sz="0" w:space="0" w:color="auto"/>
          </w:divBdr>
        </w:div>
        <w:div w:id="727219353">
          <w:marLeft w:val="1354"/>
          <w:marRight w:val="0"/>
          <w:marTop w:val="77"/>
          <w:marBottom w:val="0"/>
          <w:divBdr>
            <w:top w:val="none" w:sz="0" w:space="0" w:color="auto"/>
            <w:left w:val="none" w:sz="0" w:space="0" w:color="auto"/>
            <w:bottom w:val="none" w:sz="0" w:space="0" w:color="auto"/>
            <w:right w:val="none" w:sz="0" w:space="0" w:color="auto"/>
          </w:divBdr>
        </w:div>
      </w:divsChild>
    </w:div>
    <w:div w:id="465124974">
      <w:bodyDiv w:val="1"/>
      <w:marLeft w:val="0"/>
      <w:marRight w:val="0"/>
      <w:marTop w:val="0"/>
      <w:marBottom w:val="0"/>
      <w:divBdr>
        <w:top w:val="none" w:sz="0" w:space="0" w:color="auto"/>
        <w:left w:val="none" w:sz="0" w:space="0" w:color="auto"/>
        <w:bottom w:val="none" w:sz="0" w:space="0" w:color="auto"/>
        <w:right w:val="none" w:sz="0" w:space="0" w:color="auto"/>
      </w:divBdr>
    </w:div>
    <w:div w:id="656305187">
      <w:bodyDiv w:val="1"/>
      <w:marLeft w:val="0"/>
      <w:marRight w:val="0"/>
      <w:marTop w:val="0"/>
      <w:marBottom w:val="0"/>
      <w:divBdr>
        <w:top w:val="none" w:sz="0" w:space="0" w:color="auto"/>
        <w:left w:val="none" w:sz="0" w:space="0" w:color="auto"/>
        <w:bottom w:val="none" w:sz="0" w:space="0" w:color="auto"/>
        <w:right w:val="none" w:sz="0" w:space="0" w:color="auto"/>
      </w:divBdr>
    </w:div>
    <w:div w:id="1975477521">
      <w:bodyDiv w:val="1"/>
      <w:marLeft w:val="0"/>
      <w:marRight w:val="0"/>
      <w:marTop w:val="0"/>
      <w:marBottom w:val="0"/>
      <w:divBdr>
        <w:top w:val="none" w:sz="0" w:space="0" w:color="auto"/>
        <w:left w:val="none" w:sz="0" w:space="0" w:color="auto"/>
        <w:bottom w:val="none" w:sz="0" w:space="0" w:color="auto"/>
        <w:right w:val="none" w:sz="0" w:space="0" w:color="auto"/>
      </w:divBdr>
    </w:div>
    <w:div w:id="2002348912">
      <w:bodyDiv w:val="1"/>
      <w:marLeft w:val="0"/>
      <w:marRight w:val="0"/>
      <w:marTop w:val="0"/>
      <w:marBottom w:val="0"/>
      <w:divBdr>
        <w:top w:val="none" w:sz="0" w:space="0" w:color="auto"/>
        <w:left w:val="none" w:sz="0" w:space="0" w:color="auto"/>
        <w:bottom w:val="none" w:sz="0" w:space="0" w:color="auto"/>
        <w:right w:val="none" w:sz="0" w:space="0" w:color="auto"/>
      </w:divBdr>
    </w:div>
    <w:div w:id="200882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oleObject" Target="embeddings/oleObject2.bin"/><Relationship Id="rId17"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oleObject" Target="embeddings/oleObject3.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1411</Words>
  <Characters>8045</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Gamer</dc:creator>
  <cp:lastModifiedBy>WOlF</cp:lastModifiedBy>
  <cp:revision>7</cp:revision>
  <cp:lastPrinted>2016-10-20T16:05:00Z</cp:lastPrinted>
  <dcterms:created xsi:type="dcterms:W3CDTF">2016-03-23T03:52:00Z</dcterms:created>
  <dcterms:modified xsi:type="dcterms:W3CDTF">2020-02-11T07:26:00Z</dcterms:modified>
</cp:coreProperties>
</file>