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G理财与基金对比报告(低风险)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二、低风险组合公募基金投资对比复现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2016-01-04——2020-10-27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_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期间收益：-2.42%(-4.0万元)</w:t>
      </w:r>
      <w:r/>
    </w:p>
    <w:p>
      <w:r>
        <w:t>组合最大回撤（可能面临的最大风险）：3.81%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