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887EC6">
      <w:pPr>
        <w:rPr>
          <w:rFonts w:hint="eastAsia"/>
        </w:rPr>
      </w:pPr>
      <w:r>
        <w:rPr>
          <w:rFonts w:hint="eastAsia"/>
        </w:rPr>
        <w:t>外商投资企业成为中国外贸重要增长点</w:t>
      </w:r>
    </w:p>
    <w:p w:rsidR="00000000" w:rsidRDefault="00887EC6"/>
    <w:p w:rsidR="00000000" w:rsidRDefault="00887EC6">
      <w:pPr>
        <w:rPr>
          <w:rFonts w:hint="eastAsia"/>
        </w:rPr>
      </w:pPr>
      <w:r>
        <w:rPr>
          <w:rFonts w:hint="eastAsia"/>
        </w:rPr>
        <w:t>海关统计表明，“八五”期间（一九九０年—一九九五年），中国外商投资企业的进出口呈直线上升之势，出口年均增长百分之四十三点二，进口年均增长百分之三十八点六。</w:t>
      </w:r>
    </w:p>
    <w:p w:rsidR="00000000" w:rsidRDefault="00887EC6">
      <w:pPr>
        <w:rPr>
          <w:rFonts w:hint="eastAsia"/>
        </w:rPr>
      </w:pPr>
      <w:r>
        <w:rPr>
          <w:rFonts w:hint="eastAsia"/>
        </w:rPr>
        <w:t>去年实现进出口总值达一千零九十八点二亿美元，占全国进出口总值的比重由上年的百分之三十七提高到百分之三十九。</w:t>
      </w:r>
    </w:p>
    <w:p w:rsidR="00000000" w:rsidRDefault="00887EC6"/>
    <w:p w:rsidR="00000000" w:rsidRDefault="00887EC6">
      <w:pPr>
        <w:rPr>
          <w:rFonts w:hint="eastAsia"/>
        </w:rPr>
      </w:pPr>
      <w:r>
        <w:rPr>
          <w:rFonts w:hint="eastAsia"/>
        </w:rPr>
        <w:t>外商投资企业在改善中国出口商品结构中发挥了显著作用。</w:t>
      </w:r>
    </w:p>
    <w:p w:rsidR="00000000" w:rsidRDefault="00887EC6">
      <w:pPr>
        <w:rPr>
          <w:rFonts w:hint="eastAsia"/>
        </w:rPr>
      </w:pPr>
      <w:r>
        <w:rPr>
          <w:rFonts w:hint="eastAsia"/>
        </w:rPr>
        <w:t>去年外商投资企业出口商品中，工业制成品占九成以上，达四百三十八点八亿美元，比上年增长了百分之三十六点七，明显高于全国平均水平。</w:t>
      </w:r>
    </w:p>
    <w:p w:rsidR="00000000" w:rsidRDefault="00887EC6">
      <w:pPr>
        <w:rPr>
          <w:rFonts w:hint="eastAsia"/>
        </w:rPr>
      </w:pPr>
      <w:r>
        <w:rPr>
          <w:rFonts w:hint="eastAsia"/>
        </w:rPr>
        <w:t>外商投资企业的出口商品仍以</w:t>
      </w:r>
      <w:r>
        <w:rPr>
          <w:rFonts w:hint="eastAsia"/>
        </w:rPr>
        <w:t>轻纺产品为主，其中，出口额最大的商品是服装，去年为七十六点八亿美元。</w:t>
      </w:r>
    </w:p>
    <w:p w:rsidR="00000000" w:rsidRDefault="00887EC6">
      <w:pPr>
        <w:rPr>
          <w:rFonts w:hint="eastAsia"/>
        </w:rPr>
      </w:pPr>
      <w:r>
        <w:rPr>
          <w:rFonts w:hint="eastAsia"/>
        </w:rPr>
        <w:t>而进口商品则以机械设备和工业原材料为主。</w:t>
      </w:r>
    </w:p>
    <w:p w:rsidR="00000000" w:rsidRDefault="00887EC6"/>
    <w:p w:rsidR="00000000" w:rsidRDefault="00887EC6"/>
    <w:p w:rsidR="00000000" w:rsidRDefault="00887EC6"/>
    <w:p w:rsidR="00000000" w:rsidRDefault="00887EC6"/>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7EC6" w:rsidRDefault="00887EC6" w:rsidP="00887EC6">
      <w:r>
        <w:separator/>
      </w:r>
    </w:p>
  </w:endnote>
  <w:endnote w:type="continuationSeparator" w:id="0">
    <w:p w:rsidR="00887EC6" w:rsidRDefault="00887EC6" w:rsidP="0088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7EC6" w:rsidRDefault="00887EC6" w:rsidP="00887EC6">
      <w:r>
        <w:separator/>
      </w:r>
    </w:p>
  </w:footnote>
  <w:footnote w:type="continuationSeparator" w:id="0">
    <w:p w:rsidR="00887EC6" w:rsidRDefault="00887EC6" w:rsidP="00887E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88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220928-60FD-4912-9F56-F17D1EB7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269</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chtb_0002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