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F807E0">
      <w:pPr>
        <w:rPr>
          <w:rFonts w:hint="eastAsia"/>
        </w:rPr>
      </w:pPr>
      <w:r>
        <w:rPr>
          <w:rFonts w:hint="eastAsia"/>
        </w:rPr>
        <w:t>广西对外开放成绩斐然</w:t>
      </w:r>
    </w:p>
    <w:p w:rsidR="00000000" w:rsidRDefault="00F807E0"/>
    <w:p w:rsidR="00000000" w:rsidRDefault="00F807E0">
      <w:pPr>
        <w:rPr>
          <w:rFonts w:hint="eastAsia"/>
        </w:rPr>
      </w:pPr>
      <w:r>
        <w:rPr>
          <w:rFonts w:hint="eastAsia"/>
        </w:rPr>
        <w:t>数年前，北海还是北部湾一个默默无闻的小渔村，然而三五年时间北海已建成了一个现代化都市的框架，街上客流如潮，楼房拔地而起。</w:t>
      </w:r>
    </w:p>
    <w:p w:rsidR="00000000" w:rsidRDefault="00F807E0">
      <w:pPr>
        <w:rPr>
          <w:rFonts w:hint="eastAsia"/>
        </w:rPr>
      </w:pPr>
      <w:r>
        <w:rPr>
          <w:rFonts w:hint="eastAsia"/>
        </w:rPr>
        <w:t>北海已成为中国对外开放中升起的一颗明星。</w:t>
      </w:r>
    </w:p>
    <w:p w:rsidR="00000000" w:rsidRDefault="00F807E0"/>
    <w:p w:rsidR="00000000" w:rsidRDefault="00F807E0">
      <w:pPr>
        <w:rPr>
          <w:rFonts w:hint="eastAsia"/>
        </w:rPr>
      </w:pPr>
      <w:r>
        <w:rPr>
          <w:rFonts w:hint="eastAsia"/>
        </w:rPr>
        <w:t>北海市的崛起，是近年来广西壮族自治区对外开放取得卓著成就的重要标志之一。</w:t>
      </w:r>
    </w:p>
    <w:p w:rsidR="00000000" w:rsidRDefault="00F807E0">
      <w:pPr>
        <w:rPr>
          <w:rFonts w:hint="eastAsia"/>
        </w:rPr>
      </w:pPr>
      <w:r>
        <w:rPr>
          <w:rFonts w:hint="eastAsia"/>
        </w:rPr>
        <w:t>现在广西已初步形成了沿海开放城市、沿海经济开放区、边境开放城镇相结合，由沿海、沿边、沿江向腹地推进的多领域、多层次的对外开放总体格局。</w:t>
      </w:r>
    </w:p>
    <w:p w:rsidR="00000000" w:rsidRDefault="00F807E0"/>
    <w:p w:rsidR="00000000" w:rsidRDefault="00F807E0">
      <w:pPr>
        <w:rPr>
          <w:rFonts w:hint="eastAsia"/>
        </w:rPr>
      </w:pPr>
      <w:r>
        <w:rPr>
          <w:rFonts w:hint="eastAsia"/>
        </w:rPr>
        <w:t>统计资料显示，过去五年广西对外贸易和利用外资规模迅速扩大，进出口贸易额累计达到一百亿美元，其中出口六十八点七亿</w:t>
      </w:r>
      <w:r>
        <w:rPr>
          <w:rFonts w:hint="eastAsia"/>
        </w:rPr>
        <w:t>美元，分别比“七五”时期（一九八六至一九九０年）增长一点七八倍和一点四三倍；实际利用外资累计达到三十三点二四亿美元，占改革开放以来累计总额三十八点三九亿美元的百分之八十四点四；边贸成交额一百二十四亿元。</w:t>
      </w:r>
    </w:p>
    <w:p w:rsidR="00000000" w:rsidRDefault="00F807E0"/>
    <w:p w:rsidR="00000000" w:rsidRDefault="00F807E0">
      <w:pPr>
        <w:rPr>
          <w:rFonts w:hint="eastAsia"/>
        </w:rPr>
      </w:pPr>
      <w:r>
        <w:rPr>
          <w:rFonts w:hint="eastAsia"/>
        </w:rPr>
        <w:t>近年来，广西壮族自治区政府对全区经济发展战略、发展目标和发展布局作了重大调整，进一步加快改革开放，并制定了引进外资、加强横向经济联合和对外下放权三个文件。</w:t>
      </w:r>
    </w:p>
    <w:p w:rsidR="00000000" w:rsidRDefault="00F807E0"/>
    <w:p w:rsidR="00000000" w:rsidRDefault="00F807E0">
      <w:pPr>
        <w:rPr>
          <w:rFonts w:hint="eastAsia"/>
        </w:rPr>
      </w:pPr>
      <w:r>
        <w:rPr>
          <w:rFonts w:hint="eastAsia"/>
        </w:rPr>
        <w:t>在开放开发布局上，广西以北海、钦州、防城为对外开放重点，充分发挥首府南宁对外开放城市的作用，促进沿海、沿边、沿江进一步开放；办好柳州市城市综合改革试</w:t>
      </w:r>
      <w:r>
        <w:rPr>
          <w:rFonts w:hint="eastAsia"/>
        </w:rPr>
        <w:t>验区、玉林地区城乡综合改革试验区、桂林旅游开发试验区，建设右江河谷扶贫经济开发带、红水河水电为主的扶贫综合开发带。</w:t>
      </w:r>
    </w:p>
    <w:p w:rsidR="00000000" w:rsidRDefault="00F807E0">
      <w:pPr>
        <w:rPr>
          <w:rFonts w:hint="eastAsia"/>
        </w:rPr>
      </w:pPr>
      <w:r>
        <w:rPr>
          <w:rFonts w:hint="eastAsia"/>
        </w:rPr>
        <w:t>并投资一千三百多个亿，加强基础设施和基础产业建设，为扩大对外开放创造良好环境。</w:t>
      </w:r>
    </w:p>
    <w:p w:rsidR="00000000" w:rsidRDefault="00F807E0"/>
    <w:p w:rsidR="00000000" w:rsidRDefault="00F807E0">
      <w:pPr>
        <w:rPr>
          <w:rFonts w:hint="eastAsia"/>
          <w:color w:val="0000FF"/>
        </w:rPr>
      </w:pPr>
      <w:r>
        <w:rPr>
          <w:rFonts w:hint="eastAsia"/>
          <w:color w:val="0000FF"/>
        </w:rPr>
        <w:t>为了进一步扩大对外开放，推动外向型经济的发展，广西出台了一系列利用外资的政策。</w:t>
      </w:r>
    </w:p>
    <w:p w:rsidR="00000000" w:rsidRDefault="00F807E0">
      <w:pPr>
        <w:rPr>
          <w:rFonts w:hint="eastAsia"/>
          <w:color w:val="0000FF"/>
        </w:rPr>
      </w:pPr>
      <w:r>
        <w:rPr>
          <w:rFonts w:hint="eastAsia"/>
          <w:color w:val="0000FF"/>
        </w:rPr>
        <w:t>近几年来，外商投资广西相当活跃，生产性项目、大型骨干项目增多，实力雄厚的日本伊藤忠株式会社、韩国大宇集团和香港长江实业集团等大型公司纷纷来广西投资。</w:t>
      </w:r>
    </w:p>
    <w:p w:rsidR="00000000" w:rsidRDefault="00F807E0">
      <w:pPr>
        <w:rPr>
          <w:rFonts w:hint="eastAsia"/>
          <w:color w:val="0000FF"/>
        </w:rPr>
      </w:pPr>
      <w:r>
        <w:rPr>
          <w:rFonts w:hint="eastAsia"/>
          <w:color w:val="0000FF"/>
        </w:rPr>
        <w:t>到去年底，广西“三资”企业已突破六千家。</w:t>
      </w:r>
    </w:p>
    <w:p w:rsidR="00000000" w:rsidRDefault="00F807E0"/>
    <w:p w:rsidR="00000000" w:rsidRDefault="00F807E0">
      <w:pPr>
        <w:rPr>
          <w:rFonts w:hint="eastAsia"/>
        </w:rPr>
      </w:pPr>
      <w:r>
        <w:rPr>
          <w:rFonts w:hint="eastAsia"/>
        </w:rPr>
        <w:t>利用大西南出海通道的便利，广西还加强与四</w:t>
      </w:r>
      <w:r>
        <w:rPr>
          <w:rFonts w:hint="eastAsia"/>
        </w:rPr>
        <w:t>川、云南、贵州、湖南、西藏、上海等省区市的横向经济联合。</w:t>
      </w:r>
    </w:p>
    <w:p w:rsidR="00000000" w:rsidRDefault="00F807E0">
      <w:pPr>
        <w:rPr>
          <w:rFonts w:hint="eastAsia"/>
        </w:rPr>
      </w:pPr>
      <w:r>
        <w:rPr>
          <w:rFonts w:hint="eastAsia"/>
        </w:rPr>
        <w:t>据不完全统计，广西仅与西南三省一区（四川、贵州、云南省和西藏自治区）实施了一千多个协作项目，协议资金数十亿元。</w:t>
      </w:r>
    </w:p>
    <w:p w:rsidR="00000000" w:rsidRDefault="00F807E0"/>
    <w:p w:rsidR="00000000" w:rsidRDefault="00F807E0"/>
    <w:p w:rsidR="00000000" w:rsidRDefault="00F807E0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07E0" w:rsidRDefault="00F807E0" w:rsidP="00F807E0">
      <w:r>
        <w:separator/>
      </w:r>
    </w:p>
  </w:endnote>
  <w:endnote w:type="continuationSeparator" w:id="0">
    <w:p w:rsidR="00F807E0" w:rsidRDefault="00F807E0" w:rsidP="00F80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07E0" w:rsidRDefault="00F807E0" w:rsidP="00F807E0">
      <w:r>
        <w:separator/>
      </w:r>
    </w:p>
  </w:footnote>
  <w:footnote w:type="continuationSeparator" w:id="0">
    <w:p w:rsidR="00F807E0" w:rsidRDefault="00F807E0" w:rsidP="00F80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F807E0"/>
    <w:rsid w:val="2815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FC3F5ED-84CC-4395-BD81-026C6FD6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chtb_0008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