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CF6C33">
      <w:pPr>
        <w:rPr>
          <w:rFonts w:hint="eastAsia"/>
        </w:rPr>
      </w:pPr>
      <w:r>
        <w:rPr>
          <w:rFonts w:hint="eastAsia"/>
        </w:rPr>
        <w:t>深圳沙头角保税区绘就“九五”新规划</w:t>
      </w:r>
    </w:p>
    <w:p w:rsidR="00000000" w:rsidRDefault="00CF6C33"/>
    <w:p w:rsidR="00000000" w:rsidRDefault="00CF6C33">
      <w:pPr>
        <w:rPr>
          <w:rFonts w:hint="eastAsia"/>
        </w:rPr>
      </w:pPr>
      <w:r>
        <w:rPr>
          <w:rFonts w:hint="eastAsia"/>
        </w:rPr>
        <w:t>深圳市沙头角保税区今后五年将充分发挥保税区的区位优势和政策优势，以高新技术产业为先导，积极调整产品结构，实施以转口贸易和仓储业为辅助的经营战略，把沙头角保税区建成按国际惯例运作、国内领先的特殊综合经济区域，使其成为该市外向型经济的快速增长点。</w:t>
      </w:r>
    </w:p>
    <w:p w:rsidR="00000000" w:rsidRDefault="00CF6C33"/>
    <w:p w:rsidR="00000000" w:rsidRDefault="00CF6C33">
      <w:pPr>
        <w:rPr>
          <w:rFonts w:hint="eastAsia"/>
        </w:rPr>
      </w:pPr>
      <w:r>
        <w:rPr>
          <w:rFonts w:hint="eastAsia"/>
        </w:rPr>
        <w:t>为实现上述规划，沙头角保税区除继续完备相应的物质条件和政策法规、管理体制、运作机制、人才等条件外，并推出下列措施予以保障。</w:t>
      </w:r>
    </w:p>
    <w:p w:rsidR="00000000" w:rsidRDefault="00CF6C33"/>
    <w:p w:rsidR="00000000" w:rsidRDefault="00CF6C33">
      <w:pPr>
        <w:rPr>
          <w:rFonts w:hint="eastAsia"/>
        </w:rPr>
      </w:pPr>
      <w:r>
        <w:rPr>
          <w:rFonts w:hint="eastAsia"/>
        </w:rPr>
        <w:t>－－真正按照国际惯例运作，以国际上通行的“自由贸易区”为参照目标，以“境内关外”为监管模式，逐步做到区</w:t>
      </w:r>
      <w:r>
        <w:rPr>
          <w:rFonts w:hint="eastAsia"/>
        </w:rPr>
        <w:t>内的人员、货物、资金与境外自由流动，实现与国际市场的充分对接。</w:t>
      </w:r>
    </w:p>
    <w:p w:rsidR="00000000" w:rsidRDefault="00CF6C33"/>
    <w:p w:rsidR="00000000" w:rsidRDefault="00CF6C33">
      <w:pPr>
        <w:rPr>
          <w:rFonts w:hint="eastAsia"/>
        </w:rPr>
      </w:pPr>
      <w:r>
        <w:rPr>
          <w:rFonts w:hint="eastAsia"/>
        </w:rPr>
        <w:t>－－继续优化投资硬环境和软环境。</w:t>
      </w:r>
    </w:p>
    <w:p w:rsidR="00000000" w:rsidRDefault="00CF6C33">
      <w:pPr>
        <w:rPr>
          <w:rFonts w:hint="eastAsia"/>
        </w:rPr>
      </w:pPr>
      <w:r>
        <w:rPr>
          <w:rFonts w:hint="eastAsia"/>
        </w:rPr>
        <w:t>以建立保税区管理局为契机，实现领导一元化、机构一体化、工作“一站式”、服务“一条龙”。</w:t>
      </w:r>
    </w:p>
    <w:p w:rsidR="00000000" w:rsidRDefault="00CF6C33"/>
    <w:p w:rsidR="00000000" w:rsidRDefault="00CF6C33">
      <w:pPr>
        <w:rPr>
          <w:rFonts w:hint="eastAsia"/>
        </w:rPr>
      </w:pPr>
      <w:r>
        <w:rPr>
          <w:rFonts w:hint="eastAsia"/>
        </w:rPr>
        <w:t>－－积极做好招商引资工作。</w:t>
      </w:r>
    </w:p>
    <w:p w:rsidR="00000000" w:rsidRDefault="00CF6C33">
      <w:pPr>
        <w:rPr>
          <w:rFonts w:hint="eastAsia"/>
        </w:rPr>
      </w:pPr>
      <w:r>
        <w:rPr>
          <w:rFonts w:hint="eastAsia"/>
        </w:rPr>
        <w:t>今后五年要加快引资步伐，逐步调整产业结构、产品结构和企业结构，实现“三个转变”，即从单一的出口加工向综合性功能发展，从以传统的产业为主转变为重点发展新技术产业；从零散状态的小规模引进为主转变为积极引进国外跨国公司和集团的大型工贸项目。</w:t>
      </w:r>
    </w:p>
    <w:p w:rsidR="00000000" w:rsidRDefault="00CF6C33"/>
    <w:p w:rsidR="00000000" w:rsidRDefault="00CF6C33">
      <w:pPr>
        <w:rPr>
          <w:rFonts w:hint="eastAsia"/>
        </w:rPr>
      </w:pPr>
      <w:r>
        <w:rPr>
          <w:rFonts w:hint="eastAsia"/>
        </w:rPr>
        <w:t>根据沙头角保税区的“九五”计划，到本世纪末，保税区的出口</w:t>
      </w:r>
      <w:r>
        <w:rPr>
          <w:rFonts w:hint="eastAsia"/>
        </w:rPr>
        <w:t>加工年产值将达一百五十亿元，年出口创汇十五亿美元，年进口贸易总额二亿美元，年仓储能力达到二十万吨。</w:t>
      </w:r>
    </w:p>
    <w:p w:rsidR="00000000" w:rsidRDefault="00CF6C33"/>
    <w:p w:rsidR="00000000" w:rsidRDefault="00CF6C33">
      <w:pPr>
        <w:rPr>
          <w:rFonts w:hint="eastAsia"/>
        </w:rPr>
      </w:pPr>
      <w:r>
        <w:rPr>
          <w:rFonts w:hint="eastAsia"/>
        </w:rPr>
        <w:t>沙头角保税区是中国目前最早创办的保税区，各项经济指标仍居全国同行前列。</w:t>
      </w:r>
    </w:p>
    <w:p w:rsidR="00000000" w:rsidRDefault="00CF6C33">
      <w:pPr>
        <w:rPr>
          <w:rFonts w:hint="eastAsia"/>
        </w:rPr>
      </w:pPr>
      <w:r>
        <w:rPr>
          <w:rFonts w:hint="eastAsia"/>
        </w:rPr>
        <w:t>去年实现工业产值二十点五亿元，出口创汇一点五亿美元。</w:t>
      </w:r>
    </w:p>
    <w:p w:rsidR="00000000" w:rsidRDefault="00CF6C33">
      <w:pPr>
        <w:rPr>
          <w:rFonts w:hint="eastAsia"/>
        </w:rPr>
      </w:pPr>
      <w:r>
        <w:rPr>
          <w:rFonts w:hint="eastAsia"/>
        </w:rPr>
        <w:t>八年来，先后有十多个国家和地区的客商进保税区投资，到去年十二月底，已累计批准外商投资企业二百一十六家。</w:t>
      </w:r>
    </w:p>
    <w:p w:rsidR="00000000" w:rsidRDefault="00CF6C33"/>
    <w:p w:rsidR="00000000" w:rsidRDefault="00CF6C33"/>
    <w:p w:rsidR="00000000" w:rsidRDefault="00CF6C33"/>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6C33" w:rsidRDefault="00CF6C33" w:rsidP="00CF6C33">
      <w:r>
        <w:separator/>
      </w:r>
    </w:p>
  </w:endnote>
  <w:endnote w:type="continuationSeparator" w:id="0">
    <w:p w:rsidR="00CF6C33" w:rsidRDefault="00CF6C33" w:rsidP="00CF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6C33" w:rsidRDefault="00CF6C33" w:rsidP="00CF6C33">
      <w:r>
        <w:separator/>
      </w:r>
    </w:p>
  </w:footnote>
  <w:footnote w:type="continuationSeparator" w:id="0">
    <w:p w:rsidR="00CF6C33" w:rsidRDefault="00CF6C33" w:rsidP="00CF6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CF6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0CD503F-2F06-4D75-A47A-416C168F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580</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chtb_0015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