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D5798F">
      <w:pPr>
        <w:rPr>
          <w:rFonts w:hint="eastAsia"/>
        </w:rPr>
      </w:pPr>
      <w:r>
        <w:rPr>
          <w:rFonts w:hint="eastAsia"/>
        </w:rPr>
        <w:t>宁波保税区建设成就显著</w:t>
      </w:r>
    </w:p>
    <w:p w:rsidR="00000000" w:rsidRDefault="00D5798F"/>
    <w:p w:rsidR="00000000" w:rsidRDefault="00D5798F">
      <w:pPr>
        <w:rPr>
          <w:rFonts w:hint="eastAsia"/>
        </w:rPr>
      </w:pPr>
      <w:r>
        <w:rPr>
          <w:rFonts w:hint="eastAsia"/>
        </w:rPr>
        <w:t>总面积二点三平方公里的宁波保税区，经过三年建设，已取得丰硕成果。</w:t>
      </w:r>
    </w:p>
    <w:p w:rsidR="00000000" w:rsidRDefault="00D5798F"/>
    <w:p w:rsidR="00000000" w:rsidRDefault="00D5798F">
      <w:pPr>
        <w:rPr>
          <w:rFonts w:hint="eastAsia"/>
        </w:rPr>
      </w:pPr>
      <w:r>
        <w:rPr>
          <w:rFonts w:hint="eastAsia"/>
        </w:rPr>
        <w:t>宁波保税区是中国十三个保税区之一，于一九九二年经国务院批准设立。</w:t>
      </w:r>
    </w:p>
    <w:p w:rsidR="00000000" w:rsidRDefault="00D5798F">
      <w:pPr>
        <w:rPr>
          <w:rFonts w:hint="eastAsia"/>
        </w:rPr>
      </w:pPr>
      <w:r>
        <w:rPr>
          <w:rFonts w:hint="eastAsia"/>
        </w:rPr>
        <w:t>目前，保税区的各项功能已初具规模，开发水平在中国各保税区中名列前茅。</w:t>
      </w:r>
    </w:p>
    <w:p w:rsidR="00000000" w:rsidRDefault="00D5798F"/>
    <w:p w:rsidR="00000000" w:rsidRDefault="00D5798F">
      <w:pPr>
        <w:rPr>
          <w:rFonts w:hint="eastAsia"/>
        </w:rPr>
      </w:pPr>
      <w:r>
        <w:rPr>
          <w:rFonts w:hint="eastAsia"/>
        </w:rPr>
        <w:t>据统计，至去年年底，宁波保税区累计完成进出口贸易额八点一二亿美元，仅去年一年通过保税区海关的进出口贸易额就达三点六五亿美元。</w:t>
      </w:r>
    </w:p>
    <w:p w:rsidR="00000000" w:rsidRDefault="00D5798F">
      <w:pPr>
        <w:rPr>
          <w:rFonts w:hint="eastAsia"/>
        </w:rPr>
      </w:pPr>
      <w:r>
        <w:rPr>
          <w:rFonts w:hint="eastAsia"/>
        </w:rPr>
        <w:t>目前，区内已有十个保税仓库，仓储面积达八万多平方米；仅去年一年，区内储有货物就达二十六点二七亿元人民币。</w:t>
      </w:r>
    </w:p>
    <w:p w:rsidR="00000000" w:rsidRDefault="00D5798F"/>
    <w:p w:rsidR="00000000" w:rsidRDefault="00D5798F">
      <w:pPr>
        <w:rPr>
          <w:rFonts w:hint="eastAsia"/>
        </w:rPr>
      </w:pPr>
      <w:r>
        <w:rPr>
          <w:rFonts w:hint="eastAsia"/>
        </w:rPr>
        <w:t>随着从今年四月开始中国对保税区外有关特殊政策的</w:t>
      </w:r>
      <w:r>
        <w:rPr>
          <w:rFonts w:hint="eastAsia"/>
        </w:rPr>
        <w:t>调整，保税区免证、免税，保税政策的稳定性优势显得更为明显，国内外一大批实业加工项目相继在区内落户。</w:t>
      </w:r>
    </w:p>
    <w:p w:rsidR="00000000" w:rsidRDefault="00D5798F">
      <w:pPr>
        <w:rPr>
          <w:rFonts w:hint="eastAsia"/>
        </w:rPr>
      </w:pPr>
      <w:r>
        <w:rPr>
          <w:rFonts w:hint="eastAsia"/>
        </w:rPr>
        <w:t>到去年十二月底，区内已累计设立企业一千六百一十四家，总投资达十二亿美元，其中外商投资企业二百六十家，实际利用外资一点一三亿美元。</w:t>
      </w:r>
    </w:p>
    <w:p w:rsidR="00000000" w:rsidRDefault="00D5798F">
      <w:pPr>
        <w:rPr>
          <w:rFonts w:hint="eastAsia"/>
        </w:rPr>
      </w:pPr>
      <w:r>
        <w:rPr>
          <w:rFonts w:hint="eastAsia"/>
        </w:rPr>
        <w:t>另外，众多国内企业也通过保税区与国际市场接轨。</w:t>
      </w:r>
    </w:p>
    <w:p w:rsidR="00000000" w:rsidRDefault="00D5798F"/>
    <w:p w:rsidR="00000000" w:rsidRDefault="00D5798F">
      <w:pPr>
        <w:rPr>
          <w:rFonts w:hint="eastAsia"/>
        </w:rPr>
      </w:pPr>
      <w:r>
        <w:rPr>
          <w:rFonts w:hint="eastAsia"/>
        </w:rPr>
        <w:t>为了在运行机制上与保税区相配套，宁波保税区率先在中国实施了企业依法注册直接登记制的试行一站式管理，一次性办理。</w:t>
      </w:r>
    </w:p>
    <w:p w:rsidR="00000000" w:rsidRDefault="00D5798F">
      <w:pPr>
        <w:rPr>
          <w:rFonts w:hint="eastAsia"/>
        </w:rPr>
      </w:pPr>
      <w:r>
        <w:rPr>
          <w:rFonts w:hint="eastAsia"/>
        </w:rPr>
        <w:t>同时，保税区大力抓好区内信息高速公路的网络体系建设，为实现现代化管理创造良好的配套条件。</w:t>
      </w:r>
    </w:p>
    <w:p w:rsidR="00000000" w:rsidRDefault="00D5798F"/>
    <w:p w:rsidR="00000000" w:rsidRDefault="00D5798F"/>
    <w:p w:rsidR="00000000" w:rsidRDefault="00D5798F"/>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5798F" w:rsidRDefault="00D5798F" w:rsidP="00D5798F">
      <w:r>
        <w:separator/>
      </w:r>
    </w:p>
  </w:endnote>
  <w:endnote w:type="continuationSeparator" w:id="0">
    <w:p w:rsidR="00D5798F" w:rsidRDefault="00D5798F" w:rsidP="00D57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5798F" w:rsidRDefault="00D5798F" w:rsidP="00D5798F">
      <w:r>
        <w:separator/>
      </w:r>
    </w:p>
  </w:footnote>
  <w:footnote w:type="continuationSeparator" w:id="0">
    <w:p w:rsidR="00D5798F" w:rsidRDefault="00D5798F" w:rsidP="00D579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D57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83153176-F779-4B0C-8494-B72C14062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74</Words>
  <Characters>426</Characters>
  <Application>Microsoft Office Word</Application>
  <DocSecurity>0</DocSecurity>
  <PresentationFormat/>
  <Lines>3</Lines>
  <Paragraphs>1</Paragraphs>
  <Slides>0</Slides>
  <Notes>0</Notes>
  <HiddenSlides>0</HiddenSlides>
  <MMClips>0</MMClips>
  <ScaleCrop>false</ScaleCrop>
  <Manager/>
  <Company/>
  <LinksUpToDate>false</LinksUpToDate>
  <CharactersWithSpaces>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&lt;DocFile&gt; chtb_0019 &lt;/DocFile&gt;</dc:title>
  <dc:subject/>
  <dc:creator>pc</dc:creator>
  <cp:keywords/>
  <dc:description/>
  <cp:lastModifiedBy>游 畅</cp:lastModifiedBy>
  <cp:revision>2</cp:revision>
  <dcterms:created xsi:type="dcterms:W3CDTF">2021-06-13T06:35:00Z</dcterms:created>
  <dcterms:modified xsi:type="dcterms:W3CDTF">2021-06-13T06:35:00Z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