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A5769">
      <w:pPr>
        <w:rPr>
          <w:rFonts w:hint="eastAsia"/>
        </w:rPr>
      </w:pPr>
      <w:r>
        <w:rPr>
          <w:rFonts w:hint="eastAsia"/>
        </w:rPr>
        <w:t>黄河“金三角”成为新的投资热点</w:t>
      </w:r>
    </w:p>
    <w:p w:rsidR="00000000" w:rsidRDefault="00EA5769"/>
    <w:p w:rsidR="00000000" w:rsidRDefault="00EA5769">
      <w:pPr>
        <w:rPr>
          <w:rFonts w:hint="eastAsia"/>
        </w:rPr>
      </w:pPr>
      <w:r>
        <w:rPr>
          <w:rFonts w:hint="eastAsia"/>
        </w:rPr>
        <w:t>位于中国山西、陕西、河南三省交界处，人称黄河“金三角”的风陵渡经济开发区，日益受到中外客商的注目，成为新的投资热点。</w:t>
      </w:r>
    </w:p>
    <w:p w:rsidR="00000000" w:rsidRDefault="00EA5769"/>
    <w:p w:rsidR="00000000" w:rsidRDefault="00EA5769">
      <w:pPr>
        <w:rPr>
          <w:rFonts w:hint="eastAsia"/>
        </w:rPr>
      </w:pPr>
      <w:r>
        <w:rPr>
          <w:rFonts w:hint="eastAsia"/>
        </w:rPr>
        <w:t>风陵渡经济开发区是中国境内唯一一个依托小城镇建成的开发区，也是内陆省份山西省对外联系的新通道。</w:t>
      </w:r>
    </w:p>
    <w:p w:rsidR="00000000" w:rsidRDefault="00EA5769">
      <w:pPr>
        <w:rPr>
          <w:rFonts w:hint="eastAsia"/>
        </w:rPr>
      </w:pPr>
      <w:r>
        <w:rPr>
          <w:rFonts w:hint="eastAsia"/>
        </w:rPr>
        <w:t>经过三年多的建设，这一开发区已初具规模，成为木材、药材、烟草、服装、粮油、工业品等多种商品流通的综合性批发市场。</w:t>
      </w:r>
    </w:p>
    <w:p w:rsidR="00000000" w:rsidRDefault="00EA5769"/>
    <w:p w:rsidR="00000000" w:rsidRDefault="00EA5769">
      <w:pPr>
        <w:rPr>
          <w:rFonts w:hint="eastAsia"/>
        </w:rPr>
      </w:pPr>
      <w:r>
        <w:rPr>
          <w:rFonts w:hint="eastAsia"/>
        </w:rPr>
        <w:t>目前，开发区内楼房林立、商贾云集，一座投资六千万元的多功能现代化商城——金三角新庄的建设已近尾声，二千门程控电话已投入使用，十千伏高压电路运转正常</w:t>
      </w:r>
      <w:r>
        <w:rPr>
          <w:rFonts w:hint="eastAsia"/>
        </w:rPr>
        <w:t>，吸引着大批投资者，柠檬厂、香料厂、特种油漆厂等三十余家工厂的产品源源不断地输送到内陆各地，新建的骨科、妇科、儿科三个专科医院，设备先进，已开门应诊。</w:t>
      </w:r>
    </w:p>
    <w:p w:rsidR="00000000" w:rsidRDefault="00EA5769"/>
    <w:p w:rsidR="00000000" w:rsidRDefault="00EA5769">
      <w:pPr>
        <w:rPr>
          <w:rFonts w:hint="eastAsia"/>
        </w:rPr>
      </w:pPr>
      <w:r>
        <w:rPr>
          <w:rFonts w:hint="eastAsia"/>
        </w:rPr>
        <w:t>迅速崛起的金三角引起了境外客商的注视，目前已有美、法、日、韩、台等国家和地区的五十多家财团与客商正在对三十一个项目进行洽谈，投资总额高达三点二亿元。</w:t>
      </w:r>
    </w:p>
    <w:p w:rsidR="00000000" w:rsidRDefault="00EA5769"/>
    <w:p w:rsidR="00000000" w:rsidRDefault="00EA5769"/>
    <w:p w:rsidR="00000000" w:rsidRDefault="00EA5769"/>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769" w:rsidRDefault="00EA5769" w:rsidP="00EA5769">
      <w:r>
        <w:separator/>
      </w:r>
    </w:p>
  </w:endnote>
  <w:endnote w:type="continuationSeparator" w:id="0">
    <w:p w:rsidR="00EA5769" w:rsidRDefault="00EA5769" w:rsidP="00EA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769" w:rsidRDefault="00EA5769" w:rsidP="00EA5769">
      <w:r>
        <w:separator/>
      </w:r>
    </w:p>
  </w:footnote>
  <w:footnote w:type="continuationSeparator" w:id="0">
    <w:p w:rsidR="00EA5769" w:rsidRDefault="00EA5769" w:rsidP="00EA57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A57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4D39529-84E1-4D9F-993A-CD47A2E76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61</Words>
  <Characters>350</Characters>
  <Application>Microsoft Office Word</Application>
  <DocSecurity>0</DocSecurity>
  <PresentationFormat/>
  <Lines>2</Lines>
  <Paragraphs>1</Paragraphs>
  <Slides>0</Slides>
  <Notes>0</Notes>
  <HiddenSlides>0</HiddenSlides>
  <MMClips>0</MMClips>
  <ScaleCrop>false</ScaleCrop>
  <Manager/>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chtb_0020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