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F05F5">
      <w:pPr>
        <w:rPr>
          <w:rFonts w:hint="eastAsia"/>
        </w:rPr>
      </w:pPr>
      <w:r>
        <w:rPr>
          <w:rFonts w:hint="eastAsia"/>
        </w:rPr>
        <w:t>广东举行研讨会介绍税改及加工贸易台帐制度</w:t>
      </w:r>
    </w:p>
    <w:p w:rsidR="00000000" w:rsidRDefault="007F05F5"/>
    <w:p w:rsidR="00000000" w:rsidRDefault="007F05F5">
      <w:pPr>
        <w:rPr>
          <w:rFonts w:hint="eastAsia"/>
        </w:rPr>
      </w:pPr>
      <w:r>
        <w:rPr>
          <w:rFonts w:hint="eastAsia"/>
        </w:rPr>
        <w:t>今天，由中国贸易促进会广东分会与香港中华总商会联合主办的“九六税改及进口原料台帐制执行实务研讨会”在广州举行，向港澳及内地客商介绍今年国家将实行的外经贸三大政策调整。</w:t>
      </w:r>
    </w:p>
    <w:p w:rsidR="00000000" w:rsidRDefault="007F05F5"/>
    <w:p w:rsidR="00000000" w:rsidRDefault="007F05F5">
      <w:pPr>
        <w:rPr>
          <w:rFonts w:hint="eastAsia"/>
        </w:rPr>
      </w:pPr>
      <w:r>
        <w:rPr>
          <w:rFonts w:hint="eastAsia"/>
        </w:rPr>
        <w:t>今年国家实行外经贸三大政策调整包括调低出口退税率、对加工贸易进口料件实行银行保证金台帐制度和取消进口设备免税优惠。</w:t>
      </w:r>
    </w:p>
    <w:p w:rsidR="00000000" w:rsidRDefault="007F05F5">
      <w:pPr>
        <w:rPr>
          <w:rFonts w:hint="eastAsia"/>
        </w:rPr>
      </w:pPr>
      <w:r>
        <w:rPr>
          <w:rFonts w:hint="eastAsia"/>
        </w:rPr>
        <w:t>其中，将于今年七月在全国实施的加工贸易保证金台帐制度成为港澳客商的关注焦点。</w:t>
      </w:r>
    </w:p>
    <w:p w:rsidR="00000000" w:rsidRDefault="007F05F5"/>
    <w:p w:rsidR="00000000" w:rsidRDefault="007F05F5">
      <w:pPr>
        <w:rPr>
          <w:rFonts w:hint="eastAsia"/>
        </w:rPr>
      </w:pPr>
      <w:r>
        <w:rPr>
          <w:rFonts w:hint="eastAsia"/>
        </w:rPr>
        <w:t>据介绍，近年来广东省对外经贸迅速发展，而包括来料加工、进料加工和外商投资企业从事的加工贸易占了相当大的</w:t>
      </w:r>
      <w:r>
        <w:rPr>
          <w:rFonts w:hint="eastAsia"/>
        </w:rPr>
        <w:t>份额。</w:t>
      </w:r>
    </w:p>
    <w:p w:rsidR="00000000" w:rsidRDefault="007F05F5">
      <w:pPr>
        <w:rPr>
          <w:rFonts w:hint="eastAsia"/>
        </w:rPr>
      </w:pPr>
      <w:r>
        <w:rPr>
          <w:rFonts w:hint="eastAsia"/>
        </w:rPr>
        <w:t>去年广东省整个加工贸易出口值达四百多亿美元，约占全省出口总值的百分之八十。</w:t>
      </w:r>
    </w:p>
    <w:p w:rsidR="00000000" w:rsidRDefault="007F05F5">
      <w:pPr>
        <w:rPr>
          <w:rFonts w:hint="eastAsia"/>
        </w:rPr>
      </w:pPr>
      <w:r>
        <w:rPr>
          <w:rFonts w:hint="eastAsia"/>
        </w:rPr>
        <w:t>其中一般贸易的一半、来料加工的百分之百和外商投资企业的百分之八十以上属加工贸易出口。</w:t>
      </w:r>
    </w:p>
    <w:p w:rsidR="00000000" w:rsidRDefault="007F05F5">
      <w:pPr>
        <w:rPr>
          <w:rFonts w:hint="eastAsia"/>
        </w:rPr>
      </w:pPr>
      <w:r>
        <w:rPr>
          <w:rFonts w:hint="eastAsia"/>
        </w:rPr>
        <w:t>目前全省从事加工贸易人数五百多万，仅“三来一补”的企业就达三万多家，从业人员二百多万。</w:t>
      </w:r>
    </w:p>
    <w:p w:rsidR="00000000" w:rsidRDefault="007F05F5">
      <w:pPr>
        <w:rPr>
          <w:rFonts w:hint="eastAsia"/>
        </w:rPr>
      </w:pPr>
      <w:r>
        <w:rPr>
          <w:rFonts w:hint="eastAsia"/>
        </w:rPr>
        <w:t>近几年台湾厂商也在广东设立七千多家加工企业。</w:t>
      </w:r>
    </w:p>
    <w:p w:rsidR="00000000" w:rsidRDefault="007F05F5">
      <w:pPr>
        <w:rPr>
          <w:rFonts w:hint="eastAsia"/>
        </w:rPr>
      </w:pPr>
      <w:r>
        <w:rPr>
          <w:rFonts w:hint="eastAsia"/>
        </w:rPr>
        <w:t>加工贸易在广东外经贸发展中占有举足轻重的地位，同时也是粤港澳台经贸合作的重要内容。</w:t>
      </w:r>
    </w:p>
    <w:p w:rsidR="00000000" w:rsidRDefault="007F05F5"/>
    <w:p w:rsidR="00000000" w:rsidRDefault="007F05F5">
      <w:pPr>
        <w:rPr>
          <w:rFonts w:hint="eastAsia"/>
        </w:rPr>
      </w:pPr>
      <w:r>
        <w:rPr>
          <w:rFonts w:hint="eastAsia"/>
        </w:rPr>
        <w:t>广东省外经贸委有关负责人指出，实行加工贸易台帐制度是为了完善对加工贸易的监管，堵塞管理漏洞，防止国家税收流失，促进加工贸易</w:t>
      </w:r>
      <w:r>
        <w:rPr>
          <w:rFonts w:hint="eastAsia"/>
        </w:rPr>
        <w:t>的健康发展。</w:t>
      </w:r>
    </w:p>
    <w:p w:rsidR="00000000" w:rsidRDefault="007F05F5">
      <w:pPr>
        <w:rPr>
          <w:rFonts w:hint="eastAsia"/>
        </w:rPr>
      </w:pPr>
      <w:r>
        <w:rPr>
          <w:rFonts w:hint="eastAsia"/>
        </w:rPr>
        <w:t>实行保证金台帐制度后，海关对正常开展加工贸易的企业不再征收与进口料件税款等值的风险保证金，只是在银行设立台帐时收取一百元的手续费，因而将减轻企业的实际经济负担。</w:t>
      </w:r>
    </w:p>
    <w:p w:rsidR="00000000" w:rsidRDefault="007F05F5"/>
    <w:p w:rsidR="00000000" w:rsidRDefault="007F05F5">
      <w:pPr>
        <w:rPr>
          <w:rFonts w:hint="eastAsia"/>
        </w:rPr>
      </w:pPr>
      <w:r>
        <w:rPr>
          <w:rFonts w:hint="eastAsia"/>
        </w:rPr>
        <w:t>据悉，在加工贸易台帐制度试点城市东莞市，去年十一月二十七日到今年三月十五日东莞地区海关共接受企业合同备案八千四百多份，比试点前略有上升，企业反应良好，普遍表示接受。</w:t>
      </w:r>
    </w:p>
    <w:p w:rsidR="00000000" w:rsidRDefault="007F05F5"/>
    <w:p w:rsidR="00000000" w:rsidRDefault="007F05F5"/>
    <w:p w:rsidR="00000000" w:rsidRDefault="007F05F5"/>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05F5" w:rsidRDefault="007F05F5" w:rsidP="007F05F5">
      <w:r>
        <w:separator/>
      </w:r>
    </w:p>
  </w:endnote>
  <w:endnote w:type="continuationSeparator" w:id="0">
    <w:p w:rsidR="007F05F5" w:rsidRDefault="007F05F5" w:rsidP="007F0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05F5" w:rsidRDefault="007F05F5" w:rsidP="007F05F5">
      <w:r>
        <w:separator/>
      </w:r>
    </w:p>
  </w:footnote>
  <w:footnote w:type="continuationSeparator" w:id="0">
    <w:p w:rsidR="007F05F5" w:rsidRDefault="007F05F5" w:rsidP="007F05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F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B221281-F5EA-4745-8027-35A79C72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585</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