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E6C66">
      <w:pPr>
        <w:rPr>
          <w:rFonts w:hint="eastAsia"/>
        </w:rPr>
      </w:pPr>
      <w:r>
        <w:rPr>
          <w:rFonts w:hint="eastAsia"/>
        </w:rPr>
        <w:t>香港仍是全球最自由的经济体系</w:t>
      </w:r>
    </w:p>
    <w:p w:rsidR="00000000" w:rsidRDefault="003E6C66"/>
    <w:p w:rsidR="00000000" w:rsidRDefault="003E6C66">
      <w:pPr>
        <w:rPr>
          <w:rFonts w:hint="eastAsia"/>
        </w:rPr>
      </w:pPr>
      <w:r>
        <w:rPr>
          <w:rFonts w:hint="eastAsia"/>
        </w:rPr>
        <w:t>香港特区行政长官董建华今天对美国传统基金会发表的《一九九八年经济自由指数报告》表示欢迎，该报告认为香港继续是全球最自由的经济体系。</w:t>
      </w:r>
    </w:p>
    <w:p w:rsidR="00000000" w:rsidRDefault="003E6C66"/>
    <w:p w:rsidR="00000000" w:rsidRDefault="003E6C66">
      <w:pPr>
        <w:rPr>
          <w:rFonts w:hint="eastAsia"/>
        </w:rPr>
      </w:pPr>
      <w:r>
        <w:rPr>
          <w:rFonts w:hint="eastAsia"/>
        </w:rPr>
        <w:t>美国传统基金会副总裁霍姆斯博士和道琼斯公司副总裁克罗维茨今天早晨率领由传统基金会及《华尔街日报》组成的高层代表团，向董建华递交了报告结果。</w:t>
      </w:r>
    </w:p>
    <w:p w:rsidR="00000000" w:rsidRDefault="003E6C66"/>
    <w:p w:rsidR="00000000" w:rsidRDefault="003E6C66">
      <w:pPr>
        <w:rPr>
          <w:rFonts w:hint="eastAsia"/>
        </w:rPr>
      </w:pPr>
      <w:r>
        <w:rPr>
          <w:rFonts w:hint="eastAsia"/>
        </w:rPr>
        <w:t>传统基金会和《华尔街日报》的报告确认了香港的经济结构在回归中国后仍维持不变。</w:t>
      </w:r>
    </w:p>
    <w:p w:rsidR="00000000" w:rsidRDefault="003E6C66">
      <w:pPr>
        <w:rPr>
          <w:rFonts w:hint="eastAsia"/>
        </w:rPr>
      </w:pPr>
      <w:r>
        <w:rPr>
          <w:rFonts w:hint="eastAsia"/>
        </w:rPr>
        <w:t>传统基金会表示，该指数也有被投资者用作投资指南。</w:t>
      </w:r>
    </w:p>
    <w:p w:rsidR="00000000" w:rsidRDefault="003E6C66"/>
    <w:p w:rsidR="00000000" w:rsidRDefault="003E6C66">
      <w:pPr>
        <w:rPr>
          <w:rFonts w:hint="eastAsia"/>
        </w:rPr>
      </w:pPr>
      <w:r>
        <w:rPr>
          <w:rFonts w:hint="eastAsia"/>
        </w:rPr>
        <w:t>董建华在评论该指数时表示，香港已连续四年成为全球最自由的经济体系。</w:t>
      </w:r>
    </w:p>
    <w:p w:rsidR="00000000" w:rsidRDefault="003E6C66">
      <w:pPr>
        <w:rPr>
          <w:rFonts w:hint="eastAsia"/>
        </w:rPr>
      </w:pPr>
      <w:r>
        <w:rPr>
          <w:rFonts w:hint="eastAsia"/>
        </w:rPr>
        <w:t>他强调</w:t>
      </w:r>
      <w:r>
        <w:rPr>
          <w:rFonts w:hint="eastAsia"/>
        </w:rPr>
        <w:t>，香港会致力维持自由贸易，并加强香港经济上的竞争力。</w:t>
      </w:r>
    </w:p>
    <w:p w:rsidR="00000000" w:rsidRDefault="003E6C66"/>
    <w:p w:rsidR="00000000" w:rsidRDefault="003E6C66"/>
    <w:p w:rsidR="00000000" w:rsidRDefault="003E6C66"/>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C66" w:rsidRDefault="003E6C66" w:rsidP="003E6C66">
      <w:r>
        <w:separator/>
      </w:r>
    </w:p>
  </w:endnote>
  <w:endnote w:type="continuationSeparator" w:id="0">
    <w:p w:rsidR="003E6C66" w:rsidRDefault="003E6C66" w:rsidP="003E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C66" w:rsidRDefault="003E6C66" w:rsidP="003E6C66">
      <w:r>
        <w:separator/>
      </w:r>
    </w:p>
  </w:footnote>
  <w:footnote w:type="continuationSeparator" w:id="0">
    <w:p w:rsidR="003E6C66" w:rsidRDefault="003E6C66" w:rsidP="003E6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E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9FA914-6EEF-4323-937C-75279FF0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244</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