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F5651D">
      <w:pPr>
        <w:rPr>
          <w:rFonts w:hint="eastAsia"/>
        </w:rPr>
      </w:pPr>
      <w:r>
        <w:rPr>
          <w:rFonts w:hint="eastAsia"/>
        </w:rPr>
        <w:t>国际社会积极支持图们江开发</w:t>
      </w:r>
    </w:p>
    <w:p w:rsidR="00000000" w:rsidRDefault="00F5651D"/>
    <w:p w:rsidR="00000000" w:rsidRDefault="00F5651D">
      <w:pPr>
        <w:rPr>
          <w:rFonts w:hint="eastAsia"/>
        </w:rPr>
      </w:pPr>
      <w:r>
        <w:rPr>
          <w:rFonts w:hint="eastAsia"/>
        </w:rPr>
        <w:t>今年以来，联合国开发计划署在中国吉林，举行了图们江地区国际旅游会议，对中国长白山冬季冰雪旅游等项目积极支持；同时还出资在这里培训国际经贸人才。</w:t>
      </w:r>
    </w:p>
    <w:p w:rsidR="00000000" w:rsidRDefault="00F5651D"/>
    <w:p w:rsidR="00000000" w:rsidRDefault="00F5651D">
      <w:pPr>
        <w:rPr>
          <w:rFonts w:hint="eastAsia"/>
        </w:rPr>
      </w:pPr>
      <w:r>
        <w:rPr>
          <w:rFonts w:hint="eastAsia"/>
        </w:rPr>
        <w:t>联合国工发组织近期对图们江地区工业项目现状进行了充分调查，并对该地区未来工业发展项目提出建议。</w:t>
      </w:r>
    </w:p>
    <w:p w:rsidR="00000000" w:rsidRDefault="00F5651D">
      <w:pPr>
        <w:rPr>
          <w:rFonts w:hint="eastAsia"/>
        </w:rPr>
      </w:pPr>
      <w:r>
        <w:rPr>
          <w:rFonts w:hint="eastAsia"/>
        </w:rPr>
        <w:t>他们还对有关国家提出的工业项目邀请专家进行评估，评估之后再把这些项目输入工发组织的网络进行国际招商。</w:t>
      </w:r>
    </w:p>
    <w:p w:rsidR="00000000" w:rsidRDefault="00F5651D"/>
    <w:p w:rsidR="00000000" w:rsidRDefault="00F5651D">
      <w:pPr>
        <w:rPr>
          <w:rFonts w:hint="eastAsia"/>
        </w:rPr>
      </w:pPr>
      <w:r>
        <w:rPr>
          <w:rFonts w:hint="eastAsia"/>
        </w:rPr>
        <w:t>以联合国开发计划署和工发组织为代表的国际社会，一直对图们江地区国际合作开发计划给予积极的支持和有成效的促进。</w:t>
      </w:r>
    </w:p>
    <w:p w:rsidR="00000000" w:rsidRDefault="00F5651D"/>
    <w:p w:rsidR="00000000" w:rsidRDefault="00F5651D">
      <w:pPr>
        <w:rPr>
          <w:rFonts w:hint="eastAsia"/>
        </w:rPr>
      </w:pPr>
      <w:r>
        <w:rPr>
          <w:rFonts w:hint="eastAsia"/>
        </w:rPr>
        <w:t>旨在将中国、俄罗斯、朝鲜</w:t>
      </w:r>
      <w:r>
        <w:rPr>
          <w:rFonts w:hint="eastAsia"/>
        </w:rPr>
        <w:t>三国交界的图们江三角洲建成世界性物流枢纽和经贸中心的图们江开发计划，是由丁士晟等中国专家率先提出、联合国开发计划署一九九一年确定支持并向全球公布的。</w:t>
      </w:r>
    </w:p>
    <w:p w:rsidR="00000000" w:rsidRDefault="00F5651D"/>
    <w:p w:rsidR="00000000" w:rsidRDefault="00F5651D">
      <w:pPr>
        <w:rPr>
          <w:rFonts w:hint="eastAsia"/>
        </w:rPr>
      </w:pPr>
      <w:r>
        <w:rPr>
          <w:rFonts w:hint="eastAsia"/>
        </w:rPr>
        <w:t>自一九九五年底该计划由论证阶段转入实施阶段以来，中、俄、朝三国都进行了基础设施建设和招商引资活动，并初步启动了双边和多边合作。</w:t>
      </w:r>
    </w:p>
    <w:p w:rsidR="00000000" w:rsidRDefault="00F5651D">
      <w:pPr>
        <w:rPr>
          <w:rFonts w:hint="eastAsia"/>
        </w:rPr>
      </w:pPr>
      <w:r>
        <w:rPr>
          <w:rFonts w:hint="eastAsia"/>
        </w:rPr>
        <w:t>相关国家和国际社会也对该计划予以支持。</w:t>
      </w:r>
    </w:p>
    <w:p w:rsidR="00000000" w:rsidRDefault="00F5651D"/>
    <w:p w:rsidR="00000000" w:rsidRDefault="00F5651D">
      <w:pPr>
        <w:rPr>
          <w:rFonts w:hint="eastAsia"/>
        </w:rPr>
      </w:pPr>
      <w:r>
        <w:rPr>
          <w:rFonts w:hint="eastAsia"/>
        </w:rPr>
        <w:t>开发计划署几年来一如既往地支持图们江开发，并积极帮助中俄朝三国在世界上招商，帮助搞开发项目的可行性研究。</w:t>
      </w:r>
    </w:p>
    <w:p w:rsidR="00000000" w:rsidRDefault="00F5651D"/>
    <w:p w:rsidR="00000000" w:rsidRDefault="00F5651D">
      <w:pPr>
        <w:rPr>
          <w:rFonts w:hint="eastAsia"/>
        </w:rPr>
      </w:pPr>
      <w:r>
        <w:rPr>
          <w:rFonts w:hint="eastAsia"/>
        </w:rPr>
        <w:t>一九九五和一九九六年，在开发计划署和工发组织的帮助下，在中国、朝鲜先后进行了“图们</w:t>
      </w:r>
      <w:r>
        <w:rPr>
          <w:rFonts w:hint="eastAsia"/>
        </w:rPr>
        <w:t>江地区投资贸易洽谈会”，都取得了较好成效。</w:t>
      </w:r>
    </w:p>
    <w:p w:rsidR="00000000" w:rsidRDefault="00F5651D">
      <w:pPr>
        <w:rPr>
          <w:rFonts w:hint="eastAsia"/>
        </w:rPr>
      </w:pPr>
      <w:r>
        <w:rPr>
          <w:rFonts w:hint="eastAsia"/>
        </w:rPr>
        <w:t>近期还将在海参崴举行俄罗斯图们江地区招商会。</w:t>
      </w:r>
    </w:p>
    <w:p w:rsidR="00000000" w:rsidRDefault="00F5651D"/>
    <w:p w:rsidR="00000000" w:rsidRDefault="00F5651D">
      <w:pPr>
        <w:rPr>
          <w:rFonts w:hint="eastAsia"/>
        </w:rPr>
      </w:pPr>
      <w:r>
        <w:rPr>
          <w:rFonts w:hint="eastAsia"/>
        </w:rPr>
        <w:t>此外，工发组织还委托对区域经济颇有研究的中国东北师范大学进行东北亚地区未来二十年水陆空运输系统物流分析预测的前期调研。</w:t>
      </w:r>
    </w:p>
    <w:p w:rsidR="00000000" w:rsidRDefault="00F5651D"/>
    <w:p w:rsidR="00000000" w:rsidRDefault="00F5651D">
      <w:pPr>
        <w:rPr>
          <w:rFonts w:hint="eastAsia"/>
        </w:rPr>
      </w:pPr>
      <w:r>
        <w:rPr>
          <w:rFonts w:hint="eastAsia"/>
        </w:rPr>
        <w:t>图们江开发计划也得到了很多国家政府和企业的大力支持。</w:t>
      </w:r>
    </w:p>
    <w:p w:rsidR="00000000" w:rsidRDefault="00F5651D">
      <w:pPr>
        <w:rPr>
          <w:rFonts w:hint="eastAsia"/>
        </w:rPr>
      </w:pPr>
      <w:r>
        <w:rPr>
          <w:rFonts w:hint="eastAsia"/>
        </w:rPr>
        <w:t>如芬兰政府拨款一百万美元对图们江开发前期工作予以资助；瑞典出资帮助搞中蒙铁路接轨、建设新的东北亚大陆桥的可行性研究。</w:t>
      </w:r>
    </w:p>
    <w:p w:rsidR="00000000" w:rsidRDefault="00F5651D">
      <w:pPr>
        <w:rPr>
          <w:rFonts w:hint="eastAsia"/>
        </w:rPr>
      </w:pPr>
      <w:r>
        <w:rPr>
          <w:rFonts w:hint="eastAsia"/>
        </w:rPr>
        <w:t>另外，日本进出口银行已与俄罗斯签订合同，参与俄扎鲁比诺港扩建工程建设。</w:t>
      </w:r>
    </w:p>
    <w:p w:rsidR="00000000" w:rsidRDefault="00F5651D">
      <w:pPr>
        <w:rPr>
          <w:rFonts w:hint="eastAsia"/>
        </w:rPr>
      </w:pPr>
      <w:r>
        <w:rPr>
          <w:rFonts w:hint="eastAsia"/>
        </w:rPr>
        <w:t>日本还应中国有关部门之邀，对中国长春至珲春的铁路沿线地</w:t>
      </w:r>
      <w:r>
        <w:rPr>
          <w:rFonts w:hint="eastAsia"/>
        </w:rPr>
        <w:t>区综合开发进行调查。</w:t>
      </w:r>
    </w:p>
    <w:p w:rsidR="00000000" w:rsidRDefault="00F5651D"/>
    <w:p w:rsidR="00000000" w:rsidRDefault="00F5651D">
      <w:pPr>
        <w:rPr>
          <w:rFonts w:hint="eastAsia"/>
        </w:rPr>
      </w:pPr>
      <w:r>
        <w:rPr>
          <w:rFonts w:hint="eastAsia"/>
        </w:rPr>
        <w:t>吉林省珲春市市长金硕仁说：“国际社会的支持和参与，对于珲春的开发开放起了积极而关键的作用。近几年是珲春综合实力增强最显著、城乡面貌变化最明显、人民得到实惠最多的时期。”</w:t>
      </w:r>
    </w:p>
    <w:p w:rsidR="00000000" w:rsidRDefault="00F5651D"/>
    <w:p w:rsidR="00000000" w:rsidRDefault="00F5651D">
      <w:pPr>
        <w:rPr>
          <w:rFonts w:hint="eastAsia"/>
        </w:rPr>
      </w:pPr>
      <w:r>
        <w:rPr>
          <w:rFonts w:hint="eastAsia"/>
        </w:rPr>
        <w:t>据了解，韩国企业界已在珲春市投资近一亿美元，外资企业已成为当地经济中的重要支柱。</w:t>
      </w:r>
    </w:p>
    <w:p w:rsidR="00000000" w:rsidRDefault="00F5651D">
      <w:pPr>
        <w:rPr>
          <w:rFonts w:hint="eastAsia"/>
        </w:rPr>
      </w:pPr>
      <w:r>
        <w:rPr>
          <w:rFonts w:hint="eastAsia"/>
        </w:rPr>
        <w:t>为推动图们江地区开发，韩国捐款一百万美元设立了图们江发展基金，目前从该基金中拿出十万美元正在进行中国珲春边境合作区环境评估项目，以期对外资大规模进入这个地区提供</w:t>
      </w:r>
      <w:r>
        <w:rPr>
          <w:rFonts w:hint="eastAsia"/>
        </w:rPr>
        <w:lastRenderedPageBreak/>
        <w:t>环境方面的咨询。</w:t>
      </w:r>
    </w:p>
    <w:p w:rsidR="00000000" w:rsidRDefault="00F5651D"/>
    <w:p w:rsidR="00000000" w:rsidRDefault="00F5651D">
      <w:pPr>
        <w:rPr>
          <w:rFonts w:hint="eastAsia"/>
        </w:rPr>
      </w:pPr>
      <w:r>
        <w:rPr>
          <w:rFonts w:hint="eastAsia"/>
        </w:rPr>
        <w:t>吉林省主管经贸工作的副省长全哲洙说：“欢迎国际社会同我</w:t>
      </w:r>
      <w:r>
        <w:rPr>
          <w:rFonts w:hint="eastAsia"/>
        </w:rPr>
        <w:t>们一道，共同推进图们江开发事业，促进区域经济发展，造福东北亚人民。”</w:t>
      </w:r>
    </w:p>
    <w:p w:rsidR="00000000" w:rsidRDefault="00F5651D"/>
    <w:p w:rsidR="00000000" w:rsidRDefault="00F5651D"/>
    <w:p w:rsidR="00000000" w:rsidRDefault="00F5651D"/>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651D" w:rsidRDefault="00F5651D" w:rsidP="00F5651D">
      <w:r>
        <w:separator/>
      </w:r>
    </w:p>
  </w:endnote>
  <w:endnote w:type="continuationSeparator" w:id="0">
    <w:p w:rsidR="00F5651D" w:rsidRDefault="00F5651D" w:rsidP="00F56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651D" w:rsidRDefault="00F5651D" w:rsidP="00F5651D">
      <w:r>
        <w:separator/>
      </w:r>
    </w:p>
  </w:footnote>
  <w:footnote w:type="continuationSeparator" w:id="0">
    <w:p w:rsidR="00F5651D" w:rsidRDefault="00F5651D" w:rsidP="00F565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F56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208B4F2-030E-42E1-BE53-BA6C5B7A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904</Characters>
  <Application>Microsoft Office Word</Application>
  <DocSecurity>0</DocSecurity>
  <PresentationFormat/>
  <Lines>7</Lines>
  <Paragraphs>2</Paragraphs>
  <Slides>0</Slides>
  <Notes>0</Notes>
  <HiddenSlides>0</HiddenSlides>
  <MMClips>0</MMClips>
  <ScaleCrop>false</ScaleCrop>
  <Manager/>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chtb_0049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