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50DAA">
      <w:pPr>
        <w:rPr>
          <w:rFonts w:hint="eastAsia"/>
        </w:rPr>
      </w:pPr>
      <w:r>
        <w:rPr>
          <w:rFonts w:hint="eastAsia"/>
        </w:rPr>
        <w:t>汕头高新技术开发区引起海内外投资者关注</w:t>
      </w:r>
    </w:p>
    <w:p w:rsidR="00000000" w:rsidRDefault="00150DAA"/>
    <w:p w:rsidR="00000000" w:rsidRDefault="00150DAA">
      <w:pPr>
        <w:rPr>
          <w:rFonts w:hint="eastAsia"/>
        </w:rPr>
      </w:pPr>
      <w:r>
        <w:rPr>
          <w:rFonts w:hint="eastAsia"/>
        </w:rPr>
        <w:t>由于投资环境的改善和发展势头的良好，汕头高新技术开发区引起海内外投资者的关注。</w:t>
      </w:r>
    </w:p>
    <w:p w:rsidR="00000000" w:rsidRDefault="00150DAA"/>
    <w:p w:rsidR="00000000" w:rsidRDefault="00150DAA">
      <w:pPr>
        <w:rPr>
          <w:rFonts w:hint="eastAsia"/>
        </w:rPr>
      </w:pPr>
      <w:r>
        <w:rPr>
          <w:rFonts w:hint="eastAsia"/>
        </w:rPr>
        <w:t>一些旅居美国“硅谷”的潮籍科学家已表示到区内创办高新技术产业的意愿；摩托罗拉中国总裁、爱立信公司有关人员也前来开发区洽谈投资项目；台湾厂商则表示要在开发区内创办科技软件开发公司。</w:t>
      </w:r>
    </w:p>
    <w:p w:rsidR="00000000" w:rsidRDefault="00150DAA"/>
    <w:p w:rsidR="00000000" w:rsidRDefault="00150DAA">
      <w:pPr>
        <w:rPr>
          <w:rFonts w:hint="eastAsia"/>
        </w:rPr>
      </w:pPr>
      <w:r>
        <w:rPr>
          <w:rFonts w:hint="eastAsia"/>
        </w:rPr>
        <w:t>目前，汕头高新技术开发区已累计投资十八亿元，建成厂房三十七万平方米，区内水、电、通讯、保税仓库等基础配套设施已建成投入使用。</w:t>
      </w:r>
    </w:p>
    <w:p w:rsidR="00000000" w:rsidRDefault="00150DAA"/>
    <w:p w:rsidR="00000000" w:rsidRDefault="00150DAA">
      <w:pPr>
        <w:rPr>
          <w:rFonts w:hint="eastAsia"/>
        </w:rPr>
      </w:pPr>
      <w:r>
        <w:rPr>
          <w:rFonts w:hint="eastAsia"/>
        </w:rPr>
        <w:t>至今年十一月初，共有入区项目一百七十七个，投资总额六十四亿元，其中外资约占百分</w:t>
      </w:r>
      <w:r>
        <w:rPr>
          <w:rFonts w:hint="eastAsia"/>
        </w:rPr>
        <w:t>之五十，入区企业中有七家被认定为国家级高新技术企业。</w:t>
      </w:r>
    </w:p>
    <w:p w:rsidR="00000000" w:rsidRDefault="00150DAA">
      <w:pPr>
        <w:rPr>
          <w:rFonts w:hint="eastAsia"/>
        </w:rPr>
      </w:pPr>
      <w:r>
        <w:rPr>
          <w:rFonts w:hint="eastAsia"/>
        </w:rPr>
        <w:t>今年，全区累计完成工业产值三十七亿元，技工贸总收入四十五点五亿元，出口贸易额一万二千七百四十七万美元，实现税利三点六亿元。</w:t>
      </w:r>
    </w:p>
    <w:p w:rsidR="00000000" w:rsidRDefault="00150DAA">
      <w:pPr>
        <w:rPr>
          <w:rFonts w:hint="eastAsia"/>
        </w:rPr>
      </w:pPr>
      <w:r>
        <w:rPr>
          <w:rFonts w:hint="eastAsia"/>
        </w:rPr>
        <w:t>与此同时，汕头市还制订和出台了十多项规章制度和政策措施，鼓励兴办技术、知识密集型的高新产业。</w:t>
      </w:r>
    </w:p>
    <w:p w:rsidR="00000000" w:rsidRDefault="00150DAA"/>
    <w:p w:rsidR="00000000" w:rsidRDefault="00150DAA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0DAA" w:rsidRDefault="00150DAA" w:rsidP="00150DAA">
      <w:r>
        <w:separator/>
      </w:r>
    </w:p>
  </w:endnote>
  <w:endnote w:type="continuationSeparator" w:id="0">
    <w:p w:rsidR="00150DAA" w:rsidRDefault="00150DAA" w:rsidP="0015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0DAA" w:rsidRDefault="00150DAA" w:rsidP="00150DAA">
      <w:r>
        <w:separator/>
      </w:r>
    </w:p>
  </w:footnote>
  <w:footnote w:type="continuationSeparator" w:id="0">
    <w:p w:rsidR="00150DAA" w:rsidRDefault="00150DAA" w:rsidP="00150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5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3D2E22-0A1C-4DEE-B7D1-EE169079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chtb_0060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