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5596F">
      <w:pPr>
        <w:rPr>
          <w:rFonts w:hint="eastAsia"/>
        </w:rPr>
      </w:pPr>
      <w:r>
        <w:rPr>
          <w:rFonts w:hint="eastAsia"/>
        </w:rPr>
        <w:t>上海外商争相追加投资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几年前，美国百时美施贵宝公司在上海设立其在中国的第一家合资企业，投资仅五百万美元。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美方仅将此作为一个观察中国市场的小小窗口。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如今，这家跨国集团已陆续在上海追加投资二千多万美元，并将上海施贵宝制药有限公司发展成为其亚太地区的生产、出口中心。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上海施贵宝今年销售总额将达到十亿元人民币。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公司董事长周德孚说，通过上海施贵宝，美国百时美施贵宝公司尝到在中国投资的甜头，现在该集团在中国的总投资已超过一亿美元。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经过一段时期的“投石问路”，越来越多的外商象美国百时美施贵宝公司一样，看好</w:t>
      </w:r>
      <w:r>
        <w:rPr>
          <w:rFonts w:hint="eastAsia"/>
        </w:rPr>
        <w:t>上海的投资环境和市场潜力，纷纷追加投资扩大再生产，并逐步把上海建成其在中国甚至亚太地区的经营、销售中心。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经济专家分析说，这表明不少跨国公司进一步看好中国乃至上海的政治经济形势，并开始全面调整对华经营战略，由早期分散的、缺乏系统性的单个投资逐步转向较大规模的、系统化的投资，由建立生产基地转向进行上、中、下游各阶段产品的综合开发，同时投资范围也从工业制造扩大到银行、保险、咨询、贸易等众多领域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来自上海外国投资工作委员会的统计显示，截至今年十一月底，上海外商投资企业追加的投资高达四十八点九亿美元，占全市吸</w:t>
      </w:r>
      <w:r>
        <w:rPr>
          <w:rFonts w:hint="eastAsia"/>
        </w:rPr>
        <w:t>引外资总额的百分之十七。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面对各国外商追加投资的热潮，上海政府表示，将更加努力地完善投资环境，为外商提供更加规范的运营空间，力争本世纪末外商追加投资占外资总额的四分之一。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此间最新一项投资环境调查显示，美国、日本、欧共体等投资者普遍认为，上海投资环境的综合条件已具有明显优势。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进入后工业化中等发达状态的上海，为各国外商提供了广阔的投资天地。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上海是中国最大的现代化工业城市，工业门类齐全，基础设施发达，城市功能完善。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这里还是中国内地的金融中心、商业中心和航运中心。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中央政府实施的浦东开发和以上海为龙</w:t>
      </w:r>
      <w:r>
        <w:rPr>
          <w:rFonts w:hint="eastAsia"/>
        </w:rPr>
        <w:t>头的长江流域开发战略，更使这个城市如虎添翼。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良好的投资环境使外商在沪投资的成功率达到百分之八十。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而投资回报率始终高居全国之首，则是吸引外商不断追加投资的另一个重要原因。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t>去年投资回报率高达百分之三十二的上海闵行开发区，今年一至三季度，已有十多家外商投资企业增资。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在浦东新区，三菱、住友、松下电工、夏普等十余家跨国公司已追加投资五亿美元，超过这些公司原有投资额的一倍以上。</w:t>
      </w:r>
    </w:p>
    <w:p w:rsidR="00000000" w:rsidRDefault="0095596F"/>
    <w:p w:rsidR="00000000" w:rsidRDefault="0095596F">
      <w:pPr>
        <w:rPr>
          <w:rFonts w:hint="eastAsia"/>
        </w:rPr>
      </w:pPr>
      <w:r>
        <w:rPr>
          <w:rFonts w:hint="eastAsia"/>
        </w:rPr>
        <w:lastRenderedPageBreak/>
        <w:t>法国罗纳普朗克集团最近在上海追加投资二千四百万美元，新建一座占地二十公顷的科技园区，并在此组建亚太地区的技术中心。</w:t>
      </w:r>
    </w:p>
    <w:p w:rsidR="00000000" w:rsidRDefault="0095596F">
      <w:pPr>
        <w:rPr>
          <w:rFonts w:hint="eastAsia"/>
        </w:rPr>
      </w:pPr>
      <w:r>
        <w:rPr>
          <w:rFonts w:hint="eastAsia"/>
        </w:rPr>
        <w:t>集团副总裁浦</w:t>
      </w:r>
      <w:r>
        <w:rPr>
          <w:rFonts w:hint="eastAsia"/>
        </w:rPr>
        <w:t>乐先生称：“罗纳普郎克将不断拓展在中国的业务，这次仅仅是个开始。”</w:t>
      </w:r>
    </w:p>
    <w:p w:rsidR="00000000" w:rsidRDefault="0095596F"/>
    <w:p w:rsidR="00000000" w:rsidRDefault="0095596F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596F" w:rsidRDefault="0095596F" w:rsidP="0095596F">
      <w:r>
        <w:separator/>
      </w:r>
    </w:p>
  </w:endnote>
  <w:endnote w:type="continuationSeparator" w:id="0">
    <w:p w:rsidR="0095596F" w:rsidRDefault="0095596F" w:rsidP="009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596F" w:rsidRDefault="0095596F" w:rsidP="0095596F">
      <w:r>
        <w:separator/>
      </w:r>
    </w:p>
  </w:footnote>
  <w:footnote w:type="continuationSeparator" w:id="0">
    <w:p w:rsidR="0095596F" w:rsidRDefault="0095596F" w:rsidP="00955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5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C2D8FF-3931-45EB-817C-6137D83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chtb_0062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