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4B6458">
      <w:pPr>
        <w:rPr>
          <w:rFonts w:hint="eastAsia"/>
        </w:rPr>
      </w:pPr>
      <w:r>
        <w:rPr>
          <w:rFonts w:hint="eastAsia"/>
        </w:rPr>
        <w:t>贵州茅台酒厂将进一步提高产量</w:t>
      </w:r>
    </w:p>
    <w:p w:rsidR="00000000" w:rsidRDefault="004B6458"/>
    <w:p w:rsidR="00000000" w:rsidRDefault="004B6458">
      <w:pPr>
        <w:rPr>
          <w:rFonts w:hint="eastAsia"/>
        </w:rPr>
      </w:pPr>
      <w:r>
        <w:rPr>
          <w:rFonts w:hint="eastAsia"/>
        </w:rPr>
        <w:t>闻名中外的贵州茅台酒厂计划在今后三年内实施一项投资逾四亿人民币的技术改造工程，以进一步提高茅台酒的产量。</w:t>
      </w:r>
    </w:p>
    <w:p w:rsidR="00000000" w:rsidRDefault="004B6458"/>
    <w:p w:rsidR="00000000" w:rsidRDefault="004B6458">
      <w:pPr>
        <w:rPr>
          <w:rFonts w:hint="eastAsia"/>
        </w:rPr>
      </w:pPr>
      <w:r>
        <w:rPr>
          <w:rFonts w:hint="eastAsia"/>
        </w:rPr>
        <w:t>为解决庞大资金需求，公司正争取发行股票和尝试更多的融资渠道。</w:t>
      </w:r>
    </w:p>
    <w:p w:rsidR="00000000" w:rsidRDefault="004B6458">
      <w:pPr>
        <w:rPr>
          <w:rFonts w:hint="eastAsia"/>
        </w:rPr>
      </w:pPr>
      <w:r>
        <w:rPr>
          <w:rFonts w:hint="eastAsia"/>
        </w:rPr>
        <w:t>这是中国贵州茅台酒厂（集团）公司董事长季克良日前透露的。</w:t>
      </w:r>
    </w:p>
    <w:p w:rsidR="00000000" w:rsidRDefault="004B6458">
      <w:pPr>
        <w:rPr>
          <w:rFonts w:hint="eastAsia"/>
        </w:rPr>
      </w:pPr>
      <w:r>
        <w:rPr>
          <w:rFonts w:hint="eastAsia"/>
        </w:rPr>
        <w:t>季克良说，这项扩建工程将使茅台酒的年生产能力新增二千吨，到二０００年达到六千吨。</w:t>
      </w:r>
    </w:p>
    <w:p w:rsidR="00000000" w:rsidRDefault="004B6458"/>
    <w:p w:rsidR="00000000" w:rsidRDefault="004B6458">
      <w:pPr>
        <w:rPr>
          <w:rFonts w:hint="eastAsia"/>
        </w:rPr>
      </w:pPr>
      <w:r>
        <w:rPr>
          <w:rFonts w:hint="eastAsia"/>
        </w:rPr>
        <w:t>被誉为中国“国酒”的茅台酒历史悠久，与法国的科涅克白酒、英国的苏格兰威士忌并称世界三大蒸馏名酒之一。</w:t>
      </w:r>
    </w:p>
    <w:p w:rsidR="00000000" w:rsidRDefault="004B6458"/>
    <w:p w:rsidR="00000000" w:rsidRDefault="004B6458">
      <w:pPr>
        <w:rPr>
          <w:rFonts w:hint="eastAsia"/>
        </w:rPr>
      </w:pPr>
      <w:r>
        <w:rPr>
          <w:rFonts w:hint="eastAsia"/>
        </w:rPr>
        <w:t>由于茅台酒制作工艺复杂，生产周期长，因而其产量十分有限。</w:t>
      </w:r>
    </w:p>
    <w:p w:rsidR="00000000" w:rsidRDefault="004B6458">
      <w:pPr>
        <w:rPr>
          <w:rFonts w:hint="eastAsia"/>
        </w:rPr>
      </w:pPr>
      <w:r>
        <w:rPr>
          <w:rFonts w:hint="eastAsia"/>
        </w:rPr>
        <w:t>直到一</w:t>
      </w:r>
      <w:r>
        <w:rPr>
          <w:rFonts w:hint="eastAsia"/>
        </w:rPr>
        <w:t>九八七年年产量才达到一千二百吨。</w:t>
      </w:r>
    </w:p>
    <w:p w:rsidR="00000000" w:rsidRDefault="004B6458"/>
    <w:p w:rsidR="00000000" w:rsidRDefault="004B6458">
      <w:pPr>
        <w:rPr>
          <w:rFonts w:hint="eastAsia"/>
        </w:rPr>
      </w:pPr>
      <w:r>
        <w:rPr>
          <w:rFonts w:hint="eastAsia"/>
        </w:rPr>
        <w:t>近年来，在国家财政部和轻工总会的支持下，茅台酒厂投资五点三亿元人民币，连续进行了二期扩改建技术改造，目前已形成年产四千吨的生产能力。</w:t>
      </w:r>
    </w:p>
    <w:p w:rsidR="00000000" w:rsidRDefault="004B6458">
      <w:pPr>
        <w:rPr>
          <w:rFonts w:hint="eastAsia"/>
        </w:rPr>
      </w:pPr>
      <w:r>
        <w:rPr>
          <w:rFonts w:hint="eastAsia"/>
        </w:rPr>
        <w:t>一九九七年，该厂共生产茅台酒四千四百余吨，销售收入超过五亿元人民币，实现利税三点七亿人民币，均为历史最好水平。</w:t>
      </w:r>
    </w:p>
    <w:p w:rsidR="00000000" w:rsidRDefault="004B6458"/>
    <w:p w:rsidR="00000000" w:rsidRDefault="004B6458">
      <w:pPr>
        <w:rPr>
          <w:rFonts w:hint="eastAsia"/>
        </w:rPr>
      </w:pPr>
      <w:r>
        <w:rPr>
          <w:rFonts w:hint="eastAsia"/>
        </w:rPr>
        <w:t>产于中国西南贵州省北部赤水河谷地带的茅台酒，以酿制工艺十分独特而知名。</w:t>
      </w:r>
    </w:p>
    <w:p w:rsidR="00000000" w:rsidRDefault="004B6458">
      <w:pPr>
        <w:rPr>
          <w:rFonts w:hint="eastAsia"/>
        </w:rPr>
      </w:pPr>
      <w:r>
        <w:rPr>
          <w:rFonts w:hint="eastAsia"/>
        </w:rPr>
        <w:t>它所取用的水取自流经朱砂土质的赤水河，原料则选用当地特产高梁及优质小麦等，在端午至重阳节之间酿制，共需经过两次投料，七次蒸馏，八次发酵、九次蒸煮，历时十月酿</w:t>
      </w:r>
      <w:r>
        <w:rPr>
          <w:rFonts w:hint="eastAsia"/>
        </w:rPr>
        <w:t>成后，还须放入特制的陶土酒坛中密封贮存三年以上，最后由经验丰富的老酒师精心勾兑而成。</w:t>
      </w:r>
    </w:p>
    <w:p w:rsidR="00000000" w:rsidRDefault="004B6458">
      <w:pPr>
        <w:rPr>
          <w:rFonts w:hint="eastAsia"/>
        </w:rPr>
      </w:pPr>
      <w:r>
        <w:rPr>
          <w:rFonts w:hint="eastAsia"/>
        </w:rPr>
        <w:t>而令其更加出名的则是因为新中国老一代领导人曾用茅台酒招待美国前总统尼克松、日本前首相田中角荣等贵宾。</w:t>
      </w:r>
    </w:p>
    <w:p w:rsidR="00000000" w:rsidRDefault="004B6458"/>
    <w:p w:rsidR="00000000" w:rsidRDefault="004B6458"/>
    <w:p w:rsidR="00000000" w:rsidRDefault="004B6458"/>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6458" w:rsidRDefault="004B6458" w:rsidP="004B6458">
      <w:r>
        <w:separator/>
      </w:r>
    </w:p>
  </w:endnote>
  <w:endnote w:type="continuationSeparator" w:id="0">
    <w:p w:rsidR="004B6458" w:rsidRDefault="004B6458" w:rsidP="004B6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6458" w:rsidRDefault="004B6458" w:rsidP="004B6458">
      <w:r>
        <w:separator/>
      </w:r>
    </w:p>
  </w:footnote>
  <w:footnote w:type="continuationSeparator" w:id="0">
    <w:p w:rsidR="004B6458" w:rsidRDefault="004B6458" w:rsidP="004B64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4B6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A93FC0A-4EFC-497B-A47F-E32AE32A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519</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chtb_0069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