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83059">
      <w:pPr>
        <w:rPr>
          <w:rFonts w:hint="eastAsia"/>
        </w:rPr>
      </w:pPr>
      <w:r>
        <w:rPr>
          <w:rFonts w:hint="eastAsia"/>
        </w:rPr>
        <w:t>中国化工工业保持稳定增长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中国化工行业克服上半年出现的全行业亏损局面，全年完成工业总产值二千七百八十亿元，增长速度为百分之八，继续保持稳定增长。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记者从今天在京召开的全国化工厅（局）长会议上了解到，中国化工行业六月份实现扭亏为盈，全年预计实现利税一百八十亿元。</w:t>
      </w:r>
    </w:p>
    <w:p w:rsidR="00000000" w:rsidRDefault="00983059">
      <w:pPr>
        <w:rPr>
          <w:rFonts w:hint="eastAsia"/>
        </w:rPr>
      </w:pPr>
      <w:r>
        <w:rPr>
          <w:rFonts w:hint="eastAsia"/>
        </w:rPr>
        <w:t>全国省区中，有二十七个省、自治区和直辖市化工总产值比去年有所增长。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化学工业部部长顾秀莲在会议所作的主旨报告中指出，中国今年化工行业尽管面临多项减利因素、效益下滑的严峻形势，但以深化国有企业改革为突破口，较好完成了全年生产和建设任务。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她介绍</w:t>
      </w:r>
      <w:r>
        <w:rPr>
          <w:rFonts w:hint="eastAsia"/>
        </w:rPr>
        <w:t>说，全行业全年生产化肥二千七百二十万吨，其中尿素产量为二千三百万吨，增长百分之十二，较好适应了农业发展需要。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她说，化工重点项目建设进展较快。</w:t>
      </w:r>
    </w:p>
    <w:p w:rsidR="00000000" w:rsidRDefault="00983059">
      <w:pPr>
        <w:rPr>
          <w:rFonts w:hint="eastAsia"/>
        </w:rPr>
      </w:pPr>
      <w:r>
        <w:rPr>
          <w:rFonts w:hint="eastAsia"/>
        </w:rPr>
        <w:t>全年可完成化工固定资产投资三百一十八亿元，建成投产大中型化工项目十五个。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她认为，化工国有企业改革取得较大进展。</w:t>
      </w:r>
    </w:p>
    <w:p w:rsidR="00000000" w:rsidRDefault="00983059">
      <w:pPr>
        <w:rPr>
          <w:rFonts w:hint="eastAsia"/>
        </w:rPr>
      </w:pPr>
      <w:r>
        <w:rPr>
          <w:rFonts w:hint="eastAsia"/>
        </w:rPr>
        <w:t>在股份制改造中，已有四十八家化工国有企市成为上市公司，筹措资金一百五十亿元，盘活了存量资产，优化了产业结构。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她特别强调，今年化工进出口贸易进一步扩大，化工出口可望实现一百五十亿美元，同比增长百分之二十一，全年进出口总额可达三百四十亿美元，比去年增</w:t>
      </w:r>
      <w:r>
        <w:rPr>
          <w:rFonts w:hint="eastAsia"/>
        </w:rPr>
        <w:t>长百分之十点七。</w:t>
      </w:r>
    </w:p>
    <w:p w:rsidR="00000000" w:rsidRDefault="00983059"/>
    <w:p w:rsidR="00000000" w:rsidRDefault="00983059">
      <w:pPr>
        <w:rPr>
          <w:rFonts w:hint="eastAsia"/>
        </w:rPr>
      </w:pPr>
      <w:r>
        <w:rPr>
          <w:rFonts w:hint="eastAsia"/>
        </w:rPr>
        <w:t>她说，化工行业一九九八年总产值可达到三千亿元，继续保持百分之八的增长。</w:t>
      </w:r>
    </w:p>
    <w:p w:rsidR="00000000" w:rsidRDefault="00983059">
      <w:pPr>
        <w:rPr>
          <w:rFonts w:hint="eastAsia"/>
        </w:rPr>
      </w:pPr>
      <w:r>
        <w:rPr>
          <w:rFonts w:hint="eastAsia"/>
        </w:rPr>
        <w:t>化工出口额力争达到一百六十亿美元，化工产品产销率力争达到百分之九十七。</w:t>
      </w:r>
    </w:p>
    <w:p w:rsidR="00000000" w:rsidRDefault="00983059"/>
    <w:p w:rsidR="00000000" w:rsidRDefault="00983059"/>
    <w:p w:rsidR="00000000" w:rsidRDefault="00983059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3059" w:rsidRDefault="00983059" w:rsidP="00983059">
      <w:r>
        <w:separator/>
      </w:r>
    </w:p>
  </w:endnote>
  <w:endnote w:type="continuationSeparator" w:id="0">
    <w:p w:rsidR="00983059" w:rsidRDefault="00983059" w:rsidP="0098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3059" w:rsidRDefault="00983059" w:rsidP="00983059">
      <w:r>
        <w:separator/>
      </w:r>
    </w:p>
  </w:footnote>
  <w:footnote w:type="continuationSeparator" w:id="0">
    <w:p w:rsidR="00983059" w:rsidRDefault="00983059" w:rsidP="00983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3D709D-F873-4AEE-A0B1-1387E9DA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chtb_0073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