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345429">
      <w:pPr>
        <w:rPr>
          <w:rFonts w:hint="eastAsia"/>
        </w:rPr>
      </w:pPr>
      <w:r>
        <w:rPr>
          <w:rFonts w:hint="eastAsia"/>
        </w:rPr>
        <w:t>广东科技产出指标跃居中国第一位</w:t>
      </w:r>
    </w:p>
    <w:p w:rsidR="00000000" w:rsidRDefault="00345429"/>
    <w:p w:rsidR="00000000" w:rsidRDefault="00345429">
      <w:pPr>
        <w:rPr>
          <w:rFonts w:hint="eastAsia"/>
        </w:rPr>
      </w:pPr>
      <w:r>
        <w:rPr>
          <w:rFonts w:hint="eastAsia"/>
        </w:rPr>
        <w:t>据国家科委最近公布的全国科技进步统计监测综合评价结果表明，广东的科技综合实力排在上海、北京之后居全国第三位，科技产出指标居全国第一位，今年广东省专利申请量继续居全国各省市之首。</w:t>
      </w:r>
    </w:p>
    <w:p w:rsidR="00000000" w:rsidRDefault="00345429"/>
    <w:p w:rsidR="00000000" w:rsidRDefault="00345429">
      <w:pPr>
        <w:rPr>
          <w:rFonts w:hint="eastAsia"/>
        </w:rPr>
      </w:pPr>
      <w:r>
        <w:rPr>
          <w:rFonts w:hint="eastAsia"/>
        </w:rPr>
        <w:t>从九十年代初，广东就把依靠科技进步作为推动全省经济发展的重要措施，并为此先后制定和颁发了四十多个保障科技发展的地方性科技政策法规和规章等，使全省在科技计划和项目管理、科技条件和经费管理、科技成果和奖励管理、科技机构和科技人员管理、技术市场和专利管理等方面，都有了一套比较完整的管理办法。</w:t>
      </w:r>
    </w:p>
    <w:p w:rsidR="00000000" w:rsidRDefault="00345429"/>
    <w:p w:rsidR="00000000" w:rsidRDefault="00345429">
      <w:pPr>
        <w:rPr>
          <w:rFonts w:hint="eastAsia"/>
        </w:rPr>
      </w:pPr>
      <w:r>
        <w:rPr>
          <w:rFonts w:hint="eastAsia"/>
        </w:rPr>
        <w:t>广东省各</w:t>
      </w:r>
      <w:r>
        <w:rPr>
          <w:rFonts w:hint="eastAsia"/>
        </w:rPr>
        <w:t>级政府近几年不断加强对科技的投入，初步建立起多层次、多渠道的科技投入新体系。</w:t>
      </w:r>
    </w:p>
    <w:p w:rsidR="00000000" w:rsidRDefault="00345429">
      <w:pPr>
        <w:rPr>
          <w:rFonts w:hint="eastAsia"/>
        </w:rPr>
      </w:pPr>
      <w:r>
        <w:rPr>
          <w:rFonts w:hint="eastAsia"/>
        </w:rPr>
        <w:t>广东省建立了自然科学基金，每年投入在一亿元以上；省级用于新产品开发等科技三项经费每年以百分之十的速度增长，高于全省财政收入的增长速度。</w:t>
      </w:r>
    </w:p>
    <w:p w:rsidR="00000000" w:rsidRDefault="00345429">
      <w:pPr>
        <w:rPr>
          <w:rFonts w:hint="eastAsia"/>
        </w:rPr>
      </w:pPr>
      <w:r>
        <w:rPr>
          <w:rFonts w:hint="eastAsia"/>
        </w:rPr>
        <w:t>近年来，该省又建立了成果转化科技风险资金、科技创业投资资金和高新技术产业发展资金，一些市、县还设立科技发展基金等。</w:t>
      </w:r>
    </w:p>
    <w:p w:rsidR="00000000" w:rsidRDefault="00345429">
      <w:pPr>
        <w:rPr>
          <w:rFonts w:hint="eastAsia"/>
        </w:rPr>
      </w:pPr>
      <w:r>
        <w:rPr>
          <w:rFonts w:hint="eastAsia"/>
        </w:rPr>
        <w:t>这些基金和资金的投入，有力地支持了省重点实验室和各工程技术研究开发中心的建设，促进了科技成果的产业化。</w:t>
      </w:r>
    </w:p>
    <w:p w:rsidR="00000000" w:rsidRDefault="00345429"/>
    <w:p w:rsidR="00000000" w:rsidRDefault="00345429">
      <w:pPr>
        <w:rPr>
          <w:rFonts w:hint="eastAsia"/>
        </w:rPr>
      </w:pPr>
      <w:r>
        <w:rPr>
          <w:rFonts w:hint="eastAsia"/>
        </w:rPr>
        <w:t>近年来，广东省以珠江三角洲为龙头，以电子信息、生物技术、新材料、机电一体化等</w:t>
      </w:r>
      <w:r>
        <w:rPr>
          <w:rFonts w:hint="eastAsia"/>
        </w:rPr>
        <w:t>七大高新技术领域为重点，大力推进高新技术产业的发展。</w:t>
      </w:r>
    </w:p>
    <w:p w:rsidR="00000000" w:rsidRDefault="00345429">
      <w:pPr>
        <w:rPr>
          <w:rFonts w:hint="eastAsia"/>
        </w:rPr>
      </w:pPr>
      <w:r>
        <w:rPr>
          <w:rFonts w:hint="eastAsia"/>
        </w:rPr>
        <w:t>这几年，全省共实施火炬计划项目七百八十四项，经省认定的高新技术企业达五百六十九家，在国家科委公布的第一、二批国家重点高新技术企业中，广东占了百分之二十。</w:t>
      </w:r>
    </w:p>
    <w:p w:rsidR="00000000" w:rsidRDefault="00345429">
      <w:pPr>
        <w:rPr>
          <w:rFonts w:hint="eastAsia"/>
        </w:rPr>
      </w:pPr>
      <w:r>
        <w:rPr>
          <w:rFonts w:hint="eastAsia"/>
        </w:rPr>
        <w:t>目前，广东已建立广州、中山、深圳等六个国家级的高新技术产业开发区和三个省级高新区，入区企业达二千五百八十家，其中高新技术企业三百一十五家。</w:t>
      </w:r>
    </w:p>
    <w:p w:rsidR="00000000" w:rsidRDefault="00345429">
      <w:pPr>
        <w:rPr>
          <w:rFonts w:hint="eastAsia"/>
        </w:rPr>
      </w:pPr>
      <w:r>
        <w:rPr>
          <w:rFonts w:hint="eastAsia"/>
        </w:rPr>
        <w:t>据统计，今年全省高新区的技工贸总收入、完成的工业总产值均比去年有较大幅度增长。</w:t>
      </w:r>
    </w:p>
    <w:p w:rsidR="00000000" w:rsidRDefault="00345429"/>
    <w:p w:rsidR="00000000" w:rsidRDefault="00345429"/>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5429" w:rsidRDefault="00345429" w:rsidP="00345429">
      <w:r>
        <w:separator/>
      </w:r>
    </w:p>
  </w:endnote>
  <w:endnote w:type="continuationSeparator" w:id="0">
    <w:p w:rsidR="00345429" w:rsidRDefault="00345429" w:rsidP="0034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5429" w:rsidRDefault="00345429" w:rsidP="00345429">
      <w:r>
        <w:separator/>
      </w:r>
    </w:p>
  </w:footnote>
  <w:footnote w:type="continuationSeparator" w:id="0">
    <w:p w:rsidR="00345429" w:rsidRDefault="00345429" w:rsidP="003454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345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643546F-2407-4E1E-9CB0-183CB301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620</Characters>
  <Application>Microsoft Office Word</Application>
  <DocSecurity>0</DocSecurity>
  <PresentationFormat/>
  <Lines>5</Lines>
  <Paragraphs>1</Paragraphs>
  <Slides>0</Slides>
  <Notes>0</Notes>
  <HiddenSlides>0</HiddenSlides>
  <MMClips>0</MMClips>
  <ScaleCrop>false</ScaleCrop>
  <Manager/>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chtb_0084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