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4" w:rsidRPr="000C7434" w:rsidRDefault="000C7434" w:rsidP="000C7434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0C7434">
        <w:rPr>
          <w:rFonts w:ascii="Times New Roman" w:hAnsi="Times New Roman" w:cs="Times New Roman"/>
          <w:b/>
          <w:iCs/>
          <w:caps/>
          <w:sz w:val="28"/>
          <w:szCs w:val="24"/>
        </w:rPr>
        <w:t>характеристика</w:t>
      </w:r>
    </w:p>
    <w:p w:rsidR="000C7434" w:rsidRPr="000C7434" w:rsidRDefault="000C7434" w:rsidP="000C7434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0C7434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0C7434" w:rsidRPr="000C7434" w:rsidRDefault="000C7434" w:rsidP="000C74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0C7434" w:rsidRPr="000C7434" w:rsidTr="002F561E">
        <w:trPr>
          <w:trHeight w:val="401"/>
        </w:trPr>
        <w:tc>
          <w:tcPr>
            <w:tcW w:w="2127" w:type="dxa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Евдокимов Антон Андреевич</w:t>
            </w:r>
          </w:p>
        </w:tc>
      </w:tr>
    </w:tbl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0C7434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0C7434" w:rsidRPr="000C7434" w:rsidTr="002F561E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0C7434" w:rsidRPr="000C7434" w:rsidRDefault="000C7434" w:rsidP="002F561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0C7434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0C7434" w:rsidRPr="000C7434" w:rsidRDefault="000C7434" w:rsidP="002F561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</w:pPr>
            <w:r w:rsidRPr="000C7434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0C7434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</w:p>
          <w:p w:rsidR="000C7434" w:rsidRPr="000C7434" w:rsidRDefault="000C7434" w:rsidP="002F561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 Разработка, администрирование и защита баз данных</w:t>
            </w:r>
          </w:p>
        </w:tc>
      </w:tr>
      <w:tr w:rsidR="000C7434" w:rsidRPr="000C7434" w:rsidTr="002F561E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0C7434" w:rsidRPr="000C7434" w:rsidTr="002F561E">
        <w:tc>
          <w:tcPr>
            <w:tcW w:w="500" w:type="dxa"/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«25»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C74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0C7434" w:rsidRPr="000C7434" w:rsidRDefault="000C7434" w:rsidP="002F56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0C74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0C7434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0C74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0C7434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C74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0C7434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0C7434" w:rsidRPr="000C7434" w:rsidRDefault="000C7434" w:rsidP="000C7434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eastAsia="ar-SA"/>
        </w:rPr>
      </w:pPr>
      <w:r w:rsidRPr="000C7434">
        <w:rPr>
          <w:rFonts w:ascii="Times New Roman" w:eastAsia="Arial Unicode MS" w:hAnsi="Times New Roman" w:cs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0C7434" w:rsidRPr="000C7434" w:rsidRDefault="000C7434" w:rsidP="000C7434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eastAsia="ar-SA"/>
        </w:rPr>
      </w:pPr>
    </w:p>
    <w:p w:rsidR="000C7434" w:rsidRPr="000C7434" w:rsidRDefault="000C7434" w:rsidP="000C7434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proofErr w:type="gramStart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</w:t>
      </w:r>
      <w:proofErr w:type="gramEnd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существлять сбор, обработку и анализ информации для проектирования баз данных.</w:t>
      </w:r>
    </w:p>
    <w:p w:rsidR="000C7434" w:rsidRPr="000C7434" w:rsidRDefault="000C7434" w:rsidP="000C7434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proofErr w:type="gramStart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</w:t>
      </w:r>
      <w:proofErr w:type="gramEnd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роектировать базу данных на основе анализа предметной области.</w:t>
      </w:r>
    </w:p>
    <w:p w:rsidR="000C7434" w:rsidRPr="000C7434" w:rsidRDefault="000C7434" w:rsidP="000C7434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proofErr w:type="gramStart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азрабатывать объекты базы данных в соответствии с результатами анализа предметной области.</w:t>
      </w:r>
    </w:p>
    <w:p w:rsidR="000C7434" w:rsidRPr="000C7434" w:rsidRDefault="000C7434" w:rsidP="000C7434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proofErr w:type="gramStart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еализовывать базу данных в конкретной системе управления базами данных.</w:t>
      </w:r>
    </w:p>
    <w:p w:rsidR="000C7434" w:rsidRPr="000C7434" w:rsidRDefault="000C7434" w:rsidP="000C7434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proofErr w:type="gramStart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</w:t>
      </w:r>
      <w:proofErr w:type="gramEnd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дминистрировать базы данных.</w:t>
      </w:r>
    </w:p>
    <w:p w:rsidR="000C7434" w:rsidRPr="000C7434" w:rsidRDefault="000C7434" w:rsidP="000C7434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proofErr w:type="gramStart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</w:t>
      </w:r>
      <w:proofErr w:type="gramEnd"/>
      <w:r w:rsidRPr="000C7434">
        <w:rPr>
          <w:rFonts w:ascii="Times New Roman" w:eastAsia="Times New Roman" w:hAnsi="Times New Roman" w:cs="Times New Roman"/>
          <w:bCs/>
          <w:iCs/>
          <w:sz w:val="24"/>
          <w:szCs w:val="24"/>
        </w:rPr>
        <w:t>ащищать информацию в базе данных с использованием технологии защиты информации.</w:t>
      </w:r>
    </w:p>
    <w:p w:rsidR="000C7434" w:rsidRPr="000C7434" w:rsidRDefault="000C7434" w:rsidP="000C7434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0C7434" w:rsidRPr="000C7434" w:rsidRDefault="000C7434" w:rsidP="000C7434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iCs/>
          <w:sz w:val="24"/>
          <w:szCs w:val="24"/>
        </w:rPr>
        <w:t xml:space="preserve">В период прохождения </w:t>
      </w:r>
      <w:r w:rsidRPr="000C743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практической </w:t>
      </w:r>
      <w:proofErr w:type="gramStart"/>
      <w:r w:rsidRPr="000C7434">
        <w:rPr>
          <w:rFonts w:ascii="Times New Roman" w:eastAsia="Times New Roman" w:hAnsi="Times New Roman" w:cs="Times New Roman"/>
          <w:spacing w:val="-6"/>
          <w:sz w:val="24"/>
          <w:szCs w:val="24"/>
        </w:rPr>
        <w:t>подготовки</w:t>
      </w:r>
      <w:proofErr w:type="gramEnd"/>
      <w:r w:rsidRPr="000C743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в виде учебной практики</w:t>
      </w:r>
      <w:r w:rsidRPr="000C7434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0C7434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0C74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0C7434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C7434">
        <w:rPr>
          <w:rFonts w:ascii="Times New Roman" w:eastAsia="Times New Roman" w:hAnsi="Times New Roman" w:cs="Times New Roman"/>
          <w:sz w:val="16"/>
          <w:szCs w:val="16"/>
        </w:rPr>
        <w:t xml:space="preserve">         (ненужное зачеркнуть)</w:t>
      </w:r>
    </w:p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0C7434">
        <w:rPr>
          <w:rFonts w:ascii="Times New Roman" w:eastAsia="Times New Roman" w:hAnsi="Times New Roman" w:cs="Times New Roman"/>
          <w:iCs/>
        </w:rPr>
        <w:t>ОК</w:t>
      </w:r>
      <w:proofErr w:type="gramEnd"/>
      <w:r w:rsidRPr="000C7434">
        <w:rPr>
          <w:rFonts w:ascii="Times New Roman" w:eastAsia="Times New Roman" w:hAnsi="Times New Roman" w:cs="Times New Roman"/>
          <w:iCs/>
        </w:rPr>
        <w:t xml:space="preserve"> 1. </w:t>
      </w:r>
      <w:r w:rsidRPr="000C7434">
        <w:rPr>
          <w:rFonts w:ascii="Times New Roman" w:eastAsia="Times New Roman" w:hAnsi="Times New Roman" w:cs="Times New Roman"/>
          <w:iCs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0C7434">
        <w:rPr>
          <w:rFonts w:ascii="Times New Roman" w:eastAsia="Times New Roman" w:hAnsi="Times New Roman" w:cs="Times New Roman"/>
          <w:iCs/>
        </w:rPr>
        <w:t>ОК</w:t>
      </w:r>
      <w:proofErr w:type="gramEnd"/>
      <w:r w:rsidRPr="000C7434">
        <w:rPr>
          <w:rFonts w:ascii="Times New Roman" w:eastAsia="Times New Roman" w:hAnsi="Times New Roman" w:cs="Times New Roman"/>
          <w:iCs/>
        </w:rPr>
        <w:t xml:space="preserve"> 2. </w:t>
      </w:r>
      <w:r w:rsidRPr="000C7434">
        <w:rPr>
          <w:rFonts w:ascii="Times New Roman" w:eastAsia="Times New Roman" w:hAnsi="Times New Roman" w:cs="Times New Roman"/>
          <w:iCs/>
        </w:rPr>
        <w:tab/>
        <w:t xml:space="preserve">Осуществлять поиск, анализ и интерпретацию информации, необходимой для выполнения задач профессиональной деятельности. </w:t>
      </w: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0C7434">
        <w:rPr>
          <w:rFonts w:ascii="Times New Roman" w:eastAsia="Times New Roman" w:hAnsi="Times New Roman" w:cs="Times New Roman"/>
          <w:iCs/>
        </w:rPr>
        <w:t>ОК</w:t>
      </w:r>
      <w:proofErr w:type="gramEnd"/>
      <w:r w:rsidRPr="000C7434">
        <w:rPr>
          <w:rFonts w:ascii="Times New Roman" w:eastAsia="Times New Roman" w:hAnsi="Times New Roman" w:cs="Times New Roman"/>
          <w:iCs/>
        </w:rPr>
        <w:t xml:space="preserve"> 3. </w:t>
      </w:r>
      <w:r w:rsidRPr="000C7434">
        <w:rPr>
          <w:rFonts w:ascii="Times New Roman" w:eastAsia="Times New Roman" w:hAnsi="Times New Roman" w:cs="Times New Roman"/>
          <w:iCs/>
        </w:rPr>
        <w:tab/>
        <w:t xml:space="preserve">Планировать и реализовывать собственное профессиональное и личностное развитие. </w:t>
      </w: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0C7434">
        <w:rPr>
          <w:rFonts w:ascii="Times New Roman" w:eastAsia="Times New Roman" w:hAnsi="Times New Roman" w:cs="Times New Roman"/>
          <w:iCs/>
        </w:rPr>
        <w:t>ОК</w:t>
      </w:r>
      <w:proofErr w:type="gramEnd"/>
      <w:r w:rsidRPr="000C7434">
        <w:rPr>
          <w:rFonts w:ascii="Times New Roman" w:eastAsia="Times New Roman" w:hAnsi="Times New Roman" w:cs="Times New Roman"/>
          <w:iCs/>
        </w:rPr>
        <w:t xml:space="preserve"> 4. </w:t>
      </w:r>
      <w:r w:rsidRPr="000C7434">
        <w:rPr>
          <w:rFonts w:ascii="Times New Roman" w:eastAsia="Times New Roman" w:hAnsi="Times New Roman" w:cs="Times New Roman"/>
          <w:iCs/>
        </w:rPr>
        <w:tab/>
        <w:t xml:space="preserve">Работать в коллективе и команде, эффективно взаимодействовать с коллегами, руководством, клиентами. </w:t>
      </w: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0C7434">
        <w:rPr>
          <w:rFonts w:ascii="Times New Roman" w:eastAsia="Times New Roman" w:hAnsi="Times New Roman" w:cs="Times New Roman"/>
          <w:iCs/>
        </w:rPr>
        <w:t>ОК</w:t>
      </w:r>
      <w:proofErr w:type="gramEnd"/>
      <w:r w:rsidRPr="000C7434">
        <w:rPr>
          <w:rFonts w:ascii="Times New Roman" w:eastAsia="Times New Roman" w:hAnsi="Times New Roman" w:cs="Times New Roman"/>
          <w:iCs/>
        </w:rPr>
        <w:t xml:space="preserve"> 5. </w:t>
      </w:r>
      <w:r w:rsidRPr="000C7434">
        <w:rPr>
          <w:rFonts w:ascii="Times New Roman" w:eastAsia="Times New Roman" w:hAnsi="Times New Roman" w:cs="Times New Roman"/>
          <w:iCs/>
        </w:rPr>
        <w:tab/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0C7434">
        <w:rPr>
          <w:rFonts w:ascii="Times New Roman" w:eastAsia="Times New Roman" w:hAnsi="Times New Roman" w:cs="Times New Roman"/>
          <w:iCs/>
        </w:rPr>
        <w:t>ОК</w:t>
      </w:r>
      <w:proofErr w:type="gramEnd"/>
      <w:r w:rsidRPr="000C7434">
        <w:rPr>
          <w:rFonts w:ascii="Times New Roman" w:eastAsia="Times New Roman" w:hAnsi="Times New Roman" w:cs="Times New Roman"/>
          <w:iCs/>
        </w:rPr>
        <w:t xml:space="preserve"> 9. </w:t>
      </w:r>
      <w:r w:rsidRPr="000C7434">
        <w:rPr>
          <w:rFonts w:ascii="Times New Roman" w:eastAsia="Times New Roman" w:hAnsi="Times New Roman" w:cs="Times New Roman"/>
          <w:iCs/>
        </w:rPr>
        <w:tab/>
        <w:t>Использовать  информационные  технологии  в  профессиональн</w:t>
      </w:r>
      <w:bookmarkStart w:id="0" w:name="_GoBack"/>
      <w:bookmarkEnd w:id="0"/>
      <w:r w:rsidRPr="000C7434">
        <w:rPr>
          <w:rFonts w:ascii="Times New Roman" w:eastAsia="Times New Roman" w:hAnsi="Times New Roman" w:cs="Times New Roman"/>
          <w:iCs/>
        </w:rPr>
        <w:t xml:space="preserve">ой деятельности. </w:t>
      </w: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0C7434">
        <w:rPr>
          <w:rFonts w:ascii="Times New Roman" w:eastAsia="Times New Roman" w:hAnsi="Times New Roman" w:cs="Times New Roman"/>
          <w:iCs/>
        </w:rPr>
        <w:t>ОК</w:t>
      </w:r>
      <w:proofErr w:type="gramEnd"/>
      <w:r w:rsidRPr="000C7434">
        <w:rPr>
          <w:rFonts w:ascii="Times New Roman" w:eastAsia="Times New Roman" w:hAnsi="Times New Roman" w:cs="Times New Roman"/>
          <w:iCs/>
        </w:rPr>
        <w:t xml:space="preserve"> 10. </w:t>
      </w:r>
      <w:r w:rsidRPr="000C7434">
        <w:rPr>
          <w:rFonts w:ascii="Times New Roman" w:eastAsia="Times New Roman" w:hAnsi="Times New Roman" w:cs="Times New Roman"/>
          <w:iCs/>
        </w:rPr>
        <w:tab/>
        <w:t>Пользоваться профессиональной документацией на государственном и иностранном языке.</w:t>
      </w:r>
    </w:p>
    <w:p w:rsidR="000C7434" w:rsidRPr="000C7434" w:rsidRDefault="000C7434" w:rsidP="000C7434">
      <w:pPr>
        <w:spacing w:after="0" w:line="240" w:lineRule="auto"/>
        <w:rPr>
          <w:rFonts w:ascii="Times New Roman" w:eastAsia="Times New Roman" w:hAnsi="Times New Roman" w:cs="Times New Roman"/>
          <w:iCs/>
        </w:rPr>
      </w:pPr>
    </w:p>
    <w:p w:rsidR="000C7434" w:rsidRPr="000C7434" w:rsidRDefault="000C7434" w:rsidP="000C7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0C743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фамилия, имя, отчество 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0C7434" w:rsidRPr="000C7434" w:rsidTr="002F561E">
        <w:trPr>
          <w:trHeight w:val="74"/>
        </w:trPr>
        <w:tc>
          <w:tcPr>
            <w:tcW w:w="2127" w:type="dxa"/>
            <w:vAlign w:val="bottom"/>
            <w:hideMark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C7434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Евдокимов Антон Андреевич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0C7434" w:rsidRPr="000C7434" w:rsidTr="002F561E">
        <w:trPr>
          <w:trHeight w:val="401"/>
        </w:trPr>
        <w:tc>
          <w:tcPr>
            <w:tcW w:w="1417" w:type="dxa"/>
            <w:vAlign w:val="bottom"/>
            <w:hideMark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C7434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C7434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0C7434" w:rsidRPr="000C7434" w:rsidTr="002F561E">
        <w:trPr>
          <w:trHeight w:val="252"/>
        </w:trPr>
        <w:tc>
          <w:tcPr>
            <w:tcW w:w="1417" w:type="dxa"/>
            <w:vAlign w:val="bottom"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0C7434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0C7434" w:rsidRPr="000C7434" w:rsidRDefault="000C7434" w:rsidP="002F56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C7434" w:rsidRPr="000C7434" w:rsidRDefault="000C7434" w:rsidP="000C7434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0C7434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0C74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7434" w:rsidRPr="000C7434" w:rsidRDefault="000C7434" w:rsidP="000C7434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434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 _________________/</w:t>
      </w:r>
      <w:r w:rsidRPr="000C74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И.Г.</w:t>
      </w:r>
      <w:r w:rsidRPr="000C74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:rsidR="000C7434" w:rsidRPr="000C7434" w:rsidRDefault="000C7434" w:rsidP="000C74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C7434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подпись                                                Ф.И.О.</w:t>
      </w:r>
    </w:p>
    <w:p w:rsidR="00A95D3C" w:rsidRPr="000C7434" w:rsidRDefault="000C7434">
      <w:pPr>
        <w:rPr>
          <w:rFonts w:ascii="Times New Roman" w:hAnsi="Times New Roman" w:cs="Times New Roman"/>
        </w:rPr>
      </w:pPr>
    </w:p>
    <w:sectPr w:rsidR="00A95D3C" w:rsidRPr="000C7434" w:rsidSect="001C4329">
      <w:pgSz w:w="11906" w:h="16838"/>
      <w:pgMar w:top="567" w:right="567" w:bottom="1418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79"/>
    <w:rsid w:val="00054579"/>
    <w:rsid w:val="000C7434"/>
    <w:rsid w:val="00DE1A31"/>
    <w:rsid w:val="00E1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4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4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Евдокимов_АА</dc:creator>
  <cp:keywords/>
  <dc:description/>
  <cp:lastModifiedBy>Евдокимов_АА</cp:lastModifiedBy>
  <cp:revision>2</cp:revision>
  <dcterms:created xsi:type="dcterms:W3CDTF">2023-05-25T03:30:00Z</dcterms:created>
  <dcterms:modified xsi:type="dcterms:W3CDTF">2023-05-25T03:31:00Z</dcterms:modified>
</cp:coreProperties>
</file>