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29" w:rsidRDefault="00277529" w:rsidP="00277529">
      <w:pPr>
        <w:jc w:val="center"/>
      </w:pPr>
    </w:p>
    <w:p w:rsidR="005853FD" w:rsidRDefault="00277529" w:rsidP="0027752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977532" cy="1113709"/>
            <wp:effectExtent l="19050" t="0" r="3918" b="0"/>
            <wp:docPr id="2" name="1 Imagen" descr="logo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1383"/>
        <w:gridCol w:w="3533"/>
        <w:gridCol w:w="1774"/>
        <w:gridCol w:w="1794"/>
      </w:tblGrid>
      <w:tr w:rsidR="00277529" w:rsidTr="00987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>
            <w:r>
              <w:t>Sector:</w:t>
            </w:r>
          </w:p>
        </w:tc>
        <w:tc>
          <w:tcPr>
            <w:tcW w:w="3630" w:type="dxa"/>
          </w:tcPr>
          <w:p w:rsidR="00277529" w:rsidRDefault="00820EF9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Contaduría</w:t>
            </w:r>
            <w:r w:rsidR="00277529">
              <w:t xml:space="preserve"> </w:t>
            </w:r>
          </w:p>
        </w:tc>
        <w:tc>
          <w:tcPr>
            <w:tcW w:w="1815" w:type="dxa"/>
          </w:tcPr>
          <w:p w:rsidR="00277529" w:rsidRPr="00277529" w:rsidRDefault="00277529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77529">
              <w:rPr>
                <w:bCs w:val="0"/>
              </w:rPr>
              <w:t>Fecha:</w:t>
            </w:r>
          </w:p>
        </w:tc>
        <w:tc>
          <w:tcPr>
            <w:tcW w:w="1815" w:type="dxa"/>
          </w:tcPr>
          <w:p w:rsidR="00277529" w:rsidRDefault="00820EF9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20/01/2014</w:t>
            </w:r>
          </w:p>
        </w:tc>
      </w:tr>
      <w:tr w:rsidR="009D48A4" w:rsidTr="009D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529" w:rsidTr="009D48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>
            <w:r>
              <w:t xml:space="preserve">Sistema : </w:t>
            </w:r>
          </w:p>
        </w:tc>
        <w:tc>
          <w:tcPr>
            <w:tcW w:w="7260" w:type="dxa"/>
            <w:gridSpan w:val="3"/>
          </w:tcPr>
          <w:p w:rsidR="00277529" w:rsidRDefault="00915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CONTABLE WEB</w:t>
            </w:r>
            <w:r w:rsidR="00277529">
              <w:t>.</w:t>
            </w:r>
          </w:p>
        </w:tc>
      </w:tr>
      <w:tr w:rsidR="00277529" w:rsidTr="009D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529" w:rsidTr="009D48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820EF9">
            <w:r>
              <w:t xml:space="preserve">Acceso : </w:t>
            </w:r>
          </w:p>
        </w:tc>
        <w:tc>
          <w:tcPr>
            <w:tcW w:w="7260" w:type="dxa"/>
            <w:gridSpan w:val="3"/>
          </w:tcPr>
          <w:p w:rsidR="00277529" w:rsidRDefault="00915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192.168.0.8/CONTABLE-TEST</w:t>
            </w:r>
            <w:r w:rsidR="00443FAA">
              <w:t xml:space="preserve"> </w:t>
            </w:r>
          </w:p>
        </w:tc>
      </w:tr>
      <w:tr w:rsidR="00277529" w:rsidTr="009D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8A4" w:rsidTr="009D48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48A4" w:rsidRDefault="009D48A4">
            <w:r>
              <w:t>Titulo:</w:t>
            </w:r>
          </w:p>
        </w:tc>
        <w:tc>
          <w:tcPr>
            <w:tcW w:w="7260" w:type="dxa"/>
            <w:gridSpan w:val="3"/>
          </w:tcPr>
          <w:p w:rsidR="009D48A4" w:rsidRDefault="00915649" w:rsidP="001F2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Dimensión de </w:t>
            </w:r>
            <w:r w:rsidR="00443FAA">
              <w:t>Centro de costos</w:t>
            </w:r>
          </w:p>
        </w:tc>
      </w:tr>
      <w:tr w:rsidR="009D48A4" w:rsidTr="009D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8A4" w:rsidTr="009D48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48A4" w:rsidRDefault="009D48A4">
            <w:r>
              <w:t>Descripción:</w:t>
            </w:r>
          </w:p>
        </w:tc>
        <w:tc>
          <w:tcPr>
            <w:tcW w:w="7260" w:type="dxa"/>
            <w:gridSpan w:val="3"/>
          </w:tcPr>
          <w:p w:rsidR="009D48A4" w:rsidRDefault="00820EF9" w:rsidP="00915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Guía rápida de </w:t>
            </w:r>
            <w:r w:rsidR="00443FAA">
              <w:t>configuración de</w:t>
            </w:r>
            <w:r w:rsidR="00915649">
              <w:t xml:space="preserve"> Dimensión de C</w:t>
            </w:r>
            <w:r w:rsidR="00443FAA">
              <w:t xml:space="preserve">entro de </w:t>
            </w:r>
            <w:r w:rsidR="00915649">
              <w:t>C</w:t>
            </w:r>
            <w:r w:rsidR="00443FAA">
              <w:t>ostos</w:t>
            </w:r>
            <w:r w:rsidR="00A06200">
              <w:t>.</w:t>
            </w:r>
          </w:p>
        </w:tc>
      </w:tr>
    </w:tbl>
    <w:p w:rsidR="009D48A4" w:rsidRDefault="009D48A4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C73B79" w:rsidRDefault="00C73B79"/>
    <w:p w:rsidR="00820EF9" w:rsidRDefault="00820EF9" w:rsidP="00820EF9">
      <w:pPr>
        <w:jc w:val="both"/>
      </w:pPr>
      <w:r>
        <w:lastRenderedPageBreak/>
        <w:t xml:space="preserve">Ingresando por </w:t>
      </w:r>
      <w:r w:rsidR="00915649">
        <w:t>Contabilidad</w:t>
      </w:r>
      <w:r>
        <w:t xml:space="preserve"> tendremos:</w:t>
      </w:r>
    </w:p>
    <w:p w:rsidR="00915649" w:rsidRDefault="00915649" w:rsidP="00915649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70516086" wp14:editId="12AEA206">
            <wp:extent cx="2258060" cy="2472856"/>
            <wp:effectExtent l="0" t="0" r="889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44" t="10478" r="61716" b="41914"/>
                    <a:stretch/>
                  </pic:blipFill>
                  <pic:spPr bwMode="auto">
                    <a:xfrm>
                      <a:off x="0" y="0"/>
                      <a:ext cx="2269586" cy="248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FAA" w:rsidRPr="009604EE" w:rsidRDefault="00915649" w:rsidP="00820EF9">
      <w:pPr>
        <w:jc w:val="both"/>
        <w:rPr>
          <w:b/>
          <w:sz w:val="24"/>
        </w:rPr>
      </w:pPr>
      <w:r>
        <w:rPr>
          <w:b/>
          <w:sz w:val="24"/>
        </w:rPr>
        <w:t>Dimensión Costo</w:t>
      </w:r>
    </w:p>
    <w:p w:rsidR="003E5398" w:rsidRDefault="003E5398" w:rsidP="00820EF9">
      <w:pPr>
        <w:jc w:val="both"/>
      </w:pPr>
    </w:p>
    <w:p w:rsidR="00915649" w:rsidRDefault="00820EF9" w:rsidP="00820EF9">
      <w:pPr>
        <w:jc w:val="both"/>
      </w:pPr>
      <w:r>
        <w:tab/>
      </w:r>
      <w:r w:rsidR="00915649">
        <w:t>Lugar donde se cargan las dimensiones de los centros de costos</w:t>
      </w:r>
      <w:r w:rsidR="00443FAA">
        <w:t>.</w:t>
      </w:r>
      <w:r w:rsidR="00915649">
        <w:t xml:space="preserve"> Se denomina dimensión de centros de costos porque podemos utilizar una cuenta contable para Dimensionar por grupos. Supongamos, una cuenta contable que la quisiera dimensionar por Provincias y al mismo tiempo por Proyecto. Se cargarán los importes por provincias hasta el 100% del importe a realizar el costo y luego solicitara por los proyectos el mismo desglose.</w:t>
      </w:r>
    </w:p>
    <w:p w:rsidR="00820EF9" w:rsidRDefault="00915649" w:rsidP="00443FAA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2905EC0F" wp14:editId="18247C28">
            <wp:extent cx="3253511" cy="1526342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42" t="9953" r="38452" b="50238"/>
                    <a:stretch/>
                  </pic:blipFill>
                  <pic:spPr bwMode="auto">
                    <a:xfrm>
                      <a:off x="0" y="0"/>
                      <a:ext cx="3266952" cy="153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649" w:rsidRDefault="00915649" w:rsidP="00915649">
      <w:pPr>
        <w:jc w:val="both"/>
      </w:pPr>
      <w:r>
        <w:tab/>
        <w:t>Pulsando el botón Agregar generaremos una Dimensión de Costos.</w:t>
      </w:r>
    </w:p>
    <w:p w:rsidR="00ED5C75" w:rsidRDefault="00ED5C75" w:rsidP="00ED5C75">
      <w:pPr>
        <w:pStyle w:val="Prrafodelista"/>
        <w:numPr>
          <w:ilvl w:val="0"/>
          <w:numId w:val="2"/>
        </w:numPr>
        <w:jc w:val="both"/>
      </w:pPr>
      <w:r>
        <w:t>Solicitará el nombre de la Dimensión de Costo</w:t>
      </w:r>
    </w:p>
    <w:p w:rsidR="00ED5C75" w:rsidRDefault="00ED5C75" w:rsidP="00ED5C75">
      <w:pPr>
        <w:pStyle w:val="Prrafodelista"/>
        <w:numPr>
          <w:ilvl w:val="0"/>
          <w:numId w:val="2"/>
        </w:numPr>
        <w:jc w:val="both"/>
      </w:pPr>
      <w:r>
        <w:t>Orden que se solicitará el desglose.</w:t>
      </w:r>
    </w:p>
    <w:p w:rsidR="00ED5C75" w:rsidRDefault="00ED5C75" w:rsidP="00ED5C75">
      <w:pPr>
        <w:pStyle w:val="Prrafodelista"/>
        <w:numPr>
          <w:ilvl w:val="0"/>
          <w:numId w:val="2"/>
        </w:numPr>
        <w:jc w:val="both"/>
      </w:pPr>
      <w:r>
        <w:t>Activa: Si se activará o no la Dimensión</w:t>
      </w:r>
    </w:p>
    <w:p w:rsidR="00ED5C75" w:rsidRDefault="00ED5C75" w:rsidP="00ED5C75">
      <w:pPr>
        <w:pStyle w:val="Prrafodelista"/>
        <w:jc w:val="both"/>
        <w:rPr>
          <w:noProof/>
          <w:lang w:val="es-AR" w:eastAsia="es-AR"/>
        </w:rPr>
      </w:pPr>
    </w:p>
    <w:p w:rsidR="00ED5C75" w:rsidRDefault="00ED5C75" w:rsidP="00ED5C75">
      <w:pPr>
        <w:ind w:firstLine="360"/>
        <w:jc w:val="both"/>
        <w:rPr>
          <w:noProof/>
          <w:lang w:val="es-AR" w:eastAsia="es-AR"/>
        </w:rPr>
      </w:pPr>
      <w:r w:rsidRPr="00ED5C75">
        <w:rPr>
          <w:noProof/>
          <w:lang w:val="es-AR" w:eastAsia="es-AR"/>
        </w:rPr>
        <w:t>En la opción de Centro de Costo se cargará el detalle</w:t>
      </w:r>
      <w:r>
        <w:rPr>
          <w:noProof/>
          <w:lang w:val="es-AR" w:eastAsia="es-AR"/>
        </w:rPr>
        <w:t xml:space="preserve"> ( los centros de costos), el orden en que se mostrará y si está activo o no el centro</w:t>
      </w:r>
      <w:r w:rsidRPr="00ED5C75">
        <w:rPr>
          <w:noProof/>
          <w:lang w:val="es-AR" w:eastAsia="es-AR"/>
        </w:rPr>
        <w:t>.</w:t>
      </w:r>
    </w:p>
    <w:p w:rsidR="003E5398" w:rsidRDefault="003E5398" w:rsidP="00ED5C75">
      <w:pPr>
        <w:ind w:firstLine="360"/>
        <w:jc w:val="both"/>
        <w:rPr>
          <w:noProof/>
          <w:lang w:val="es-AR" w:eastAsia="es-AR"/>
        </w:rPr>
      </w:pPr>
    </w:p>
    <w:p w:rsidR="003E5398" w:rsidRDefault="003E5398" w:rsidP="00ED5C75">
      <w:pPr>
        <w:ind w:firstLine="360"/>
        <w:jc w:val="both"/>
        <w:rPr>
          <w:noProof/>
          <w:lang w:val="es-AR" w:eastAsia="es-AR"/>
        </w:rPr>
      </w:pPr>
    </w:p>
    <w:p w:rsidR="00ED5C75" w:rsidRPr="00ED5C75" w:rsidRDefault="00ED5C75" w:rsidP="00ED5C75">
      <w:pPr>
        <w:ind w:firstLine="360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Para la carga se pondrá el Centro de Costo, el Nro de Orden y si está activo o no y pulsar el botón AGREGAR.</w:t>
      </w:r>
    </w:p>
    <w:p w:rsidR="00ED5C75" w:rsidRDefault="00ED5C75" w:rsidP="00ED5C75">
      <w:pPr>
        <w:pStyle w:val="Prrafodelista"/>
        <w:jc w:val="center"/>
      </w:pPr>
      <w:r>
        <w:rPr>
          <w:noProof/>
          <w:lang w:val="es-AR" w:eastAsia="es-AR"/>
        </w:rPr>
        <w:drawing>
          <wp:inline distT="0" distB="0" distL="0" distR="0" wp14:anchorId="7A770740" wp14:editId="03DF993A">
            <wp:extent cx="3918189" cy="122450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85" t="9692" r="13125" b="49957"/>
                    <a:stretch/>
                  </pic:blipFill>
                  <pic:spPr bwMode="auto">
                    <a:xfrm>
                      <a:off x="0" y="0"/>
                      <a:ext cx="3919907" cy="122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C75" w:rsidRDefault="00ED5C75" w:rsidP="00ED5C75">
      <w:pPr>
        <w:ind w:firstLine="708"/>
        <w:jc w:val="both"/>
      </w:pPr>
    </w:p>
    <w:p w:rsidR="00915649" w:rsidRDefault="005839C4" w:rsidP="005839C4">
      <w:pPr>
        <w:jc w:val="both"/>
        <w:rPr>
          <w:b/>
        </w:rPr>
      </w:pPr>
      <w:r>
        <w:rPr>
          <w:b/>
        </w:rPr>
        <w:t>MODELO IMPUTA COSTOS – DETALLE MODELO IMPUTA COSTOS</w:t>
      </w:r>
    </w:p>
    <w:p w:rsidR="0078371F" w:rsidRDefault="0078371F" w:rsidP="005839C4">
      <w:pPr>
        <w:jc w:val="both"/>
        <w:rPr>
          <w:noProof/>
          <w:lang w:val="es-AR" w:eastAsia="es-AR"/>
        </w:rPr>
      </w:pPr>
    </w:p>
    <w:p w:rsidR="005839C4" w:rsidRDefault="005839C4" w:rsidP="005839C4">
      <w:pPr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  <w:t>El modelo de imputacion de costos es poder automatizar por porcentaje la desagregación del importe del centro de costo.</w:t>
      </w:r>
    </w:p>
    <w:p w:rsidR="005839C4" w:rsidRDefault="005839C4" w:rsidP="005839C4">
      <w:pPr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  <w:t>Empezando con el Modelo, es el nombre que de le dara al grupo del detalle.</w:t>
      </w:r>
    </w:p>
    <w:p w:rsidR="005839C4" w:rsidRPr="005839C4" w:rsidRDefault="005839C4" w:rsidP="0078371F">
      <w:pPr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2A02A977" wp14:editId="759C7E3D">
            <wp:extent cx="5049803" cy="13358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841" t="14667" r="12669" b="50755"/>
                    <a:stretch/>
                  </pic:blipFill>
                  <pic:spPr bwMode="auto">
                    <a:xfrm>
                      <a:off x="0" y="0"/>
                      <a:ext cx="5067164" cy="134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71F" w:rsidRDefault="0078371F" w:rsidP="0078371F">
      <w:pPr>
        <w:jc w:val="both"/>
        <w:rPr>
          <w:noProof/>
          <w:lang w:val="es-AR" w:eastAsia="es-AR"/>
        </w:rPr>
      </w:pPr>
    </w:p>
    <w:p w:rsidR="0078371F" w:rsidRDefault="0078371F" w:rsidP="0078371F">
      <w:pPr>
        <w:jc w:val="both"/>
        <w:rPr>
          <w:noProof/>
          <w:lang w:val="es-AR" w:eastAsia="es-AR"/>
        </w:rPr>
      </w:pPr>
    </w:p>
    <w:p w:rsidR="0078371F" w:rsidRDefault="0078371F" w:rsidP="0078371F">
      <w:pPr>
        <w:ind w:firstLine="70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>El Detalle es, seleccionando un Modelo Imputa Costo, agregar los detalles y el porcentaje de cada uno de los mismos.</w:t>
      </w:r>
    </w:p>
    <w:p w:rsidR="0078371F" w:rsidRDefault="0078371F" w:rsidP="0078371F">
      <w:pPr>
        <w:jc w:val="center"/>
      </w:pPr>
    </w:p>
    <w:p w:rsidR="0078371F" w:rsidRDefault="0078371F" w:rsidP="0078371F">
      <w:pPr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7DAF5909" wp14:editId="2795C81E">
            <wp:extent cx="4959027" cy="16061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282" t="15977" r="12974" b="42116"/>
                    <a:stretch/>
                  </pic:blipFill>
                  <pic:spPr bwMode="auto">
                    <a:xfrm>
                      <a:off x="0" y="0"/>
                      <a:ext cx="4984799" cy="161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398" w:rsidRDefault="003E5398" w:rsidP="0078371F">
      <w:pPr>
        <w:rPr>
          <w:b/>
        </w:rPr>
      </w:pPr>
    </w:p>
    <w:p w:rsidR="00820EF9" w:rsidRPr="0078371F" w:rsidRDefault="0078371F" w:rsidP="0078371F">
      <w:pPr>
        <w:rPr>
          <w:b/>
        </w:rPr>
      </w:pPr>
      <w:r w:rsidRPr="0078371F">
        <w:rPr>
          <w:b/>
        </w:rPr>
        <w:lastRenderedPageBreak/>
        <w:t>CUENTAS CONTABLES</w:t>
      </w:r>
    </w:p>
    <w:p w:rsidR="00820EF9" w:rsidRDefault="0078371F" w:rsidP="00820EF9">
      <w:r>
        <w:tab/>
        <w:t>Son las cuentas que se utilizar para la Dimensión de Costo. Al cargarse en la Dimensión automáticamente se marcará en el detalle de la cuenta contable.</w:t>
      </w:r>
    </w:p>
    <w:p w:rsidR="0078371F" w:rsidRDefault="0078371F" w:rsidP="00820EF9">
      <w:pPr>
        <w:rPr>
          <w:noProof/>
          <w:lang w:val="es-AR" w:eastAsia="es-AR"/>
        </w:rPr>
      </w:pPr>
    </w:p>
    <w:p w:rsidR="0078371F" w:rsidRDefault="0078371F" w:rsidP="0078371F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6D14845B" wp14:editId="17F35142">
            <wp:extent cx="3943626" cy="137549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989" t="9429" r="12978" b="45261"/>
                    <a:stretch/>
                  </pic:blipFill>
                  <pic:spPr bwMode="auto">
                    <a:xfrm>
                      <a:off x="0" y="0"/>
                      <a:ext cx="3943811" cy="137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71F" w:rsidRDefault="0078371F" w:rsidP="0078371F">
      <w:pPr>
        <w:ind w:firstLine="708"/>
        <w:rPr>
          <w:noProof/>
          <w:lang w:val="es-AR" w:eastAsia="es-AR"/>
        </w:rPr>
      </w:pPr>
      <w:r>
        <w:rPr>
          <w:noProof/>
          <w:lang w:val="es-AR" w:eastAsia="es-AR"/>
        </w:rPr>
        <w:t>Cargada la cuenta Proveedores Locales se muestra que aparece tildado la opcion “Centro de Costos”</w:t>
      </w:r>
    </w:p>
    <w:p w:rsidR="0078371F" w:rsidRDefault="0078371F" w:rsidP="0078371F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4558B818" wp14:editId="48286B41">
            <wp:extent cx="3132814" cy="12960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154" t="31167" r="12815" b="26130"/>
                    <a:stretch/>
                  </pic:blipFill>
                  <pic:spPr bwMode="auto">
                    <a:xfrm>
                      <a:off x="0" y="0"/>
                      <a:ext cx="3133684" cy="129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71F" w:rsidSect="00A0620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8E6" w:rsidRDefault="00D758E6" w:rsidP="00277529">
      <w:pPr>
        <w:spacing w:after="0" w:line="240" w:lineRule="auto"/>
      </w:pPr>
      <w:r>
        <w:separator/>
      </w:r>
    </w:p>
  </w:endnote>
  <w:endnote w:type="continuationSeparator" w:id="0">
    <w:p w:rsidR="00D758E6" w:rsidRDefault="00D758E6" w:rsidP="0027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29" w:rsidRDefault="00D3676E">
    <w:pPr>
      <w:pStyle w:val="Piedepgina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Dirección"/>
                              <w:id w:val="79885540"/>
                              <w:placeholder>
                                <w:docPart w:val="B512081D1B4447F2B752386BBDC92B82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5F1978" w:rsidRDefault="005F1978">
                                <w:pPr>
                                  <w:pStyle w:val="Piedepgina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www.odontopraxis.com.ar</w:t>
                                </w:r>
                              </w:p>
                            </w:sdtContent>
                          </w:sdt>
                          <w:p w:rsidR="005F1978" w:rsidRDefault="005F1978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978" w:rsidRDefault="005F1978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Página </w:t>
                            </w:r>
                            <w:r w:rsidR="00D758E6">
                              <w:fldChar w:fldCharType="begin"/>
                            </w:r>
                            <w:r w:rsidR="00D758E6">
                              <w:instrText xml:space="preserve"> PAGE   \* MERGEFORMAT </w:instrText>
                            </w:r>
                            <w:r w:rsidR="00D758E6">
                              <w:fldChar w:fldCharType="separate"/>
                            </w:r>
                            <w:r w:rsidR="003E5398" w:rsidRPr="003E5398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="00D758E6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e9sMA&#10;AADaAAAADwAAAGRycy9kb3ducmV2LnhtbESPT2vCQBTE7wW/w/KE3upGC0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e9s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Dirección"/>
                        <w:id w:val="79885540"/>
                        <w:placeholder>
                          <w:docPart w:val="B512081D1B4447F2B752386BBDC92B82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5F1978" w:rsidRDefault="005F1978">
                          <w:pPr>
                            <w:pStyle w:val="Piedepgina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www.odontopraxis.com.ar</w:t>
                          </w:r>
                        </w:p>
                      </w:sdtContent>
                    </w:sdt>
                    <w:p w:rsidR="005F1978" w:rsidRDefault="005F1978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7e78A&#10;AADaAAAADwAAAGRycy9kb3ducmV2LnhtbESPQYvCMBSE74L/ITzBm6YrKkvXKKtQ8CZqYa+P5m1b&#10;2ryUJGr11xtB8DjMzDfMatObVlzJ+dqygq9pAoK4sLrmUkF+zibfIHxA1thaJgV38rBZDwcrTLW9&#10;8ZGup1CKCGGfooIqhC6V0hcVGfRT2xFH7986gyFKV0rt8BbhppWzJFlKgzXHhQo72lVUNKeLUWBa&#10;ynSjuXH54a9ZLB/bLPdbpcaj/vcHRKA+fMLv9l4rmMPr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A/t7vwAAANoAAAAPAAAAAAAAAAAAAAAAAJgCAABkcnMvZG93bnJl&#10;di54bWxQSwUGAAAAAAQABAD1AAAAhAMAAAAA&#10;" fillcolor="#943634 [2405]" stroked="f">
                <v:textbox>
                  <w:txbxContent>
                    <w:p w:rsidR="005F1978" w:rsidRDefault="005F1978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Página </w:t>
                      </w:r>
                      <w:r w:rsidR="00D758E6">
                        <w:fldChar w:fldCharType="begin"/>
                      </w:r>
                      <w:r w:rsidR="00D758E6">
                        <w:instrText xml:space="preserve"> PAGE   \* MERGEFORMAT </w:instrText>
                      </w:r>
                      <w:r w:rsidR="00D758E6">
                        <w:fldChar w:fldCharType="separate"/>
                      </w:r>
                      <w:r w:rsidR="003E5398" w:rsidRPr="003E5398">
                        <w:rPr>
                          <w:noProof/>
                          <w:color w:val="FFFFFF" w:themeColor="background1"/>
                        </w:rPr>
                        <w:t>4</w:t>
                      </w:r>
                      <w:r w:rsidR="00D758E6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8E6" w:rsidRDefault="00D758E6" w:rsidP="00277529">
      <w:pPr>
        <w:spacing w:after="0" w:line="240" w:lineRule="auto"/>
      </w:pPr>
      <w:r>
        <w:separator/>
      </w:r>
    </w:p>
  </w:footnote>
  <w:footnote w:type="continuationSeparator" w:id="0">
    <w:p w:rsidR="00D758E6" w:rsidRDefault="00D758E6" w:rsidP="0027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29" w:rsidRDefault="00D758E6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01440A19BE8A46DAAEF5C12B1B4C9A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7529">
          <w:rPr>
            <w:rFonts w:asciiTheme="majorHAnsi" w:eastAsiaTheme="majorEastAsia" w:hAnsiTheme="majorHAnsi" w:cstheme="majorBidi"/>
            <w:sz w:val="32"/>
            <w:szCs w:val="32"/>
          </w:rPr>
          <w:t>Documentación Interna</w:t>
        </w:r>
      </w:sdtContent>
    </w:sdt>
  </w:p>
  <w:p w:rsidR="00277529" w:rsidRPr="00277529" w:rsidRDefault="00277529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86792"/>
    <w:multiLevelType w:val="hybridMultilevel"/>
    <w:tmpl w:val="218EA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80908"/>
    <w:multiLevelType w:val="hybridMultilevel"/>
    <w:tmpl w:val="76FAC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A4"/>
    <w:rsid w:val="000D643B"/>
    <w:rsid w:val="0012334E"/>
    <w:rsid w:val="001F2D42"/>
    <w:rsid w:val="002602F0"/>
    <w:rsid w:val="00277529"/>
    <w:rsid w:val="003E5398"/>
    <w:rsid w:val="00443FAA"/>
    <w:rsid w:val="004F5E91"/>
    <w:rsid w:val="00570BDE"/>
    <w:rsid w:val="005839C4"/>
    <w:rsid w:val="005853FD"/>
    <w:rsid w:val="005F1978"/>
    <w:rsid w:val="0078371F"/>
    <w:rsid w:val="007C2F9C"/>
    <w:rsid w:val="007D26B9"/>
    <w:rsid w:val="00803051"/>
    <w:rsid w:val="00820EF9"/>
    <w:rsid w:val="008221E3"/>
    <w:rsid w:val="00915649"/>
    <w:rsid w:val="009D48A4"/>
    <w:rsid w:val="00A06200"/>
    <w:rsid w:val="00BD5CB5"/>
    <w:rsid w:val="00C73B79"/>
    <w:rsid w:val="00C831C4"/>
    <w:rsid w:val="00CE0435"/>
    <w:rsid w:val="00CF1D45"/>
    <w:rsid w:val="00D14C6A"/>
    <w:rsid w:val="00D3676E"/>
    <w:rsid w:val="00D66F22"/>
    <w:rsid w:val="00D758E6"/>
    <w:rsid w:val="00DA2F82"/>
    <w:rsid w:val="00DA33A8"/>
    <w:rsid w:val="00E507A9"/>
    <w:rsid w:val="00E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46B5965-87AB-4144-900A-FA3CFF82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8A4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9D48A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29"/>
  </w:style>
  <w:style w:type="paragraph" w:styleId="Piedepgina">
    <w:name w:val="footer"/>
    <w:basedOn w:val="Normal"/>
    <w:link w:val="Piedepgina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29"/>
  </w:style>
  <w:style w:type="character" w:styleId="Hipervnculo">
    <w:name w:val="Hyperlink"/>
    <w:basedOn w:val="Fuentedeprrafopredeter"/>
    <w:uiPriority w:val="99"/>
    <w:semiHidden/>
    <w:unhideWhenUsed/>
    <w:rsid w:val="00A062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440A19BE8A46DAAEF5C12B1B4C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D5711-7FC6-418A-89F5-E99E3313DDFE}"/>
      </w:docPartPr>
      <w:docPartBody>
        <w:p w:rsidR="00851C56" w:rsidRDefault="009E5137" w:rsidP="009E5137">
          <w:pPr>
            <w:pStyle w:val="01440A19BE8A46DAAEF5C12B1B4C9A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B512081D1B4447F2B752386BBDC9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24AA-3771-46BF-A751-B34CA1FCA0B1}"/>
      </w:docPartPr>
      <w:docPartBody>
        <w:p w:rsidR="00851C56" w:rsidRDefault="009E5137" w:rsidP="009E5137">
          <w:pPr>
            <w:pStyle w:val="B512081D1B4447F2B752386BBDC92B82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5137"/>
    <w:rsid w:val="00535BF2"/>
    <w:rsid w:val="007826D6"/>
    <w:rsid w:val="00851C56"/>
    <w:rsid w:val="00975FBD"/>
    <w:rsid w:val="009E5137"/>
    <w:rsid w:val="00BC6F3E"/>
    <w:rsid w:val="00C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440A19BE8A46DAAEF5C12B1B4C9AB0">
    <w:name w:val="01440A19BE8A46DAAEF5C12B1B4C9AB0"/>
    <w:rsid w:val="009E5137"/>
  </w:style>
  <w:style w:type="paragraph" w:customStyle="1" w:styleId="B512081D1B4447F2B752386BBDC92B82">
    <w:name w:val="B512081D1B4447F2B752386BBDC92B82"/>
    <w:rsid w:val="009E5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www.odontopraxis.com.ar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Interna</vt:lpstr>
    </vt:vector>
  </TitlesOfParts>
  <Company>Windows uE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Interna</dc:title>
  <dc:subject/>
  <dc:creator>Pablo</dc:creator>
  <cp:keywords/>
  <dc:description/>
  <cp:lastModifiedBy>Pablo Cantore</cp:lastModifiedBy>
  <cp:revision>4</cp:revision>
  <cp:lastPrinted>2013-12-23T18:21:00Z</cp:lastPrinted>
  <dcterms:created xsi:type="dcterms:W3CDTF">2015-02-24T17:59:00Z</dcterms:created>
  <dcterms:modified xsi:type="dcterms:W3CDTF">2015-02-24T18:35:00Z</dcterms:modified>
</cp:coreProperties>
</file>