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PLEKXA COOKIE POLICY</w:t>
      </w:r>
    </w:p>
    <w:p>
      <w:pPr>
        <w:jc w:val="center"/>
      </w:pPr>
      <w:r>
        <w:t>Plekxa Group Limited · Effective 18 September 2026 · Last updated 18 September 2026</w:t>
      </w:r>
    </w:p>
    <w:p>
      <w:pPr>
        <w:pStyle w:val="Heading1"/>
      </w:pPr>
      <w:r>
        <w:t>1. Scope</w:t>
      </w:r>
    </w:p>
    <w:p>
      <w:r>
        <w:t>This policy explains cookies and similar storage/access technologies used by Plekxa websites and applications. It should be read with our Privacy Policy.</w:t>
      </w:r>
    </w:p>
    <w:p>
      <w:pPr>
        <w:pStyle w:val="Heading1"/>
      </w:pPr>
      <w:r>
        <w:t>2. Strictly necessary technologies</w:t>
      </w:r>
    </w:p>
    <w:p>
      <w:r>
        <w:t>We may use essential cookies or local storage for authentication, session continuity, security, fraud prevention, load balancing and user-requested functionality. Where the applicable exemption applies, consent is not required, but we still explain their purpose.</w:t>
      </w:r>
    </w:p>
    <w:p>
      <w:pPr>
        <w:pStyle w:val="Heading1"/>
      </w:pPr>
      <w:r>
        <w:t>3. Optional technologies</w:t>
      </w:r>
    </w:p>
    <w:p>
      <w:r>
        <w:t>Analytics, advertising, personalisation or other non-essential technologies will only be used where permitted and, where required, after the user has given valid consent. Continuing to browse is not treated as consent to non-essential cookies.</w:t>
      </w:r>
    </w:p>
    <w:p>
      <w:pPr>
        <w:pStyle w:val="Heading1"/>
      </w:pPr>
      <w:r>
        <w:t>4. Choices</w:t>
      </w:r>
    </w:p>
    <w:p>
      <w:r>
        <w:t>Where non-essential cookies are used, the Platform should provide controls to accept, reject or manage them. Withdrawing consent should be as straightforward as giving it. Browser controls can also block or delete cookies, although blocking essential cookies may prevent sign-in or other requested functionality.</w:t>
      </w:r>
    </w:p>
    <w:p>
      <w:pPr>
        <w:pStyle w:val="Heading1"/>
      </w:pPr>
      <w:r>
        <w:t>5. Third parties</w:t>
      </w:r>
    </w:p>
    <w:p>
      <w:r>
        <w:t>Third-party services may set or read technologies when integrated into the Platform. These may include hosting, analytics, embedded media, payments or other service providers. Their own notices may also apply.</w:t>
      </w:r>
    </w:p>
    <w:p>
      <w:pPr>
        <w:pStyle w:val="Heading1"/>
      </w:pPr>
      <w:r>
        <w:t>6. Records and review</w:t>
      </w:r>
    </w:p>
    <w:p>
      <w:r>
        <w:t>Plekxa should maintain an up-to-date cookie inventory recording purpose, provider, duration, whether each technology is first- or third-party, and whether it is strictly necessary. Consent records should be retained for an appropriate period.</w:t>
      </w:r>
    </w:p>
    <w:p>
      <w:pPr>
        <w:pStyle w:val="Heading1"/>
      </w:pPr>
      <w:r>
        <w:t>7. Contact</w:t>
      </w:r>
    </w:p>
    <w:p>
      <w:r>
        <w:t>Questions about cookies or privacy can be sent to privacy@plekxa.com.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