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End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End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EE6380" w:rsidP="00FF4378">
      <w:pPr>
        <w:ind w:left="-1418"/>
      </w:pPr>
      <w:sdt>
        <w:sdtPr>
          <w:alias w:val="Platzhalter für Bild"/>
          <w:tag w:val="Platzhalter für Bild"/>
          <w:id w:val="257960141"/>
          <w:picture/>
        </w:sdtPr>
        <w:sdtEnd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4C1815" w:rsidRDefault="004C1815" w:rsidP="007B14B8">
                            <w:r>
                              <w:t>Studiengang Informatik</w:t>
                            </w:r>
                          </w:p>
                          <w:p w14:paraId="5C41DD64" w14:textId="77777777" w:rsidR="004C1815" w:rsidRDefault="004C1815" w:rsidP="007B14B8"/>
                          <w:p w14:paraId="65D73B7D" w14:textId="77777777" w:rsidR="004C1815" w:rsidRDefault="004C1815" w:rsidP="007B14B8"/>
                          <w:p w14:paraId="0D121569" w14:textId="77777777" w:rsidR="004C1815" w:rsidRDefault="004C1815" w:rsidP="007B14B8">
                            <w:r>
                              <w:t>Betreuer: Manfred Vogel, Lucas Brönnimann</w:t>
                            </w:r>
                          </w:p>
                          <w:p w14:paraId="09CC1F4F" w14:textId="77777777" w:rsidR="004C1815" w:rsidRDefault="004C1815" w:rsidP="007B14B8"/>
                          <w:p w14:paraId="76D9DC15" w14:textId="77777777" w:rsidR="004C1815" w:rsidRDefault="004C1815" w:rsidP="007B14B8">
                            <w:r>
                              <w:t>Auftraggeber: Rätsel Agentur AG</w:t>
                            </w:r>
                          </w:p>
                          <w:p w14:paraId="1EDD0F49" w14:textId="77777777" w:rsidR="004C1815" w:rsidRDefault="004C1815" w:rsidP="007B14B8"/>
                          <w:p w14:paraId="21A02E86" w14:textId="77777777" w:rsidR="004C1815" w:rsidRDefault="004C1815" w:rsidP="007B14B8"/>
                          <w:sdt>
                            <w:sdtPr>
                              <w:id w:val="141468603"/>
                              <w:text/>
                            </w:sdtPr>
                            <w:sdtEndPr/>
                            <w:sdtContent>
                              <w:p w14:paraId="19259DB4" w14:textId="77777777" w:rsidR="004C1815" w:rsidRDefault="004C1815" w:rsidP="007B14B8">
                                <w:r>
                                  <w:t>Verfasser: Matthias Keller, Simon Beck</w:t>
                                </w:r>
                              </w:p>
                            </w:sdtContent>
                          </w:sdt>
                          <w:p w14:paraId="531FBFC2" w14:textId="77777777" w:rsidR="004C1815" w:rsidRDefault="004C1815" w:rsidP="007B14B8"/>
                          <w:p w14:paraId="040C4641" w14:textId="77777777" w:rsidR="004C1815" w:rsidRDefault="00EE6380" w:rsidP="007B14B8">
                            <w:sdt>
                              <w:sdtPr>
                                <w:id w:val="-254680422"/>
                                <w:text/>
                              </w:sdtPr>
                              <w:sdtEndPr/>
                              <w:sdtContent>
                                <w:r w:rsidR="004C1815">
                                  <w:t>Brugg</w:t>
                                </w:r>
                              </w:sdtContent>
                            </w:sdt>
                            <w:r w:rsidR="004C1815">
                              <w:t xml:space="preserve">, </w:t>
                            </w:r>
                            <w:sdt>
                              <w:sdtPr>
                                <w:id w:val="477345137"/>
                                <w:date w:fullDate="2017-01-20T00:00:00Z">
                                  <w:dateFormat w:val="dd.MM.yyyy"/>
                                  <w:lid w:val="de-CH"/>
                                  <w:storeMappedDataAs w:val="dateTime"/>
                                  <w:calendar w:val="gregorian"/>
                                </w:date>
                              </w:sdtPr>
                              <w:sdtEndPr/>
                              <w:sdtContent>
                                <w:r w:rsidR="004C1815">
                                  <w:t>20.01.2017</w:t>
                                </w:r>
                              </w:sdtContent>
                            </w:sdt>
                          </w:p>
                          <w:p w14:paraId="65EFD7BE" w14:textId="77777777" w:rsidR="004C1815" w:rsidRDefault="004C181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4C1815" w:rsidRDefault="004C1815" w:rsidP="007B14B8">
                      <w:r>
                        <w:t>Studiengang Informatik</w:t>
                      </w:r>
                    </w:p>
                    <w:p w14:paraId="5C41DD64" w14:textId="77777777" w:rsidR="004C1815" w:rsidRDefault="004C1815" w:rsidP="007B14B8"/>
                    <w:p w14:paraId="65D73B7D" w14:textId="77777777" w:rsidR="004C1815" w:rsidRDefault="004C1815" w:rsidP="007B14B8"/>
                    <w:p w14:paraId="0D121569" w14:textId="77777777" w:rsidR="004C1815" w:rsidRDefault="004C1815" w:rsidP="007B14B8">
                      <w:r>
                        <w:t>Betreuer: Manfred Vogel, Lucas Brönnimann</w:t>
                      </w:r>
                    </w:p>
                    <w:p w14:paraId="09CC1F4F" w14:textId="77777777" w:rsidR="004C1815" w:rsidRDefault="004C1815" w:rsidP="007B14B8"/>
                    <w:p w14:paraId="76D9DC15" w14:textId="77777777" w:rsidR="004C1815" w:rsidRDefault="004C1815" w:rsidP="007B14B8">
                      <w:r>
                        <w:t>Auftraggeber: Rätsel Agentur AG</w:t>
                      </w:r>
                    </w:p>
                    <w:p w14:paraId="1EDD0F49" w14:textId="77777777" w:rsidR="004C1815" w:rsidRDefault="004C1815" w:rsidP="007B14B8"/>
                    <w:p w14:paraId="21A02E86" w14:textId="77777777" w:rsidR="004C1815" w:rsidRDefault="004C1815" w:rsidP="007B14B8"/>
                    <w:sdt>
                      <w:sdtPr>
                        <w:id w:val="141468603"/>
                        <w:text/>
                      </w:sdtPr>
                      <w:sdtContent>
                        <w:p w14:paraId="19259DB4" w14:textId="77777777" w:rsidR="004C1815" w:rsidRDefault="004C1815" w:rsidP="007B14B8">
                          <w:r>
                            <w:t>Verfasser: Matthias Keller, Simon Beck</w:t>
                          </w:r>
                        </w:p>
                      </w:sdtContent>
                    </w:sdt>
                    <w:p w14:paraId="531FBFC2" w14:textId="77777777" w:rsidR="004C1815" w:rsidRDefault="004C1815" w:rsidP="007B14B8"/>
                    <w:p w14:paraId="040C4641" w14:textId="77777777" w:rsidR="004C1815" w:rsidRDefault="004C181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4C1815" w:rsidRDefault="004C1815"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EE6380">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EE6380">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EE6380">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EE6380">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EE6380">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EE6380">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EE6380">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EE6380">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EE6380">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EE6380">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EE6380">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EE6380">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EE6380">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EE6380">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EE6380">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EE6380">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EE6380">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EE6380">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EE6380">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EE6380">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EE6380">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EE6380">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EE6380">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EE6380">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EE6380">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EE6380">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EE6380">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EE6380">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EE6380">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EE6380">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EE6380">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EE6380">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EE6380">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3C189872" w14:textId="77777777" w:rsidR="0011260A" w:rsidRDefault="0011260A" w:rsidP="0011260A">
      <w:r>
        <w:t>Unser Projekt ist ein Sudokugenerator, welcher neue Sudokus auf der Basis von gegebenen Sudokus mit 17 Ziffern generiert und in Schwierigkeitsstufen kategorisiert.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durch ein neurales Netzwerk klassifiziert.</w:t>
      </w:r>
    </w:p>
    <w:p w14:paraId="169D18B8" w14:textId="77777777" w:rsidR="0011260A" w:rsidRDefault="0011260A" w:rsidP="0011260A"/>
    <w:p w14:paraId="23CA1360" w14:textId="77777777" w:rsidR="0011260A" w:rsidRPr="00655278" w:rsidRDefault="0011260A" w:rsidP="0011260A">
      <w:r w:rsidRPr="00655278">
        <w:t xml:space="preserve">Der Kunde des Projektes ist die Rätsel Agentur AG, welche Rätsel für viele verschiedene Print- und Onlinemedien vertreibt. Unter ihren Kunden befinden sich «20 Minuten» und der «Blick am Abend». </w:t>
      </w:r>
    </w:p>
    <w:p w14:paraId="1A561D1F" w14:textId="77777777" w:rsidR="0011260A" w:rsidRDefault="0011260A" w:rsidP="0011260A">
      <w:r w:rsidRPr="00655278">
        <w:t xml:space="preserve">Bisher hat die Rätsel Agentur AG ihre Rätsel von externen Anbietern eingekauft. </w:t>
      </w:r>
    </w:p>
    <w:p w14:paraId="74A80088" w14:textId="77777777" w:rsidR="0011260A" w:rsidRPr="00655278" w:rsidRDefault="0011260A" w:rsidP="0011260A">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6C294C2D" w14:textId="77777777" w:rsidR="0011260A" w:rsidRDefault="0011260A" w:rsidP="0011260A"/>
    <w:p w14:paraId="075C5469" w14:textId="77777777" w:rsidR="0011260A" w:rsidRPr="00F5744B" w:rsidRDefault="0011260A" w:rsidP="0011260A">
      <w:r>
        <w:t>Zuerst werden die Konzepte und Vorgehensweisen bezüglich der einzelnen Komponenten des Projekts erläutert, danach folgt die technische Umsetzung. Zum Schluss werden Resultate und mögliche Erweiterungen des Projektes diskutiert.</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5EC493D6" w14:textId="77777777" w:rsidR="0011260A" w:rsidRDefault="0011260A">
      <w:pPr>
        <w:spacing w:after="200" w:line="276" w:lineRule="auto"/>
        <w:rPr>
          <w:rFonts w:eastAsiaTheme="majorEastAsia" w:cstheme="majorBidi"/>
          <w:b/>
          <w:bCs/>
          <w:sz w:val="36"/>
          <w:szCs w:val="28"/>
        </w:rPr>
      </w:pPr>
      <w:bookmarkStart w:id="4" w:name="_Toc472776367"/>
      <w:r>
        <w:br w:type="page"/>
      </w:r>
    </w:p>
    <w:p w14:paraId="0DBA2BDA" w14:textId="46D7C59B" w:rsidR="005D06CF" w:rsidRPr="00655278" w:rsidRDefault="00155C66" w:rsidP="00762565">
      <w:pPr>
        <w:pStyle w:val="berschrift1"/>
      </w:pPr>
      <w:bookmarkStart w:id="5" w:name="_GoBack"/>
      <w:bookmarkEnd w:id="5"/>
      <w:r w:rsidRPr="00655278">
        <w:lastRenderedPageBreak/>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6" w:name="_Toc472776368"/>
      <w:r>
        <w:br w:type="page"/>
      </w:r>
    </w:p>
    <w:p w14:paraId="58387E25" w14:textId="6856D015" w:rsidR="00156826" w:rsidRPr="00655278" w:rsidRDefault="00B96AAD" w:rsidP="00156826">
      <w:pPr>
        <w:pStyle w:val="berschrift2"/>
      </w:pPr>
      <w:r w:rsidRPr="00655278">
        <w:lastRenderedPageBreak/>
        <w:t>Anwendungsdomäne/Umfeld</w:t>
      </w:r>
      <w:bookmarkEnd w:id="6"/>
    </w:p>
    <w:p w14:paraId="2A536D87" w14:textId="2EAF1120" w:rsidR="00564C3D" w:rsidRPr="00655278" w:rsidRDefault="00564C3D" w:rsidP="00564C3D">
      <w:bookmarkStart w:id="7"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7"/>
      <w:r w:rsidR="00DA615F" w:rsidRPr="00655278">
        <w:t xml:space="preserve"> </w:t>
      </w:r>
    </w:p>
    <w:p w14:paraId="2647E4CA" w14:textId="77777777" w:rsidR="006372A6" w:rsidRPr="00A32745" w:rsidRDefault="00EE6380"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EE6380"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8"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8"/>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9" w:name="_Toc472776371"/>
      <w:r>
        <w:lastRenderedPageBreak/>
        <w:t>Lösen</w:t>
      </w:r>
      <w:bookmarkEnd w:id="9"/>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10" w:name="_Toc472776372"/>
      <w:r>
        <w:t>Naked Single</w:t>
      </w:r>
      <w:bookmarkEnd w:id="10"/>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1" w:name="_Toc472776373"/>
      <w:r>
        <w:lastRenderedPageBreak/>
        <w:t>Hidden Single</w:t>
      </w:r>
      <w:bookmarkEnd w:id="11"/>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2" w:name="_Toc472776374"/>
      <w:bookmarkStart w:id="13" w:name="_Toc472776375"/>
      <w:r>
        <w:lastRenderedPageBreak/>
        <w:t>Naked Subset</w:t>
      </w:r>
      <w:bookmarkEnd w:id="12"/>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Hidden Subset</w:t>
      </w:r>
      <w:bookmarkEnd w:id="13"/>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4" w:name="_Toc472776376"/>
      <w:r>
        <w:lastRenderedPageBreak/>
        <w:t>Block-Line Interactions</w:t>
      </w:r>
      <w:bookmarkEnd w:id="14"/>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5" w:name="_Toc472776377"/>
      <w:r>
        <w:lastRenderedPageBreak/>
        <w:t>X-Wing</w:t>
      </w:r>
      <w:bookmarkEnd w:id="15"/>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6" w:name="_Toc472776378"/>
      <w:r w:rsidRPr="00655278">
        <w:lastRenderedPageBreak/>
        <w:t>Schwierigkeitseinstufung</w:t>
      </w:r>
      <w:bookmarkEnd w:id="16"/>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7" w:name="_Toc472776379"/>
      <w:r>
        <w:br w:type="page"/>
      </w:r>
    </w:p>
    <w:p w14:paraId="5A9544A1" w14:textId="2D965A24" w:rsidR="00222EA0" w:rsidRPr="00655278" w:rsidRDefault="00F2590A" w:rsidP="00222EA0">
      <w:pPr>
        <w:pStyle w:val="berschrift3"/>
      </w:pPr>
      <w:r>
        <w:lastRenderedPageBreak/>
        <w:t>Modell</w:t>
      </w:r>
      <w:bookmarkEnd w:id="17"/>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Da nur die Methoden Naked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Anzahl benutzter Naked Subset Methoden für zweier bis vierer Subsets.</w:t>
      </w:r>
    </w:p>
    <w:p w14:paraId="4D9C638E" w14:textId="77777777" w:rsidR="00CD22DF" w:rsidRPr="00655278" w:rsidRDefault="00CD22DF" w:rsidP="00CD22DF">
      <w:pPr>
        <w:pStyle w:val="Listenabsatz"/>
        <w:numPr>
          <w:ilvl w:val="0"/>
          <w:numId w:val="31"/>
        </w:numPr>
        <w:rPr>
          <w:color w:val="00B0F0"/>
        </w:rPr>
      </w:pPr>
      <w:r w:rsidRPr="00655278">
        <w:rPr>
          <w:color w:val="00B0F0"/>
        </w:rPr>
        <w:t>Anzahl benutzter Hidden Subset Methoden für zweier bis vierer Subsets.</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(Pencilmarks)</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 xml:space="preserve">Um neue Features auszuarbeiten benutzen wir die «Neural Network Fitting» App von Matlab.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8" w:name="_Toc472776380"/>
      <w:r>
        <w:br w:type="page"/>
      </w:r>
    </w:p>
    <w:p w14:paraId="7F0543AA" w14:textId="02BFC3B2" w:rsidR="00156826" w:rsidRPr="00655278" w:rsidRDefault="00156826" w:rsidP="00156826">
      <w:pPr>
        <w:pStyle w:val="berschrift2"/>
      </w:pPr>
      <w:r w:rsidRPr="00655278">
        <w:lastRenderedPageBreak/>
        <w:t>Generierung</w:t>
      </w:r>
      <w:bookmarkEnd w:id="18"/>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9" w:name="_Toc472776381"/>
      <w:r>
        <w:br w:type="page"/>
      </w:r>
    </w:p>
    <w:p w14:paraId="549C1E21" w14:textId="6368F150" w:rsidR="003C05F4" w:rsidRPr="00887526" w:rsidRDefault="00F33B00" w:rsidP="00887526">
      <w:pPr>
        <w:pStyle w:val="berschrift1"/>
      </w:pPr>
      <w:r w:rsidRPr="00655278">
        <w:lastRenderedPageBreak/>
        <w:t>Technische Umsetzung</w:t>
      </w:r>
      <w:bookmarkEnd w:id="19"/>
    </w:p>
    <w:p w14:paraId="043CB79A" w14:textId="77777777" w:rsidR="00AB2198" w:rsidRPr="00655278" w:rsidRDefault="00F33B00" w:rsidP="00AB2198">
      <w:pPr>
        <w:pStyle w:val="berschrift2"/>
      </w:pPr>
      <w:bookmarkStart w:id="20" w:name="_Toc472776382"/>
      <w:r w:rsidRPr="00655278">
        <w:t>Technologien</w:t>
      </w:r>
      <w:bookmarkEnd w:id="20"/>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Für das Wählen der Features für die Modelle verwenden wir Matlab und die Neural Network Toolbox. Die Umsetz</w:t>
      </w:r>
      <w:r w:rsidR="00CD22DF" w:rsidRPr="00655278">
        <w:t>ung des Netzwerkes in Java ist mit dem Neuroph Framework implementiert.</w:t>
      </w:r>
    </w:p>
    <w:p w14:paraId="044E9044" w14:textId="77777777" w:rsidR="007C162E" w:rsidRPr="00655278" w:rsidRDefault="00FC4679" w:rsidP="00FC4679">
      <w:pPr>
        <w:pStyle w:val="berschrift2"/>
      </w:pPr>
      <w:bookmarkStart w:id="21" w:name="_Toc472776383"/>
      <w:r w:rsidRPr="00655278">
        <w:t>Abbildung des Sudoku-Spielfelds</w:t>
      </w:r>
      <w:bookmarkEnd w:id="21"/>
    </w:p>
    <w:p w14:paraId="3CD25AE2" w14:textId="5EA3B109" w:rsidR="004C1815" w:rsidRPr="008D4C95" w:rsidRDefault="004C1815" w:rsidP="00557A10">
      <w:bookmarkStart w:id="22" w:name="_Toc472776384"/>
      <w:r w:rsidRPr="004C1815">
        <w:t xml:space="preserve">Für die Repräsentation des </w:t>
      </w:r>
      <w:r>
        <w:t>Sudoku-Spielfelds</w:t>
      </w:r>
      <w:r w:rsidRPr="004C1815">
        <w:t xml:space="preserve"> haben wir eine Board Klasse erstellt. </w:t>
      </w:r>
      <w:r>
        <w:t xml:space="preserve">Diese Klasse beinhaltet ein zweidimensionales Array mit den einzelnen Zellen sowie zusätzlich 3 </w:t>
      </w:r>
      <w:r w:rsidRPr="008D4C95">
        <w:t>Arrays für die Zeilen Spalten und Boxen. Jede dieser Container-Instanzen besitzt jeweils ein Array in dem die einzelnen Zellen referenziert werden.</w:t>
      </w:r>
      <w:r w:rsidR="008D4C95" w:rsidRPr="008D4C95">
        <w:t xml:space="preserve"> Es kann somit über die Container als auch direkt über die Position auf eine Zelle zugegriffen werden.</w:t>
      </w:r>
    </w:p>
    <w:p w14:paraId="50A35936" w14:textId="77777777" w:rsidR="00F86E87" w:rsidRDefault="008D4C95" w:rsidP="00557A10">
      <w:r w:rsidRPr="008D4C95">
        <w:t>Um Zellen mit einem Wert zu versehen haben wir eine Klass</w:t>
      </w:r>
      <w:r>
        <w:t>e</w:t>
      </w:r>
      <w:r w:rsidRPr="008D4C95">
        <w:t xml:space="preserve"> Updater definiert, die mithilfe einer statischen Methode den Wert in die Zelle einsetzt und zusätzlich alle betroffenen Pencilmarks aktualisiert.</w:t>
      </w:r>
      <w:r w:rsidR="00F86E87">
        <w:t xml:space="preserve"> Dabei wird sogleich in der Zelle gespeichert mit welcher Lösungsmethode der Wert gesetzt wurde.</w:t>
      </w:r>
    </w:p>
    <w:p w14:paraId="28D38E1C" w14:textId="77777777" w:rsidR="00F86E87" w:rsidRDefault="00F86E87" w:rsidP="00F86E87"/>
    <w:p w14:paraId="604BEA48" w14:textId="78F9F908" w:rsidR="00F86E87" w:rsidRDefault="00F86E87" w:rsidP="00F86E87">
      <w:r>
        <w:t>Um unser Spielfeld persistent abzulegen, schreiben wir es in ein String, welcher in eine «.sudoku» Datei abgelegt wird. Der Feldstring ist folgendermassen aufgebaut:</w:t>
      </w:r>
    </w:p>
    <w:p w14:paraId="5B67ACBD" w14:textId="2FAC930B" w:rsidR="00F86E87" w:rsidRDefault="00F86E87" w:rsidP="00F86E87">
      <w:r>
        <w:t>[Feldhöhe] [Feldbreite] [Boxhöhe] [Boxbreite] [Alle Positionen] {Schwierigkeitsstufe}</w:t>
      </w:r>
    </w:p>
    <w:p w14:paraId="0DD8133B" w14:textId="0A91DCF3" w:rsidR="00983C8F" w:rsidRPr="008D4C95" w:rsidRDefault="00F86E87" w:rsidP="00F86E87">
      <w:pPr>
        <w:rPr>
          <w:rFonts w:eastAsiaTheme="majorEastAsia" w:cstheme="majorBidi"/>
          <w:b/>
          <w:sz w:val="28"/>
          <w:szCs w:val="26"/>
        </w:rPr>
      </w:pPr>
      <w:r>
        <w:rPr>
          <w:noProof/>
          <w:lang w:eastAsia="de-CH"/>
        </w:rPr>
        <w:drawing>
          <wp:anchor distT="0" distB="0" distL="114300" distR="114300" simplePos="0" relativeHeight="251698176" behindDoc="0" locked="0" layoutInCell="1" allowOverlap="1" wp14:anchorId="1D4E17EB" wp14:editId="23E8735E">
            <wp:simplePos x="0" y="0"/>
            <wp:positionH relativeFrom="column">
              <wp:posOffset>-66675</wp:posOffset>
            </wp:positionH>
            <wp:positionV relativeFrom="paragraph">
              <wp:posOffset>354840</wp:posOffset>
            </wp:positionV>
            <wp:extent cx="5939790" cy="650240"/>
            <wp:effectExtent l="0" t="0" r="381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650240"/>
                    </a:xfrm>
                    <a:prstGeom prst="rect">
                      <a:avLst/>
                    </a:prstGeom>
                  </pic:spPr>
                </pic:pic>
              </a:graphicData>
            </a:graphic>
          </wp:anchor>
        </w:drawing>
      </w:r>
      <w:r>
        <w:t xml:space="preserve">Die Schwierigkeitsstufe ist nur im String enthalten, wenn diese bereits ermittelt wurde. </w:t>
      </w:r>
      <w:r w:rsidR="00983C8F" w:rsidRPr="008D4C95">
        <w:br w:type="page"/>
      </w:r>
    </w:p>
    <w:p w14:paraId="11F5CCB5" w14:textId="7C1A08FF" w:rsidR="00BD00B4" w:rsidRPr="00655278" w:rsidRDefault="00BD00B4" w:rsidP="008D4C95">
      <w:pPr>
        <w:pStyle w:val="berschrift2"/>
      </w:pPr>
      <w:r w:rsidRPr="00655278">
        <w:lastRenderedPageBreak/>
        <w:t>Datensätze</w:t>
      </w:r>
      <w:bookmarkEnd w:id="22"/>
    </w:p>
    <w:p w14:paraId="1DBAFC6B" w14:textId="77F79166" w:rsidR="00C2708D" w:rsidRDefault="00C2708D" w:rsidP="008D4C95">
      <w:r w:rsidRPr="00655278">
        <w:t xml:space="preserve">Zum Anlernen des neuralen Netzes haben wir zwei Datensatz-Pakete erhalten. Das erste Paket besteht aus Sudokus, welche die Rätsel Agentur AG eingekauft hat, das zweite Paket stammt aus Eigenproduktion. </w:t>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lastRenderedPageBreak/>
        <w:t>Vergleicht man die beiden Pakete, fallen einige gröbere Unterschiede auf. Der erste Datensatz enthält keine Sudokus der Stufe very hard und der zweite Datensatz keine Sudokus der Stufe evil/exotic.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3" w:name="_Toc472776385"/>
      <w:r>
        <w:br w:type="page"/>
      </w:r>
    </w:p>
    <w:p w14:paraId="41E7EF0D" w14:textId="77777777" w:rsidR="00FC4679" w:rsidRPr="00655278" w:rsidRDefault="00FC4679" w:rsidP="00FC4679">
      <w:pPr>
        <w:pStyle w:val="berschrift2"/>
      </w:pPr>
      <w:bookmarkStart w:id="24" w:name="_Toc472776386"/>
      <w:bookmarkEnd w:id="23"/>
      <w:r w:rsidRPr="00655278">
        <w:lastRenderedPageBreak/>
        <w:t>Schwierigkeitseinstufung</w:t>
      </w:r>
      <w:bookmarkEnd w:id="24"/>
    </w:p>
    <w:p w14:paraId="79CAB044" w14:textId="77777777" w:rsidR="002A420F" w:rsidRPr="00655278" w:rsidRDefault="002A420F" w:rsidP="002A420F">
      <w:pPr>
        <w:pStyle w:val="berschrift3"/>
      </w:pPr>
      <w:bookmarkStart w:id="25" w:name="_Toc472776387"/>
      <w:r w:rsidRPr="00655278">
        <w:t>Ausarbeiten der Features</w:t>
      </w:r>
      <w:bookmarkEnd w:id="25"/>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.csv-File exportiert, welches im Matlab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Neuroph-Framework aufgebaut. </w:t>
      </w:r>
    </w:p>
    <w:p w14:paraId="71A94F6A" w14:textId="77777777" w:rsidR="002A420F" w:rsidRPr="00655278" w:rsidRDefault="002A420F" w:rsidP="002A420F">
      <w:pPr>
        <w:pStyle w:val="berschrift3"/>
      </w:pPr>
      <w:bookmarkStart w:id="26" w:name="_Toc472776388"/>
      <w:r w:rsidRPr="00655278">
        <w:t>Verwendetes Netzwerk</w:t>
      </w:r>
      <w:bookmarkEnd w:id="26"/>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Neuroph ein MaxNormalizer verwendet. Als Activation Function verwendet das Netzwerk die logistische Sigmoid-Funktion.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7" w:name="_Toc472776389"/>
      <w:r>
        <w:br w:type="page"/>
      </w:r>
    </w:p>
    <w:p w14:paraId="6BC7C09F" w14:textId="0B73AE0F" w:rsidR="00156826" w:rsidRDefault="00FC4679" w:rsidP="007B1C24">
      <w:pPr>
        <w:pStyle w:val="berschrift2"/>
      </w:pPr>
      <w:r w:rsidRPr="00655278">
        <w:lastRenderedPageBreak/>
        <w:t>Generierung</w:t>
      </w:r>
      <w:bookmarkEnd w:id="27"/>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28" w:name="_Toc472776390"/>
      <w:r>
        <w:t>Basis</w:t>
      </w:r>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2"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r>
        <w:t>Transformieren</w:t>
      </w:r>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6E1BE9B0" w14:textId="77777777" w:rsidR="00FB2BCF" w:rsidRDefault="00FB2BCF" w:rsidP="00FB2BCF">
      <w:r>
        <w:t>Zuerst wird das Sudoku transponiert, danach werden die Zahlengruppen permutiert und zum Schluss werden die Zeilen, Spalten und Blocks vertauscht.</w:t>
      </w:r>
    </w:p>
    <w:p w14:paraId="3FE0E84B" w14:textId="77777777" w:rsidR="00FB2BCF" w:rsidRDefault="00FB2BCF" w:rsidP="00FB2BCF"/>
    <w:p w14:paraId="323C59B1" w14:textId="77777777" w:rsidR="00FB2BCF" w:rsidRDefault="00FB2BCF" w:rsidP="00FB2BCF">
      <w:pPr>
        <w:spacing w:after="200" w:line="276" w:lineRule="auto"/>
        <w:rPr>
          <w:rFonts w:eastAsiaTheme="majorEastAsia" w:cstheme="majorBidi"/>
          <w:b/>
          <w:bCs/>
        </w:rPr>
      </w:pPr>
      <w:r>
        <w:br w:type="page"/>
      </w:r>
    </w:p>
    <w:p w14:paraId="29870959" w14:textId="01DA8D16" w:rsidR="00AB6E8E" w:rsidRDefault="00AB6E8E" w:rsidP="00AB6E8E">
      <w:pPr>
        <w:pStyle w:val="berschrift3"/>
      </w:pPr>
      <w:r>
        <w:lastRenderedPageBreak/>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r w:rsidRPr="00655278">
        <w:lastRenderedPageBreak/>
        <w:t>Resultate</w:t>
      </w:r>
      <w:bookmarkEnd w:id="28"/>
    </w:p>
    <w:p w14:paraId="20D9DAA1" w14:textId="1A3D2EDD" w:rsidR="00F80ED6" w:rsidRDefault="00F80ED6" w:rsidP="00F80ED6">
      <w:pPr>
        <w:pStyle w:val="berschrift2"/>
      </w:pPr>
      <w:bookmarkStart w:id="29" w:name="_Toc472842664"/>
      <w:r w:rsidRPr="00655278">
        <w:t>Lösungsmethoden</w:t>
      </w:r>
      <w:r>
        <w:t xml:space="preserve"> (gewisse kaum gebraucht)</w:t>
      </w:r>
      <w:bookmarkEnd w:id="29"/>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60A51BEB" w14:textId="0435B116" w:rsidR="00F80ED6" w:rsidRDefault="00F80ED6" w:rsidP="00F80ED6">
      <w:pPr>
        <w:pStyle w:val="berschrift2"/>
      </w:pPr>
      <w:bookmarkStart w:id="30" w:name="_Toc472842665"/>
      <w:r w:rsidRPr="00655278">
        <w:t>Schwierigkeitseinstufung</w:t>
      </w:r>
      <w:bookmarkEnd w:id="30"/>
    </w:p>
    <w:p w14:paraId="392CE083" w14:textId="77777777" w:rsidR="00F80ED6" w:rsidRDefault="00F80ED6" w:rsidP="00F80ED6">
      <w:r>
        <w:t xml:space="preserve">Die Rate, mit welcher beim Testen des neutralen Netzwerkes die Sudokus richtig eingeteilt werden zeigt auf, dass die Einstufung mittels menschlicher Lösungsmethoden ein guter Ansatz ist. </w:t>
      </w:r>
    </w:p>
    <w:p w14:paraId="09ADC8C6" w14:textId="77777777" w:rsidR="00F80ED6" w:rsidRDefault="00F80ED6" w:rsidP="00F80ED6"/>
    <w:p w14:paraId="6AFC1CD5" w14:textId="77777777" w:rsidR="00F80ED6" w:rsidRDefault="00F80ED6" w:rsidP="00F80ED6">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4EB0D77" w14:textId="77777777" w:rsidR="00F80ED6" w:rsidRDefault="00F80ED6" w:rsidP="00F80ED6">
      <w:pPr>
        <w:keepNext/>
      </w:pPr>
      <w:r>
        <w:rPr>
          <w:noProof/>
          <w:lang w:eastAsia="de-CH"/>
        </w:rPr>
        <w:drawing>
          <wp:inline distT="0" distB="0" distL="0" distR="0" wp14:anchorId="7E2D5ADA" wp14:editId="2D034FFD">
            <wp:extent cx="5939790" cy="1044575"/>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1044575"/>
                    </a:xfrm>
                    <a:prstGeom prst="rect">
                      <a:avLst/>
                    </a:prstGeom>
                  </pic:spPr>
                </pic:pic>
              </a:graphicData>
            </a:graphic>
          </wp:inline>
        </w:drawing>
      </w:r>
    </w:p>
    <w:p w14:paraId="28707243" w14:textId="77777777" w:rsidR="00F80ED6" w:rsidRPr="001757FD" w:rsidRDefault="00F80ED6" w:rsidP="00F80ED6">
      <w:pPr>
        <w:pStyle w:val="Beschriftung"/>
      </w:pPr>
      <w:r>
        <w:t xml:space="preserve">Abb. </w:t>
      </w:r>
      <w:fldSimple w:instr=" SEQ Abb. \* ARABIC ">
        <w:r>
          <w:rPr>
            <w:noProof/>
          </w:rPr>
          <w:t>8</w:t>
        </w:r>
      </w:fldSimple>
      <w:r>
        <w:t>: Durchschnittliche Anzahl Lösungsmethoden pro Schwierigkeitsstufe</w:t>
      </w:r>
    </w:p>
    <w:p w14:paraId="7CDC3A9F" w14:textId="77777777" w:rsidR="00F80ED6" w:rsidRDefault="00F80ED6" w:rsidP="00F80ED6">
      <w:pPr>
        <w:pStyle w:val="berschrift2"/>
      </w:pPr>
      <w:bookmarkStart w:id="31" w:name="_Toc472842666"/>
      <w:r>
        <w:t>Matlab/Neuroph</w:t>
      </w:r>
      <w:bookmarkEnd w:id="31"/>
    </w:p>
    <w:p w14:paraId="27C1CE23" w14:textId="77777777" w:rsidR="00F80ED6" w:rsidRDefault="00F80ED6" w:rsidP="00F80ED6">
      <w:r>
        <w:t xml:space="preserve">Wir haben uns für die Verwendung der Matlab App «Neural Net Fitting» entschieden, nachdem wir mehrmals viel Zeit damit verbracht hatten, unser Netzwerk an die verschiedenen Feature-Ideen anzupassen. </w:t>
      </w:r>
    </w:p>
    <w:p w14:paraId="510DEF9A" w14:textId="77777777" w:rsidR="00F80ED6" w:rsidRDefault="00F80ED6" w:rsidP="00F80ED6">
      <w:r>
        <w:lastRenderedPageBreak/>
        <w:t xml:space="preserve">Diese App erleichtert das Feature Engineering und den daraus folgenden Umbau eines neuralen Netzes stark. Durch diese Applikation konnte bei der Anpassung der Netzwerke einiges an Aufwand eingespart werden. </w:t>
      </w:r>
    </w:p>
    <w:p w14:paraId="1EADCD73" w14:textId="77777777" w:rsidR="00F80ED6" w:rsidRDefault="00F80ED6" w:rsidP="00F80ED6">
      <w:r>
        <w:t xml:space="preserve">Mit unserem Netzwerk erreichen wir auf dem ersten Datenpaket eine Genauigkeit von 75%. (Siehe </w:t>
      </w:r>
      <w:r w:rsidRPr="00446113">
        <w:rPr>
          <w:color w:val="FF0000"/>
        </w:rPr>
        <w:t>Abb. 8</w:t>
      </w:r>
      <w:r>
        <w:t>)</w:t>
      </w:r>
    </w:p>
    <w:p w14:paraId="0CAF7AD7" w14:textId="77777777" w:rsidR="00F80ED6" w:rsidRPr="00600FC8" w:rsidRDefault="00F80ED6" w:rsidP="00F80ED6">
      <w:r>
        <w:rPr>
          <w:noProof/>
          <w:lang w:eastAsia="de-CH"/>
        </w:rPr>
        <mc:AlternateContent>
          <mc:Choice Requires="wps">
            <w:drawing>
              <wp:anchor distT="0" distB="0" distL="114300" distR="114300" simplePos="0" relativeHeight="251692032" behindDoc="0" locked="0" layoutInCell="1" allowOverlap="1" wp14:anchorId="73206669" wp14:editId="3D05D19E">
                <wp:simplePos x="0" y="0"/>
                <wp:positionH relativeFrom="column">
                  <wp:posOffset>-1270</wp:posOffset>
                </wp:positionH>
                <wp:positionV relativeFrom="paragraph">
                  <wp:posOffset>3601085</wp:posOffset>
                </wp:positionV>
                <wp:extent cx="3547745" cy="635"/>
                <wp:effectExtent l="0" t="0" r="0" b="18415"/>
                <wp:wrapTopAndBottom/>
                <wp:docPr id="2" name="Textfeld 2"/>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8EDE2B" w14:textId="77777777" w:rsidR="004C1815" w:rsidRPr="00DD6D53" w:rsidRDefault="004C1815" w:rsidP="00F80ED6">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06669" id="_x0000_s1027" type="#_x0000_t202" style="position:absolute;margin-left:-.1pt;margin-top:283.55pt;width:279.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" stroked="f">
                <v:textbox style="mso-fit-shape-to-text:t" inset="0,0,0,0">
                  <w:txbxContent>
                    <w:p w14:paraId="038EDE2B" w14:textId="77777777" w:rsidR="004C1815" w:rsidRPr="00DD6D53" w:rsidRDefault="004C1815" w:rsidP="00F80ED6">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91008" behindDoc="0" locked="0" layoutInCell="1" allowOverlap="1" wp14:anchorId="23475D76" wp14:editId="03D94127">
            <wp:simplePos x="0" y="0"/>
            <wp:positionH relativeFrom="column">
              <wp:posOffset>-1796</wp:posOffset>
            </wp:positionH>
            <wp:positionV relativeFrom="paragraph">
              <wp:posOffset>723</wp:posOffset>
            </wp:positionV>
            <wp:extent cx="3548231" cy="35433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43083736" w14:textId="77777777" w:rsidR="00F80ED6" w:rsidRDefault="00F80ED6" w:rsidP="00F80ED6">
      <w:r>
        <w:t>Neuroph eignet sich gut, um ein einfaches neurales Netzwerk in Java zu implementieren, da sich schnell ein Netzwerk erstellen lässt. Dabei gilt es aber zu beachten, dass die genauere Konfiguration des Netzwerkes sehr komplex sein kann.</w:t>
      </w:r>
    </w:p>
    <w:p w14:paraId="2D3AF9CB" w14:textId="77777777" w:rsidR="00F80ED6" w:rsidRDefault="00F80ED6" w:rsidP="00F80ED6">
      <w:r>
        <w:t xml:space="preserve">Das Netzwerk, welches wir in Java aufgebaut haben, erreicht aber nicht die Genauigkeit des Matlab-Netzwerkes. (Siehe </w:t>
      </w:r>
      <w:r w:rsidRPr="00446113">
        <w:rPr>
          <w:color w:val="FF0000"/>
        </w:rPr>
        <w:t>Abb. 9</w:t>
      </w:r>
      <w:r>
        <w:t>)</w:t>
      </w:r>
    </w:p>
    <w:p w14:paraId="4A8DBF28" w14:textId="77777777" w:rsidR="00F80ED6" w:rsidRDefault="00F80ED6" w:rsidP="00F80ED6">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4C1815" w:rsidRPr="00755445" w:rsidRDefault="004C1815" w:rsidP="00F80ED6">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4C1815" w:rsidRPr="00755445" w:rsidRDefault="004C1815" w:rsidP="00F80ED6">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32" w:name="_Toc472842667"/>
      <w:r>
        <w:t>Generato</w:t>
      </w:r>
      <w:r w:rsidR="00DA64C4">
        <w:t>r</w:t>
      </w:r>
      <w:bookmarkEnd w:id="32"/>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rPr>
          <w:noProof/>
          <w:lang w:eastAsia="de-CH"/>
        </w:rP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rPr>
          <w:noProof/>
          <w:lang w:eastAsia="de-CH"/>
        </w:rP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rPr>
          <w:noProof/>
          <w:lang w:eastAsia="de-CH"/>
        </w:rP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t>Technik 3</w:t>
      </w:r>
      <w:r w:rsidR="000F3FCC">
        <w:t xml:space="preserve"> hat dadurch, dass die Zahlen in symmetrischen Paaren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1F882CE7" w14:textId="77777777" w:rsidR="00F80ED6" w:rsidRPr="008508B8" w:rsidRDefault="00F80ED6" w:rsidP="00F80ED6">
      <w:pPr>
        <w:pStyle w:val="berschrift2"/>
      </w:pPr>
      <w:bookmarkStart w:id="33" w:name="_Toc472842668"/>
      <w:bookmarkEnd w:id="33"/>
    </w:p>
    <w:p w14:paraId="462F4EBE" w14:textId="77777777" w:rsidR="00F80ED6" w:rsidRPr="0018507E" w:rsidRDefault="00F80ED6" w:rsidP="00F80ED6">
      <w:pPr>
        <w:rPr>
          <w:color w:val="FF0000"/>
        </w:rPr>
      </w:pPr>
      <w:r w:rsidRPr="0018507E">
        <w:rPr>
          <w:color w:val="FF0000"/>
        </w:rPr>
        <w:t xml:space="preserve">Die Einstufung der Schwierigkeit mittels Machine Learning anhand menschlicher Lösungsmethoden hat sich komplexer erwiesen als zuerst angenommen. Die Genauigkeit dieser Einstufung hängt sehr stark mit der Qualität der Trainingsdaten zusammen. </w:t>
      </w:r>
    </w:p>
    <w:p w14:paraId="1FECAB0A" w14:textId="77777777" w:rsidR="00F80ED6" w:rsidRPr="0018507E" w:rsidRDefault="00F80ED6" w:rsidP="00F80ED6">
      <w:pPr>
        <w:rPr>
          <w:color w:val="FF0000"/>
        </w:rPr>
      </w:pPr>
      <w:r w:rsidRPr="0018507E">
        <w:rPr>
          <w:color w:val="FF0000"/>
        </w:rPr>
        <w:t xml:space="preserve">Wir verwenden nur die Daten des ersten Datenpakets als Trainingsgrundlage, da beim zweiten Datenpaket zu viele Ungereimtheiten aufgefallen sind. Da das erste Paket keine Sudokus der Schwierigkeitsstufe 6 enthält, werden Sudokus dieser Stufe, wie auf </w:t>
      </w:r>
      <w:r w:rsidRPr="0018507E">
        <w:rPr>
          <w:b/>
          <w:color w:val="FF0000"/>
        </w:rPr>
        <w:t>Abb. 3</w:t>
      </w:r>
      <w:r w:rsidRPr="0018507E">
        <w:rPr>
          <w:color w:val="FF0000"/>
        </w:rPr>
        <w:t xml:space="preserve"> ersichtlich, immer falsch eingestuft. In Abb. 3 werden 20% aller Sudokus aus Datenpaket 1 und 2 durch unser Netzwerk eingestuft.</w:t>
      </w:r>
    </w:p>
    <w:p w14:paraId="556A5435" w14:textId="791FE1F6" w:rsidR="00F80ED6" w:rsidRPr="0018507E" w:rsidRDefault="00F80ED6" w:rsidP="00F80ED6">
      <w:pPr>
        <w:rPr>
          <w:color w:val="FF0000"/>
        </w:rPr>
      </w:pPr>
      <w:r>
        <w:rPr>
          <w:noProof/>
          <w:color w:val="FF0000"/>
          <w:lang w:eastAsia="de-CH"/>
        </w:rPr>
        <w:drawing>
          <wp:inline distT="0" distB="0" distL="0" distR="0" wp14:anchorId="1CD07114" wp14:editId="3DF84946">
            <wp:extent cx="4304665" cy="4592955"/>
            <wp:effectExtent l="0" t="0" r="635" b="0"/>
            <wp:docPr id="8" name="Grafik 8" descr="conf_All_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_All_matl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4665" cy="4592955"/>
                    </a:xfrm>
                    <a:prstGeom prst="rect">
                      <a:avLst/>
                    </a:prstGeom>
                    <a:noFill/>
                    <a:ln>
                      <a:noFill/>
                    </a:ln>
                  </pic:spPr>
                </pic:pic>
              </a:graphicData>
            </a:graphic>
          </wp:inline>
        </w:drawing>
      </w:r>
    </w:p>
    <w:p w14:paraId="6B2D4A38" w14:textId="77777777" w:rsidR="00F80ED6" w:rsidRPr="0018507E" w:rsidRDefault="00F80ED6" w:rsidP="00F80ED6">
      <w:pPr>
        <w:pStyle w:val="Beschriftung"/>
        <w:rPr>
          <w:color w:val="FF0000"/>
        </w:rPr>
      </w:pPr>
      <w:bookmarkStart w:id="34" w:name="_Toc472700005"/>
      <w:r w:rsidRPr="0018507E">
        <w:rPr>
          <w:color w:val="FF0000"/>
        </w:rPr>
        <w:t xml:space="preserve">Abb. </w:t>
      </w:r>
      <w:r w:rsidRPr="0018507E">
        <w:rPr>
          <w:color w:val="FF0000"/>
        </w:rPr>
        <w:fldChar w:fldCharType="begin"/>
      </w:r>
      <w:r w:rsidRPr="0018507E">
        <w:rPr>
          <w:color w:val="FF0000"/>
        </w:rPr>
        <w:instrText xml:space="preserve"> SEQ Abb. \* ARABIC </w:instrText>
      </w:r>
      <w:r w:rsidRPr="0018507E">
        <w:rPr>
          <w:color w:val="FF0000"/>
        </w:rPr>
        <w:fldChar w:fldCharType="separate"/>
      </w:r>
      <w:r w:rsidRPr="0018507E">
        <w:rPr>
          <w:noProof/>
          <w:color w:val="FF0000"/>
        </w:rPr>
        <w:t>11</w:t>
      </w:r>
      <w:r w:rsidRPr="0018507E">
        <w:rPr>
          <w:noProof/>
          <w:color w:val="FF0000"/>
        </w:rPr>
        <w:fldChar w:fldCharType="end"/>
      </w:r>
      <w:r w:rsidRPr="0018507E">
        <w:rPr>
          <w:color w:val="FF0000"/>
        </w:rPr>
        <w:t>: Verteilung der Test-Sudokus, welche aus 20% aller Sudokus bestehen</w:t>
      </w:r>
      <w:bookmarkEnd w:id="34"/>
    </w:p>
    <w:p w14:paraId="438545CC" w14:textId="77777777" w:rsidR="00F80ED6" w:rsidRPr="0018507E" w:rsidRDefault="00F80ED6" w:rsidP="00F80ED6">
      <w:pPr>
        <w:rPr>
          <w:color w:val="FF0000"/>
        </w:rPr>
      </w:pPr>
      <w:r w:rsidRPr="0018507E">
        <w:rPr>
          <w:color w:val="FF0000"/>
        </w:rPr>
        <w:t xml:space="preserve">Unsere Lösung versucht momentan, die generierten Sudokus in die Schwierigkeitsstufen des ersten Datenpakets einzuteilen. Dies führt dazu, dass die Einstufung des ersten Datenpakets nachgebildet und nicht eine komplett neue Einteilung vorgenommen wird. </w:t>
      </w:r>
    </w:p>
    <w:p w14:paraId="6AD37BE6" w14:textId="77777777" w:rsidR="00F80ED6" w:rsidRPr="0018507E" w:rsidRDefault="00F80ED6" w:rsidP="00F80ED6">
      <w:pPr>
        <w:rPr>
          <w:color w:val="FF0000"/>
        </w:rPr>
      </w:pPr>
      <w:r w:rsidRPr="0018507E">
        <w:rPr>
          <w:color w:val="FF0000"/>
        </w:rPr>
        <w:lastRenderedPageBreak/>
        <w:t xml:space="preserve">Für eine allgemeinere Einstufung von Sudokus sind mehr Trainingsdaten notwendig, welche auch nachweislich dem Empfinden von Sudokulösern entsprechen. </w:t>
      </w:r>
    </w:p>
    <w:p w14:paraId="4E4509C2" w14:textId="77777777" w:rsidR="00F80ED6" w:rsidRPr="0018507E" w:rsidRDefault="00F80ED6" w:rsidP="00F80ED6">
      <w:pPr>
        <w:rPr>
          <w:color w:val="FF0000"/>
        </w:rPr>
      </w:pPr>
    </w:p>
    <w:p w14:paraId="49944432" w14:textId="77777777" w:rsidR="00F80ED6" w:rsidRPr="0018507E" w:rsidRDefault="00F80ED6" w:rsidP="00F80ED6">
      <w:pPr>
        <w:rPr>
          <w:color w:val="FF0000"/>
        </w:rPr>
      </w:pPr>
      <w:r w:rsidRPr="0018507E">
        <w:rPr>
          <w:color w:val="FF0000"/>
        </w:rPr>
        <w:t xml:space="preserve">Ein allgemeiner Test, wie gut die Einstufung von Sudokus dem menschlichen Schwierigkeitsempfinden entspricht ist nicht einfach möglich, da nicht jede Person ein Sudoku gleich beurteilt. </w:t>
      </w:r>
    </w:p>
    <w:p w14:paraId="58092182" w14:textId="77777777" w:rsidR="00F80ED6" w:rsidRPr="0018507E" w:rsidRDefault="00F80ED6" w:rsidP="00F80ED6">
      <w:pPr>
        <w:rPr>
          <w:color w:val="FF0000"/>
        </w:rPr>
      </w:pPr>
      <w:commentRangeStart w:id="35"/>
      <w:r w:rsidRPr="0018507E">
        <w:rPr>
          <w:color w:val="FF0000"/>
        </w:rPr>
        <w:t>Ein solcher Test kann als weiterführende Massnahme zur Qualität der generierten Sudokus durchgeführt werden. Es muss beachtet werden, dass generierte Sudokus aller verschiedenen Schwierigkeiten mehreren Personen mit möglichst breit gefächertem Sudoku-Vorwissen vorgelegt werden. Es muss beachtet werden, dass auch zwei Personen, welche gleich gut Sudokus lösen, nicht jedes Sudoku gleich beurteilen. Es kann passieren, dass die eine Person eine geeignete Startposition übersieht und danach komplexere Lösungsmethoden anwenden muss, was wiederum dazu führt, dass sie das Sudoku als schwer einstuft.</w:t>
      </w:r>
      <w:commentRangeEnd w:id="35"/>
      <w:r w:rsidRPr="0018507E">
        <w:rPr>
          <w:rStyle w:val="Kommentarzeichen"/>
          <w:color w:val="FF0000"/>
        </w:rPr>
        <w:commentReference w:id="35"/>
      </w:r>
    </w:p>
    <w:p w14:paraId="71574EEA" w14:textId="77777777" w:rsidR="00F80ED6" w:rsidRPr="0018507E" w:rsidRDefault="00F80ED6" w:rsidP="00F80ED6">
      <w:pPr>
        <w:rPr>
          <w:color w:val="FF0000"/>
        </w:rPr>
      </w:pPr>
    </w:p>
    <w:p w14:paraId="3D7B6D48" w14:textId="77777777" w:rsidR="00F80ED6" w:rsidRPr="0018507E" w:rsidRDefault="00F80ED6" w:rsidP="00F80ED6">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beiden Datenpaketen unabhängig sein.</w:t>
      </w:r>
    </w:p>
    <w:p w14:paraId="431C29D0" w14:textId="77777777" w:rsidR="00F80ED6" w:rsidRPr="00655278" w:rsidRDefault="00F80ED6" w:rsidP="00F80ED6"/>
    <w:p w14:paraId="2A7CF56B" w14:textId="77777777" w:rsidR="00F80ED6" w:rsidRPr="00655278" w:rsidRDefault="00F80ED6" w:rsidP="00F80ED6">
      <w:pPr>
        <w:rPr>
          <w:color w:val="00B0F0"/>
        </w:rPr>
      </w:pPr>
      <w:r w:rsidRPr="00655278">
        <w:rPr>
          <w:color w:val="00B0F0"/>
        </w:rPr>
        <w:t>Möglichkeit zu unsupervised learning, problem dabei</w:t>
      </w:r>
    </w:p>
    <w:p w14:paraId="16DFD015" w14:textId="77777777" w:rsidR="00F80ED6" w:rsidRPr="00655278" w:rsidRDefault="00F80ED6" w:rsidP="00F80ED6">
      <w:pPr>
        <w:rPr>
          <w:color w:val="00B0F0"/>
        </w:rPr>
      </w:pPr>
    </w:p>
    <w:p w14:paraId="233E70AD" w14:textId="77777777" w:rsidR="00F80ED6" w:rsidRPr="00655278" w:rsidRDefault="00F80ED6" w:rsidP="00F80ED6">
      <w:pPr>
        <w:rPr>
          <w:color w:val="00B0F0"/>
        </w:rPr>
      </w:pPr>
      <w:r w:rsidRPr="00655278">
        <w:rPr>
          <w:color w:val="00B0F0"/>
        </w:rPr>
        <w:t>Library (Neuroph) brauchbar?</w:t>
      </w:r>
    </w:p>
    <w:p w14:paraId="2D75556C" w14:textId="77777777" w:rsidR="00F80ED6" w:rsidRPr="00655278" w:rsidRDefault="00F80ED6" w:rsidP="00F80ED6"/>
    <w:p w14:paraId="095AC909" w14:textId="77777777" w:rsidR="00F80ED6" w:rsidRPr="00655278" w:rsidRDefault="00F80ED6" w:rsidP="00F80ED6">
      <w:pPr>
        <w:pStyle w:val="berschrift2"/>
      </w:pPr>
      <w:bookmarkStart w:id="36" w:name="_Toc472842669"/>
      <w:r w:rsidRPr="00655278">
        <w:t>Generierung</w:t>
      </w:r>
      <w:bookmarkEnd w:id="36"/>
    </w:p>
    <w:p w14:paraId="7ADF059B" w14:textId="77777777" w:rsidR="00F80ED6" w:rsidRPr="00655278" w:rsidRDefault="00F80ED6" w:rsidP="00F80ED6">
      <w:pPr>
        <w:rPr>
          <w:color w:val="00B0F0"/>
        </w:rPr>
      </w:pPr>
      <w:r w:rsidRPr="00655278">
        <w:rPr>
          <w:color w:val="00B0F0"/>
        </w:rPr>
        <w:t xml:space="preserve">17er korpus sinnvoll als basis? </w:t>
      </w:r>
    </w:p>
    <w:p w14:paraId="58E6F302" w14:textId="77777777" w:rsidR="00F80ED6" w:rsidRPr="00655278" w:rsidRDefault="00F80ED6" w:rsidP="00F80ED6">
      <w:pPr>
        <w:rPr>
          <w:color w:val="00B0F0"/>
        </w:rPr>
      </w:pPr>
      <w:r w:rsidRPr="00655278">
        <w:rPr>
          <w:color w:val="00B0F0"/>
        </w:rPr>
        <w:t>Permutationen hilfreich?</w:t>
      </w:r>
    </w:p>
    <w:p w14:paraId="2F057C8D" w14:textId="77777777" w:rsidR="00F80ED6" w:rsidRPr="00655278" w:rsidRDefault="00F80ED6" w:rsidP="00F80ED6">
      <w:pPr>
        <w:rPr>
          <w:color w:val="00B0F0"/>
        </w:rPr>
      </w:pPr>
      <w:r w:rsidRPr="00655278">
        <w:rPr>
          <w:color w:val="00B0F0"/>
        </w:rPr>
        <w:t>Analyse generierter sudokus (verhältnis generiert : schwierigkeitsstufe, anzahl «nutzloser» sudokus</w:t>
      </w:r>
    </w:p>
    <w:p w14:paraId="00880B7D" w14:textId="77777777" w:rsidR="00F80ED6" w:rsidRPr="00655278" w:rsidRDefault="00F80ED6" w:rsidP="00F80ED6">
      <w:pPr>
        <w:rPr>
          <w:color w:val="00B0F0"/>
        </w:rPr>
      </w:pPr>
      <w:r w:rsidRPr="00655278">
        <w:rPr>
          <w:color w:val="00B0F0"/>
        </w:rPr>
        <w:t>Evtl. Kommentar zu «unbrauchbaren» sudokus, ansprechen, dass mehr lösungsmethoden auch zu mehr generierten (schwierigen) sudokus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7" w:name="_Toc472776394"/>
      <w:r w:rsidRPr="00655278">
        <w:lastRenderedPageBreak/>
        <w:t>Schluss</w:t>
      </w:r>
      <w:bookmarkEnd w:id="37"/>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Viele einflüsse auf einstufung</w:t>
      </w:r>
    </w:p>
    <w:p w14:paraId="5E0EBC92" w14:textId="77777777" w:rsidR="00D12F0E" w:rsidRPr="00655278" w:rsidRDefault="00D12F0E" w:rsidP="00B96AAD">
      <w:pPr>
        <w:rPr>
          <w:color w:val="00B0F0"/>
        </w:rPr>
      </w:pPr>
      <w:r w:rsidRPr="00655278">
        <w:rPr>
          <w:color w:val="00B0F0"/>
        </w:rPr>
        <w:t>Höhere Lösungsmethoden für «normale» sudokus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Evtl. Zf von erweiterungen</w:t>
      </w:r>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r w:rsidRPr="00655278">
        <w:rPr>
          <w:color w:val="00B0F0"/>
        </w:rPr>
        <w:t>Machine Learning bastelei</w:t>
      </w:r>
    </w:p>
    <w:p w14:paraId="54D5D278" w14:textId="77777777" w:rsidR="00106960" w:rsidRPr="00655278" w:rsidRDefault="00106960" w:rsidP="00106960">
      <w:pPr>
        <w:pStyle w:val="berschrift1"/>
      </w:pPr>
      <w:bookmarkStart w:id="38" w:name="_Toc472776395"/>
      <w:r w:rsidRPr="00655278">
        <w:t>Literaturverzeichnis</w:t>
      </w:r>
      <w:bookmarkEnd w:id="38"/>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lastRenderedPageBreak/>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9" w:name="_Toc472776396"/>
      <w:r w:rsidRPr="00655278">
        <w:t>Anhang</w:t>
      </w:r>
      <w:bookmarkEnd w:id="39"/>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lastRenderedPageBreak/>
        <w:t>abgelegt werden – das ist unumgänglich bei grossen Datenmengen.</w:t>
      </w:r>
    </w:p>
    <w:p w14:paraId="7BD620A9" w14:textId="77777777" w:rsidR="00106960" w:rsidRPr="00655278" w:rsidRDefault="00106960" w:rsidP="00106960">
      <w:pPr>
        <w:pStyle w:val="berschrift1"/>
      </w:pPr>
      <w:bookmarkStart w:id="40" w:name="_Toc472776397"/>
      <w:r w:rsidRPr="00655278">
        <w:t>Ehrlichkeitserklärung</w:t>
      </w:r>
      <w:bookmarkEnd w:id="40"/>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t>angegebenen Quellen verfasst zu haben.»</w:t>
      </w:r>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Matthias Keller" w:date="2017-01-20T15:20:00Z" w:initials="MK">
    <w:p w14:paraId="034BC340" w14:textId="77777777" w:rsidR="004C1815" w:rsidRDefault="004C1815" w:rsidP="00F80ED6">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BC3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0051A" w14:textId="77777777" w:rsidR="00EE6380" w:rsidRDefault="00EE6380" w:rsidP="00A76598">
      <w:r>
        <w:separator/>
      </w:r>
    </w:p>
  </w:endnote>
  <w:endnote w:type="continuationSeparator" w:id="0">
    <w:p w14:paraId="0102AFBD" w14:textId="77777777" w:rsidR="00EE6380" w:rsidRDefault="00EE638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212235BE" w:rsidR="004C1815" w:rsidRDefault="004C1815"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1260A">
      <w:rPr>
        <w:noProof/>
      </w:rPr>
      <w:t>7</w:t>
    </w:r>
    <w:r>
      <w:fldChar w:fldCharType="end"/>
    </w:r>
    <w:r>
      <w:t>/</w:t>
    </w:r>
    <w:r w:rsidR="00EE6380">
      <w:fldChar w:fldCharType="begin"/>
    </w:r>
    <w:r w:rsidR="00EE6380">
      <w:instrText xml:space="preserve"> NUMPAGES   \* MERGEFORMAT </w:instrText>
    </w:r>
    <w:r w:rsidR="00EE6380">
      <w:fldChar w:fldCharType="separate"/>
    </w:r>
    <w:r w:rsidR="0011260A">
      <w:rPr>
        <w:noProof/>
      </w:rPr>
      <w:t>38</w:t>
    </w:r>
    <w:r w:rsidR="00EE6380">
      <w:rPr>
        <w:noProof/>
      </w:rPr>
      <w:fldChar w:fldCharType="end"/>
    </w:r>
  </w:p>
  <w:p w14:paraId="786ACEA0" w14:textId="77777777" w:rsidR="004C1815" w:rsidRDefault="004C1815" w:rsidP="004D5E80">
    <w:pPr>
      <w:pStyle w:val="Fuzeile"/>
      <w:tabs>
        <w:tab w:val="clear" w:pos="4536"/>
        <w:tab w:val="left" w:pos="1134"/>
      </w:tabs>
      <w:rPr>
        <w:noProof/>
      </w:rPr>
    </w:pPr>
  </w:p>
  <w:p w14:paraId="3485D187" w14:textId="77777777" w:rsidR="004C1815" w:rsidRDefault="004C1815" w:rsidP="004D5E80">
    <w:pPr>
      <w:pStyle w:val="Fuzeile"/>
      <w:tabs>
        <w:tab w:val="clear" w:pos="4536"/>
        <w:tab w:val="left" w:pos="1134"/>
      </w:tabs>
      <w:rPr>
        <w:noProof/>
      </w:rPr>
    </w:pPr>
  </w:p>
  <w:p w14:paraId="0CC3F632" w14:textId="77777777" w:rsidR="004C1815" w:rsidRDefault="004C1815"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4C1815" w:rsidRPr="00ED076C" w14:paraId="03DC9B1A" w14:textId="77777777" w:rsidTr="004524D2">
      <w:trPr>
        <w:trHeight w:val="113"/>
      </w:trPr>
      <w:tc>
        <w:tcPr>
          <w:tcW w:w="2835" w:type="dxa"/>
        </w:tcPr>
        <w:p w14:paraId="3C5888A5" w14:textId="77777777" w:rsidR="004C1815" w:rsidRPr="00ED076C" w:rsidRDefault="004C1815" w:rsidP="004524D2">
          <w:pPr>
            <w:pStyle w:val="Fuzeile"/>
            <w:tabs>
              <w:tab w:val="clear" w:pos="9072"/>
              <w:tab w:val="center" w:pos="1309"/>
            </w:tabs>
            <w:rPr>
              <w:szCs w:val="16"/>
            </w:rPr>
          </w:pPr>
          <w:bookmarkStart w:id="0" w:name="Fusszeile"/>
        </w:p>
      </w:tc>
      <w:tc>
        <w:tcPr>
          <w:tcW w:w="1928" w:type="dxa"/>
        </w:tcPr>
        <w:p w14:paraId="2B7EE5D4" w14:textId="77777777" w:rsidR="004C1815" w:rsidRPr="00ED076C" w:rsidRDefault="004C1815" w:rsidP="004524D2">
          <w:pPr>
            <w:pStyle w:val="Fuzeile"/>
            <w:rPr>
              <w:szCs w:val="16"/>
            </w:rPr>
          </w:pPr>
        </w:p>
      </w:tc>
      <w:tc>
        <w:tcPr>
          <w:tcW w:w="1758" w:type="dxa"/>
        </w:tcPr>
        <w:p w14:paraId="3E43BF39" w14:textId="77777777" w:rsidR="004C1815" w:rsidRPr="00ED076C" w:rsidRDefault="004C1815" w:rsidP="004524D2">
          <w:pPr>
            <w:pStyle w:val="Fuzeile"/>
            <w:rPr>
              <w:szCs w:val="16"/>
            </w:rPr>
          </w:pPr>
        </w:p>
      </w:tc>
      <w:tc>
        <w:tcPr>
          <w:tcW w:w="2665" w:type="dxa"/>
        </w:tcPr>
        <w:p w14:paraId="480BB2F1" w14:textId="77777777" w:rsidR="004C1815" w:rsidRDefault="004C1815" w:rsidP="004524D2">
          <w:pPr>
            <w:pStyle w:val="Fuzeile"/>
            <w:rPr>
              <w:szCs w:val="16"/>
            </w:rPr>
          </w:pPr>
        </w:p>
      </w:tc>
    </w:tr>
    <w:tr w:rsidR="004C1815" w:rsidRPr="00ED076C" w14:paraId="55B28911" w14:textId="77777777" w:rsidTr="004524D2">
      <w:trPr>
        <w:trHeight w:val="567"/>
      </w:trPr>
      <w:tc>
        <w:tcPr>
          <w:tcW w:w="2835" w:type="dxa"/>
        </w:tcPr>
        <w:p w14:paraId="4136D5DD" w14:textId="77777777" w:rsidR="004C1815" w:rsidRPr="00ED076C" w:rsidRDefault="004C1815"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4C1815" w:rsidRDefault="004C1815" w:rsidP="004524D2">
          <w:pPr>
            <w:pStyle w:val="Fuzeile"/>
            <w:rPr>
              <w:szCs w:val="16"/>
            </w:rPr>
          </w:pPr>
          <w:r w:rsidRPr="00ED076C">
            <w:rPr>
              <w:szCs w:val="16"/>
            </w:rPr>
            <w:t>Strasse, Nr</w:t>
          </w:r>
        </w:p>
        <w:p w14:paraId="67F43185" w14:textId="77777777" w:rsidR="004C1815" w:rsidRPr="00ED076C" w:rsidRDefault="004C1815" w:rsidP="004524D2">
          <w:pPr>
            <w:pStyle w:val="Fuzeile"/>
            <w:rPr>
              <w:szCs w:val="16"/>
            </w:rPr>
          </w:pPr>
          <w:r w:rsidRPr="00ED076C">
            <w:rPr>
              <w:szCs w:val="16"/>
            </w:rPr>
            <w:t>PLZ, Ort</w:t>
          </w:r>
        </w:p>
      </w:tc>
      <w:tc>
        <w:tcPr>
          <w:tcW w:w="1758" w:type="dxa"/>
        </w:tcPr>
        <w:p w14:paraId="1E1CA258" w14:textId="77777777" w:rsidR="004C1815" w:rsidRPr="00ED076C" w:rsidRDefault="004C1815" w:rsidP="004524D2">
          <w:pPr>
            <w:pStyle w:val="Fuzeile"/>
            <w:rPr>
              <w:szCs w:val="16"/>
            </w:rPr>
          </w:pPr>
          <w:r w:rsidRPr="00ED076C">
            <w:rPr>
              <w:szCs w:val="16"/>
            </w:rPr>
            <w:t>T  +41 84 000 00 00</w:t>
          </w:r>
        </w:p>
      </w:tc>
      <w:tc>
        <w:tcPr>
          <w:tcW w:w="2665" w:type="dxa"/>
        </w:tcPr>
        <w:p w14:paraId="4B8CDA71" w14:textId="77777777" w:rsidR="004C1815" w:rsidRPr="00ED076C" w:rsidRDefault="004C1815" w:rsidP="004524D2">
          <w:pPr>
            <w:pStyle w:val="Fuzeile"/>
            <w:rPr>
              <w:szCs w:val="16"/>
            </w:rPr>
          </w:pPr>
          <w:r>
            <w:rPr>
              <w:szCs w:val="16"/>
            </w:rPr>
            <w:t>v</w:t>
          </w:r>
          <w:r w:rsidRPr="00ED076C">
            <w:rPr>
              <w:szCs w:val="16"/>
            </w:rPr>
            <w:t>orname.nachname@fhnw.ch</w:t>
          </w:r>
        </w:p>
        <w:p w14:paraId="75A4FE09" w14:textId="77777777" w:rsidR="004C1815" w:rsidRPr="00ED076C" w:rsidRDefault="004C1815" w:rsidP="004524D2">
          <w:pPr>
            <w:pStyle w:val="Fuzeile"/>
            <w:rPr>
              <w:szCs w:val="16"/>
            </w:rPr>
          </w:pPr>
          <w:r w:rsidRPr="00ED076C">
            <w:rPr>
              <w:szCs w:val="16"/>
            </w:rPr>
            <w:t>www.fhnw.ch</w:t>
          </w:r>
        </w:p>
      </w:tc>
    </w:tr>
    <w:bookmarkEnd w:id="0"/>
  </w:tbl>
  <w:p w14:paraId="3D413D4C" w14:textId="77777777" w:rsidR="004C1815" w:rsidRDefault="004C1815"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637ECEEE" w:rsidR="004C1815" w:rsidRDefault="004C1815"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1260A">
      <w:rPr>
        <w:noProof/>
      </w:rPr>
      <w:t>2</w:t>
    </w:r>
    <w:r>
      <w:fldChar w:fldCharType="end"/>
    </w:r>
    <w:r>
      <w:t>/</w:t>
    </w:r>
    <w:r w:rsidR="00EE6380">
      <w:fldChar w:fldCharType="begin"/>
    </w:r>
    <w:r w:rsidR="00EE6380">
      <w:instrText xml:space="preserve"> NUMPAGES   \* MERGEFORMAT </w:instrText>
    </w:r>
    <w:r w:rsidR="00EE6380">
      <w:fldChar w:fldCharType="separate"/>
    </w:r>
    <w:r w:rsidR="0011260A">
      <w:rPr>
        <w:noProof/>
      </w:rPr>
      <w:t>38</w:t>
    </w:r>
    <w:r w:rsidR="00EE6380">
      <w:rPr>
        <w:noProof/>
      </w:rPr>
      <w:fldChar w:fldCharType="end"/>
    </w:r>
  </w:p>
  <w:p w14:paraId="7CC3F9C6" w14:textId="77777777" w:rsidR="004C1815" w:rsidRDefault="004C1815" w:rsidP="0046292F">
    <w:pPr>
      <w:pStyle w:val="Fuzeile"/>
      <w:tabs>
        <w:tab w:val="clear" w:pos="4536"/>
        <w:tab w:val="left" w:pos="1134"/>
      </w:tabs>
      <w:rPr>
        <w:noProof/>
      </w:rPr>
    </w:pPr>
  </w:p>
  <w:p w14:paraId="055213A6" w14:textId="77777777" w:rsidR="004C1815" w:rsidRDefault="004C1815" w:rsidP="0046292F">
    <w:pPr>
      <w:pStyle w:val="Fuzeile"/>
      <w:tabs>
        <w:tab w:val="clear" w:pos="4536"/>
        <w:tab w:val="left" w:pos="1134"/>
      </w:tabs>
      <w:rPr>
        <w:noProof/>
      </w:rPr>
    </w:pPr>
  </w:p>
  <w:p w14:paraId="38C87E61" w14:textId="77777777" w:rsidR="004C1815" w:rsidRPr="0046292F" w:rsidRDefault="004C1815"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6E221" w14:textId="77777777" w:rsidR="00EE6380" w:rsidRPr="00ED0D02" w:rsidRDefault="00EE6380" w:rsidP="00ED0D02">
      <w:pPr>
        <w:pStyle w:val="Fuzeile"/>
      </w:pPr>
    </w:p>
  </w:footnote>
  <w:footnote w:type="continuationSeparator" w:id="0">
    <w:p w14:paraId="517F71C7" w14:textId="77777777" w:rsidR="00EE6380" w:rsidRDefault="00EE638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4C1815" w:rsidRDefault="004C1815">
    <w:pPr>
      <w:pStyle w:val="Kopfzeile"/>
    </w:pPr>
  </w:p>
  <w:p w14:paraId="0306A83B" w14:textId="764A02FC" w:rsidR="004C1815" w:rsidRDefault="004C18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4C1815" w:rsidRPr="005629C8" w:rsidRDefault="004C1815"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4C1815" w:rsidRDefault="004C1815" w:rsidP="00437505">
    <w:pPr>
      <w:pStyle w:val="Kopfzeile"/>
    </w:pPr>
  </w:p>
  <w:p w14:paraId="3B16A427" w14:textId="77777777" w:rsidR="004C1815" w:rsidRDefault="004C1815" w:rsidP="00437505">
    <w:pPr>
      <w:pStyle w:val="Kopfzeile"/>
    </w:pPr>
  </w:p>
  <w:p w14:paraId="6EA44EFF" w14:textId="77777777" w:rsidR="004C1815" w:rsidRDefault="004C1815" w:rsidP="00437505">
    <w:pPr>
      <w:pStyle w:val="Kopfzeile"/>
    </w:pPr>
  </w:p>
  <w:p w14:paraId="30777CE1" w14:textId="77777777" w:rsidR="004C1815" w:rsidRDefault="004C1815" w:rsidP="00437505">
    <w:pPr>
      <w:pStyle w:val="Kopfzeile"/>
    </w:pPr>
  </w:p>
  <w:p w14:paraId="72FEA179" w14:textId="77777777" w:rsidR="004C1815" w:rsidRPr="00437505" w:rsidRDefault="004C181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A8662D4"/>
    <w:multiLevelType w:val="multilevel"/>
    <w:tmpl w:val="75384DEA"/>
    <w:numStyleLink w:val="FHNWAufzhlung"/>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7"/>
  </w:num>
  <w:num w:numId="4">
    <w:abstractNumId w:val="7"/>
  </w:num>
  <w:num w:numId="5">
    <w:abstractNumId w:val="30"/>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8"/>
  </w:num>
  <w:num w:numId="18">
    <w:abstractNumId w:val="2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5"/>
  </w:num>
  <w:num w:numId="33">
    <w:abstractNumId w:val="17"/>
  </w:num>
  <w:num w:numId="34">
    <w:abstractNumId w:val="19"/>
  </w:num>
  <w:num w:numId="3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260A"/>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1815"/>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57A10"/>
    <w:rsid w:val="005629C8"/>
    <w:rsid w:val="00562D80"/>
    <w:rsid w:val="00564C3D"/>
    <w:rsid w:val="00572350"/>
    <w:rsid w:val="00576A68"/>
    <w:rsid w:val="0057705E"/>
    <w:rsid w:val="005814ED"/>
    <w:rsid w:val="00582345"/>
    <w:rsid w:val="00586ED5"/>
    <w:rsid w:val="00591B9A"/>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217F"/>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3C73"/>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4C95"/>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0ECE"/>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E6380"/>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0ED6"/>
    <w:rsid w:val="00F841A1"/>
    <w:rsid w:val="00F86E87"/>
    <w:rsid w:val="00F86F7E"/>
    <w:rsid w:val="00F96127"/>
    <w:rsid w:val="00F96E57"/>
    <w:rsid w:val="00FB2BCF"/>
    <w:rsid w:val="00FB6610"/>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jpe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taffhome.ecm.uwa.edu.au/~00013890/sudokumin.php" TargetMode="External"/><Relationship Id="rId37" Type="http://schemas.openxmlformats.org/officeDocument/2006/relationships/chart" Target="charts/chart2.xml"/><Relationship Id="rId40" Type="http://schemas.openxmlformats.org/officeDocument/2006/relationships/comments" Target="comments.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chart" Target="charts/chart3.xml"/><Relationship Id="rId20" Type="http://schemas.openxmlformats.org/officeDocument/2006/relationships/image" Target="media/image5.png"/><Relationship Id="rId41"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060DE3"/>
    <w:rsid w:val="001A2BDC"/>
    <w:rsid w:val="00257DD5"/>
    <w:rsid w:val="003E64BE"/>
    <w:rsid w:val="004461B0"/>
    <w:rsid w:val="005E3F8A"/>
    <w:rsid w:val="005F3B38"/>
    <w:rsid w:val="0063460D"/>
    <w:rsid w:val="0067306A"/>
    <w:rsid w:val="00791A75"/>
    <w:rsid w:val="00845E7A"/>
    <w:rsid w:val="00882C2D"/>
    <w:rsid w:val="00970BA1"/>
    <w:rsid w:val="009D470B"/>
    <w:rsid w:val="00AA1044"/>
    <w:rsid w:val="00B176F7"/>
    <w:rsid w:val="00B17F23"/>
    <w:rsid w:val="00B526BD"/>
    <w:rsid w:val="00C22F48"/>
    <w:rsid w:val="00CC384A"/>
    <w:rsid w:val="00D45B84"/>
    <w:rsid w:val="00DE30BC"/>
    <w:rsid w:val="00E4133B"/>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15F87B-01E3-4F17-A752-27AF34BB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38</Pages>
  <Words>5744</Words>
  <Characters>36191</Characters>
  <Application>Microsoft Office Word</Application>
  <DocSecurity>0</DocSecurity>
  <Lines>301</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41852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45</cp:revision>
  <cp:lastPrinted>2015-10-01T15:43:00Z</cp:lastPrinted>
  <dcterms:created xsi:type="dcterms:W3CDTF">2017-01-18T09:59:00Z</dcterms:created>
  <dcterms:modified xsi:type="dcterms:W3CDTF">2017-01-22T15:44:00Z</dcterms:modified>
</cp:coreProperties>
</file>