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BD3A8A" w:rsidRPr="00BD3A8A" w:rsidTr="00A6783B">
        <w:trPr>
          <w:trHeight w:val="270"/>
          <w:jc w:val="center"/>
        </w:trPr>
        <w:tc>
          <w:tcPr>
            <w:tcW w:w="10800" w:type="dxa"/>
          </w:tcPr>
          <w:p w:rsidR="00A66B18" w:rsidRPr="00BD3A8A" w:rsidRDefault="00A66B18" w:rsidP="00A66B18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  <w:r w:rsidRPr="00BD3A8A">
              <w:rPr>
                <w:rFonts w:ascii="Tahoma" w:hAnsi="Tahoma" w:cs="Tahoma"/>
                <w:noProof/>
                <w:color w:val="7F7F7F" w:themeColor="text1" w:themeTint="80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1455AC" w:rsidP="00AA089B">
                                  <w:pPr>
                                    <w:pStyle w:val="Logo"/>
                                  </w:pPr>
                                  <w:r>
                                    <w:t>CASE STUDY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1455AC" w:rsidP="00AA089B">
                            <w:pPr>
                              <w:pStyle w:val="Logo"/>
                            </w:pPr>
                            <w:r>
                              <w:t>CASE STUDY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D3A8A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BD3A8A" w:rsidRDefault="006A1102" w:rsidP="00A66B18">
            <w:pPr>
              <w:pStyle w:val="ContactInfo"/>
              <w:rPr>
                <w:rFonts w:ascii="Tahoma" w:hAnsi="Tahoma" w:cs="Tahoma"/>
                <w:b/>
                <w:sz w:val="36"/>
              </w:rPr>
            </w:pPr>
            <w:r>
              <w:rPr>
                <w:rFonts w:ascii="Tahoma" w:hAnsi="Tahoma" w:cs="Tahoma"/>
                <w:b/>
                <w:sz w:val="36"/>
              </w:rPr>
              <w:t>PF2309</w:t>
            </w:r>
            <w:r w:rsidR="00F407B7">
              <w:rPr>
                <w:rFonts w:ascii="Tahoma" w:hAnsi="Tahoma" w:cs="Tahoma"/>
                <w:b/>
                <w:sz w:val="36"/>
              </w:rPr>
              <w:t>R1</w:t>
            </w:r>
          </w:p>
          <w:p w:rsidR="003E24DF" w:rsidRPr="00BD3A8A" w:rsidRDefault="003E24DF" w:rsidP="00D33F9F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</w:p>
        </w:tc>
      </w:tr>
    </w:tbl>
    <w:p w:rsidR="00A66B18" w:rsidRPr="00BD3A8A" w:rsidRDefault="00A66B18">
      <w:pPr>
        <w:rPr>
          <w:rFonts w:ascii="Tahoma" w:hAnsi="Tahoma" w:cs="Tahoma"/>
          <w:color w:val="7F7F7F" w:themeColor="text1" w:themeTint="80"/>
        </w:rPr>
      </w:pPr>
    </w:p>
    <w:p w:rsidR="00A66B18" w:rsidRPr="00BD3A8A" w:rsidRDefault="00D33F9F" w:rsidP="00BD3A8A">
      <w:pPr>
        <w:pStyle w:val="Closing"/>
        <w:rPr>
          <w:rFonts w:ascii="Tahoma" w:hAnsi="Tahoma" w:cs="Tahoma"/>
          <w:color w:val="7F7F7F" w:themeColor="text1" w:themeTint="80"/>
        </w:rPr>
      </w:pPr>
      <w:r w:rsidRPr="00BD3A8A">
        <w:rPr>
          <w:rFonts w:ascii="Tahoma" w:hAnsi="Tahoma" w:cs="Tahoma"/>
          <w:color w:val="7F7F7F" w:themeColor="text1" w:themeTint="80"/>
        </w:rPr>
        <w:t xml:space="preserve">Ở Case Study cuối khóa, bạn hãy </w:t>
      </w:r>
      <w:r w:rsidR="006112CA">
        <w:rPr>
          <w:rFonts w:ascii="Tahoma" w:hAnsi="Tahoma" w:cs="Tahoma"/>
          <w:color w:val="7F7F7F" w:themeColor="text1" w:themeTint="80"/>
        </w:rPr>
        <w:t>tạo một sản phẩm bằng cách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 ứng dụng các kiến thức đã học trong khóa học “</w:t>
      </w:r>
      <w:r w:rsidR="00F407B7">
        <w:rPr>
          <w:rFonts w:ascii="Tahoma" w:hAnsi="Tahoma" w:cs="Tahoma"/>
          <w:color w:val="7F7F7F" w:themeColor="text1" w:themeTint="80"/>
        </w:rPr>
        <w:t>Nền tảng lập trình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” </w:t>
      </w:r>
      <w:r w:rsidR="00A84368" w:rsidRPr="00BD3A8A">
        <w:rPr>
          <w:rFonts w:ascii="Tahoma" w:hAnsi="Tahoma" w:cs="Tahoma"/>
          <w:color w:val="7F7F7F" w:themeColor="text1" w:themeTint="80"/>
        </w:rPr>
        <w:t>theo các yêu cầu như sau:</w:t>
      </w:r>
      <w:r w:rsidR="00BD3A8A" w:rsidRPr="00BD3A8A">
        <w:rPr>
          <w:rFonts w:ascii="Tahoma" w:hAnsi="Tahoma" w:cs="Tahoma"/>
          <w:color w:val="7F7F7F" w:themeColor="text1" w:themeTint="80"/>
        </w:rPr>
        <w:t xml:space="preserve"> </w:t>
      </w:r>
    </w:p>
    <w:p w:rsidR="00775289" w:rsidRDefault="00775289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Xây dựng một trang web có tích hợp Javascript để thực hiện các chức năng CRUD</w:t>
      </w:r>
      <w:r w:rsidR="008C01E5">
        <w:rPr>
          <w:rFonts w:ascii="Tahoma" w:hAnsi="Tahoma" w:cs="Tahoma"/>
          <w:b w:val="0"/>
          <w:color w:val="7F7F7F" w:themeColor="text1" w:themeTint="80"/>
        </w:rPr>
        <w:t xml:space="preserve"> với các đối tượng (quản lý đặt phòng, quản lý hàng hóa, quản lý con người…)</w:t>
      </w:r>
    </w:p>
    <w:p w:rsidR="00BD3A8A" w:rsidRDefault="0080311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Website cần có tối thiểu</w:t>
      </w:r>
      <w:r w:rsidR="008D3511">
        <w:rPr>
          <w:rFonts w:ascii="Tahoma" w:hAnsi="Tahoma" w:cs="Tahoma"/>
          <w:b w:val="0"/>
          <w:color w:val="7F7F7F" w:themeColor="text1" w:themeTint="80"/>
        </w:rPr>
        <w:t xml:space="preserve"> </w:t>
      </w:r>
      <w:r w:rsidR="008C01E5">
        <w:rPr>
          <w:rFonts w:ascii="Tahoma" w:hAnsi="Tahoma" w:cs="Tahoma"/>
          <w:b w:val="0"/>
          <w:color w:val="7F7F7F" w:themeColor="text1" w:themeTint="80"/>
        </w:rPr>
        <w:t>4 chứ</w:t>
      </w:r>
      <w:r w:rsidR="0029501D">
        <w:rPr>
          <w:rFonts w:ascii="Tahoma" w:hAnsi="Tahoma" w:cs="Tahoma"/>
          <w:b w:val="0"/>
          <w:color w:val="7F7F7F" w:themeColor="text1" w:themeTint="80"/>
        </w:rPr>
        <w:t>c năng khác nhau trong nhóm chức năng CRUD (Create / Read / Update / Delete)</w:t>
      </w:r>
    </w:p>
    <w:p w:rsidR="008D3511" w:rsidRDefault="00395E00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Mỗi đối tượng được quản lý trên trang web phải được thiết kế thành một class và có tối thiể</w:t>
      </w:r>
      <w:r w:rsidR="006A1102">
        <w:rPr>
          <w:rFonts w:ascii="Tahoma" w:hAnsi="Tahoma" w:cs="Tahoma"/>
          <w:b w:val="0"/>
          <w:color w:val="7F7F7F" w:themeColor="text1" w:themeTint="80"/>
        </w:rPr>
        <w:t>u 4</w:t>
      </w:r>
      <w:r>
        <w:rPr>
          <w:rFonts w:ascii="Tahoma" w:hAnsi="Tahoma" w:cs="Tahoma"/>
          <w:b w:val="0"/>
          <w:color w:val="7F7F7F" w:themeColor="text1" w:themeTint="80"/>
        </w:rPr>
        <w:t xml:space="preserve"> thuộc tính khác nhau</w:t>
      </w:r>
    </w:p>
    <w:p w:rsidR="006A1102" w:rsidRDefault="006A1102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Class cần có constructror để khởi tạo thuộc tính</w:t>
      </w:r>
      <w:r w:rsidR="00F55743">
        <w:rPr>
          <w:rFonts w:ascii="Tahoma" w:hAnsi="Tahoma" w:cs="Tahoma"/>
          <w:b w:val="0"/>
          <w:color w:val="7F7F7F" w:themeColor="text1" w:themeTint="80"/>
        </w:rPr>
        <w:t xml:space="preserve"> và ít nhất một function được sử dụng để xử lý thông tin từ các thuộc tính đã khởi tạo (vd: tính toán, tổng hợp thông tin…)</w:t>
      </w:r>
    </w:p>
    <w:p w:rsidR="007E2115" w:rsidRDefault="007E2115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Toàn bộ kết quả xử lý phải thể hiện trên giao diện web. Kết quả chỉ hiển thị trên console sẽ không được tính điểm</w:t>
      </w:r>
    </w:p>
    <w:p w:rsidR="007B35A5" w:rsidRDefault="007B35A5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Yêu cầu bổ sung: toàn bộ các dữ liệu đang được lưu trữ phải hiển thị trên web bằng cách sử dụng thẻ table</w:t>
      </w:r>
      <w:bookmarkStart w:id="0" w:name="_GoBack"/>
      <w:bookmarkEnd w:id="0"/>
    </w:p>
    <w:p w:rsidR="006E0B46" w:rsidRPr="00BD3A8A" w:rsidRDefault="006E0B4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Dự án sẽ có điể</w:t>
      </w:r>
      <w:r w:rsidR="00395E00">
        <w:rPr>
          <w:rFonts w:ascii="Tahoma" w:hAnsi="Tahoma" w:cs="Tahoma"/>
          <w:b w:val="0"/>
          <w:color w:val="7F7F7F" w:themeColor="text1" w:themeTint="80"/>
        </w:rPr>
        <w:t xml:space="preserve">m bonus khi </w:t>
      </w:r>
      <w:r w:rsidR="008E2F45">
        <w:rPr>
          <w:rFonts w:ascii="Tahoma" w:hAnsi="Tahoma" w:cs="Tahoma"/>
          <w:b w:val="0"/>
          <w:color w:val="7F7F7F" w:themeColor="text1" w:themeTint="80"/>
        </w:rPr>
        <w:t xml:space="preserve">có thêm một số chức năng như: lưu thông tin trong Local Storage, hiển thị danh sách đối tượng dưới dạng table, list, carousel, </w:t>
      </w:r>
      <w:r w:rsidR="00F81F56">
        <w:rPr>
          <w:rFonts w:ascii="Tahoma" w:hAnsi="Tahoma" w:cs="Tahoma"/>
          <w:b w:val="0"/>
          <w:color w:val="7F7F7F" w:themeColor="text1" w:themeTint="80"/>
        </w:rPr>
        <w:t>thêm styling cho giao diện bằng CSS/Bootstrap…</w:t>
      </w:r>
    </w:p>
    <w:p w:rsidR="00A84368" w:rsidRPr="00BD3A8A" w:rsidRDefault="00A84368" w:rsidP="00A84368">
      <w:pPr>
        <w:pStyle w:val="Signature"/>
        <w:rPr>
          <w:rFonts w:ascii="Tahoma" w:hAnsi="Tahoma" w:cs="Tahoma"/>
          <w:color w:val="7F7F7F" w:themeColor="text1" w:themeTint="80"/>
        </w:rPr>
      </w:pPr>
    </w:p>
    <w:sectPr w:rsidR="00A84368" w:rsidRPr="00BD3A8A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DFC" w:rsidRDefault="00CE5DFC" w:rsidP="00A66B18">
      <w:pPr>
        <w:spacing w:before="0" w:after="0"/>
      </w:pPr>
      <w:r>
        <w:separator/>
      </w:r>
    </w:p>
  </w:endnote>
  <w:endnote w:type="continuationSeparator" w:id="0">
    <w:p w:rsidR="00CE5DFC" w:rsidRDefault="00CE5DF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DFC" w:rsidRDefault="00CE5DFC" w:rsidP="00A66B18">
      <w:pPr>
        <w:spacing w:before="0" w:after="0"/>
      </w:pPr>
      <w:r>
        <w:separator/>
      </w:r>
    </w:p>
  </w:footnote>
  <w:footnote w:type="continuationSeparator" w:id="0">
    <w:p w:rsidR="00CE5DFC" w:rsidRDefault="00CE5DF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3F699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0B12"/>
    <w:multiLevelType w:val="hybridMultilevel"/>
    <w:tmpl w:val="07F6A742"/>
    <w:lvl w:ilvl="0" w:tplc="A86241BA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2125D1"/>
    <w:multiLevelType w:val="hybridMultilevel"/>
    <w:tmpl w:val="FCFE5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0A04A3"/>
    <w:multiLevelType w:val="hybridMultilevel"/>
    <w:tmpl w:val="187C8EE4"/>
    <w:lvl w:ilvl="0" w:tplc="A86241BA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17451"/>
    <w:multiLevelType w:val="hybridMultilevel"/>
    <w:tmpl w:val="59267318"/>
    <w:lvl w:ilvl="0" w:tplc="223A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9F"/>
    <w:rsid w:val="0000467C"/>
    <w:rsid w:val="00083BAA"/>
    <w:rsid w:val="0010680C"/>
    <w:rsid w:val="001107E8"/>
    <w:rsid w:val="00114082"/>
    <w:rsid w:val="001455AC"/>
    <w:rsid w:val="00152B0B"/>
    <w:rsid w:val="001576F8"/>
    <w:rsid w:val="001766D6"/>
    <w:rsid w:val="00192419"/>
    <w:rsid w:val="001C270D"/>
    <w:rsid w:val="001E2320"/>
    <w:rsid w:val="00214E28"/>
    <w:rsid w:val="00222EB2"/>
    <w:rsid w:val="00250B9D"/>
    <w:rsid w:val="0029501D"/>
    <w:rsid w:val="00352B81"/>
    <w:rsid w:val="00394757"/>
    <w:rsid w:val="00395E00"/>
    <w:rsid w:val="003A0150"/>
    <w:rsid w:val="003B15E5"/>
    <w:rsid w:val="003D4387"/>
    <w:rsid w:val="003E24DF"/>
    <w:rsid w:val="0041428F"/>
    <w:rsid w:val="004A2B0D"/>
    <w:rsid w:val="005464CE"/>
    <w:rsid w:val="005C2210"/>
    <w:rsid w:val="006112CA"/>
    <w:rsid w:val="00615018"/>
    <w:rsid w:val="0062123A"/>
    <w:rsid w:val="00646E75"/>
    <w:rsid w:val="006A1102"/>
    <w:rsid w:val="006E0B46"/>
    <w:rsid w:val="006F6F10"/>
    <w:rsid w:val="00775289"/>
    <w:rsid w:val="00781548"/>
    <w:rsid w:val="00783E79"/>
    <w:rsid w:val="007A5294"/>
    <w:rsid w:val="007B35A5"/>
    <w:rsid w:val="007B5AE8"/>
    <w:rsid w:val="007E2115"/>
    <w:rsid w:val="007F5192"/>
    <w:rsid w:val="00803116"/>
    <w:rsid w:val="008C01E5"/>
    <w:rsid w:val="008D3511"/>
    <w:rsid w:val="008E2F45"/>
    <w:rsid w:val="00995382"/>
    <w:rsid w:val="009A3C39"/>
    <w:rsid w:val="00A26FE7"/>
    <w:rsid w:val="00A66B18"/>
    <w:rsid w:val="00A6783B"/>
    <w:rsid w:val="00A84368"/>
    <w:rsid w:val="00A96CF8"/>
    <w:rsid w:val="00AA089B"/>
    <w:rsid w:val="00AE1388"/>
    <w:rsid w:val="00AF3982"/>
    <w:rsid w:val="00B337F7"/>
    <w:rsid w:val="00B50294"/>
    <w:rsid w:val="00B57D6E"/>
    <w:rsid w:val="00B607CE"/>
    <w:rsid w:val="00B74A15"/>
    <w:rsid w:val="00BB1A66"/>
    <w:rsid w:val="00BC6158"/>
    <w:rsid w:val="00BD3A8A"/>
    <w:rsid w:val="00C701F7"/>
    <w:rsid w:val="00C70786"/>
    <w:rsid w:val="00CC22C9"/>
    <w:rsid w:val="00CE5DFC"/>
    <w:rsid w:val="00D10958"/>
    <w:rsid w:val="00D33F9F"/>
    <w:rsid w:val="00D66593"/>
    <w:rsid w:val="00DE6DA2"/>
    <w:rsid w:val="00DF2D30"/>
    <w:rsid w:val="00E4786A"/>
    <w:rsid w:val="00E55D74"/>
    <w:rsid w:val="00E6540C"/>
    <w:rsid w:val="00E81E2A"/>
    <w:rsid w:val="00E90D78"/>
    <w:rsid w:val="00E9239C"/>
    <w:rsid w:val="00EA0BF5"/>
    <w:rsid w:val="00EE0952"/>
    <w:rsid w:val="00F407B7"/>
    <w:rsid w:val="00F55743"/>
    <w:rsid w:val="00F737C6"/>
    <w:rsid w:val="00F81F56"/>
    <w:rsid w:val="00FB7DD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A7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2022-07-18T12:38:00Z</dcterms:created>
  <dcterms:modified xsi:type="dcterms:W3CDTF">2023-11-29T14:09:00Z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