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E3A5F"/>
          <w:sz w:val="52"/>
        </w:rPr>
        <w:t>ASPEE PHARMACEUTICALS</w:t>
      </w:r>
    </w:p>
    <w:p>
      <w:pPr>
        <w:jc w:val="center"/>
      </w:pPr>
      <w:r>
        <w:rPr>
          <w:b/>
          <w:color w:val="333333"/>
          <w:sz w:val="32"/>
        </w:rPr>
        <w:t>ERP SYSTEM</w:t>
      </w:r>
    </w:p>
    <w:p/>
    <w:p>
      <w:pPr>
        <w:jc w:val="center"/>
      </w:pPr>
      <w:r>
        <w:rPr>
          <w:b/>
          <w:color w:val="0F766E"/>
          <w:sz w:val="40"/>
        </w:rPr>
        <w:t>QUALITY ASSURANCE USER MANUAL</w:t>
      </w:r>
    </w:p>
    <w:p/>
    <w:p>
      <w:pPr>
        <w:jc w:val="center"/>
      </w:pPr>
      <w:r>
        <w:rPr>
          <w:b/>
          <w:color w:val="333333"/>
          <w:sz w:val="24"/>
        </w:rPr>
        <w:t>Version 2.0  |  April 2026</w:t>
      </w:r>
    </w:p>
    <w:p>
      <w:pPr>
        <w:jc w:val="center"/>
      </w:pPr>
      <w:r>
        <w:rPr>
          <w:b w:val="0"/>
          <w:color w:val="333333"/>
          <w:sz w:val="22"/>
        </w:rPr>
        <w:t>For: Quality Assurance Officer</w:t>
      </w:r>
    </w:p>
    <w:p>
      <w:pPr>
        <w:jc w:val="center"/>
      </w:pPr>
      <w:r>
        <w:rPr>
          <w:b w:val="0"/>
          <w:color w:val="333333"/>
          <w:sz w:val="20"/>
        </w:rPr>
        <w:t>Currency: Ghana Cedis (GH₵)</w:t>
      </w:r>
    </w:p>
    <w:p>
      <w:pPr>
        <w:jc w:val="center"/>
      </w:pPr>
      <w:r>
        <w:rPr>
          <w:b/>
          <w:color w:val="92400E"/>
          <w:sz w:val="18"/>
        </w:rPr>
        <w:t>CONFIDENTIAL — FOR INTERNAL USE ONLY</w:t>
      </w: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1.  Getting Started</w:t>
      </w:r>
    </w:p>
    <w:p>
      <w:pPr>
        <w:spacing w:before="200" w:after="60"/>
      </w:pPr>
      <w:r>
        <w:rPr>
          <w:b/>
          <w:color w:val="0F766E"/>
          <w:sz w:val="22"/>
        </w:rPr>
        <w:t>Accessing the System</w:t>
      </w:r>
    </w:p>
    <w:p>
      <w:pPr>
        <w:pStyle w:val="ListBullet"/>
        <w:spacing w:after="40"/>
        <w:ind w:left="360"/>
      </w:pPr>
      <w:r>
        <w:rPr>
          <w:sz w:val="20"/>
        </w:rPr>
        <w:t>Open Chrome or Edge and go to the ERP URL provided by your IT administrator.</w:t>
      </w:r>
    </w:p>
    <w:p>
      <w:pPr>
        <w:pStyle w:val="ListBullet"/>
        <w:spacing w:after="40"/>
        <w:ind w:left="360"/>
      </w:pPr>
      <w:r>
        <w:rPr>
          <w:sz w:val="20"/>
        </w:rPr>
        <w:t>Enter your company email address and password, then click Sign In.</w:t>
      </w:r>
    </w:p>
    <w:p>
      <w:pPr>
        <w:pStyle w:val="ListBullet"/>
        <w:spacing w:after="40"/>
        <w:ind w:left="360"/>
      </w:pPr>
      <w:r>
        <w:rPr>
          <w:sz w:val="20"/>
        </w:rPr>
        <w:t>If you forget your password, contact your Super Admin to reset it.</w:t>
      </w:r>
    </w:p>
    <w:p>
      <w:pPr>
        <w:spacing w:before="100" w:after="100"/>
        <w:ind w:left="216" w:right="216"/>
        <w:shd w:val="clear" w:color="auto" w:fill="FEF3C7"/>
      </w:pPr>
      <w:r>
        <w:rPr>
          <w:i/>
          <w:color w:val="92400E"/>
          <w:sz w:val="19"/>
        </w:rPr>
        <w:t xml:space="preserve">  Note: If your account does not yet exist, contact the Super Admin to add you under Settings → User Management.</w:t>
      </w:r>
    </w:p>
    <w:p>
      <w:pPr>
        <w:spacing w:before="200" w:after="60"/>
      </w:pPr>
      <w:r>
        <w:rPr>
          <w:b/>
          <w:color w:val="0F766E"/>
          <w:sz w:val="22"/>
        </w:rPr>
        <w:t>The Sidebar Navigation</w:t>
      </w:r>
    </w:p>
    <w:p>
      <w:pPr>
        <w:pStyle w:val="ListBullet"/>
        <w:spacing w:after="40"/>
        <w:ind w:left="360"/>
      </w:pPr>
      <w:r>
        <w:rPr>
          <w:sz w:val="20"/>
        </w:rPr>
        <w:t>Click any section heading in the left sidebar to expand its sub-menu.</w:t>
      </w:r>
    </w:p>
    <w:p>
      <w:pPr>
        <w:pStyle w:val="ListBullet"/>
        <w:spacing w:after="40"/>
        <w:ind w:left="360"/>
      </w:pPr>
      <w:r>
        <w:rPr>
          <w:sz w:val="20"/>
        </w:rPr>
        <w:t>The active page is highlighted in blue.</w:t>
      </w:r>
    </w:p>
    <w:p>
      <w:pPr>
        <w:pStyle w:val="ListBullet"/>
        <w:spacing w:after="40"/>
        <w:ind w:left="360"/>
      </w:pPr>
      <w:r>
        <w:rPr>
          <w:sz w:val="20"/>
        </w:rPr>
        <w:t>The sidebar shows only the sections your role is permitted to access.</w:t>
      </w:r>
    </w:p>
    <w:p>
      <w:pPr>
        <w:pStyle w:val="ListBullet"/>
        <w:spacing w:after="40"/>
        <w:ind w:left="360"/>
      </w:pPr>
      <w:r>
        <w:rPr>
          <w:sz w:val="20"/>
        </w:rPr>
        <w:t>Use the Collapse button at the bottom to hide labels and save screen space.</w:t>
      </w:r>
    </w:p>
    <w:p>
      <w:pPr>
        <w:spacing w:before="200" w:after="60"/>
      </w:pPr>
      <w:r>
        <w:rPr>
          <w:b/>
          <w:color w:val="0F766E"/>
          <w:sz w:val="22"/>
        </w:rPr>
        <w:t>Common Page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16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619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Page Header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Title, subtitle, and breadcrumb trail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Stat Cards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Key metrics at the top of each section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Data Table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Searchable list of all records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+ New / Create button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Opens the form to add a new record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Eye icon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Read-only detail view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Pencil icon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Edit the record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Trash icon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Delete the record (with confirmation)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Export button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Download data as CSV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 Weekly Report button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 a departmental summary to the MD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2.  QA Overview Dashboard</w:t>
      </w:r>
    </w:p>
    <w:p>
      <w:pPr>
        <w:spacing w:after="80"/>
      </w:pPr>
      <w:r>
        <w:rPr>
          <w:color w:val="333333"/>
          <w:sz w:val="20"/>
        </w:rPr>
        <w:t>Path: Quality Assurance → Overview</w:t>
      </w:r>
    </w:p>
    <w:p>
      <w:pPr>
        <w:spacing w:after="80"/>
      </w:pPr>
      <w:r>
        <w:rPr>
          <w:color w:val="333333"/>
          <w:sz w:val="20"/>
        </w:rPr>
        <w:t>Shows the live status of all QA activities — incoming inspections, in-process checks, and finished product releases.</w:t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3.  Incoming Materials Inspection</w:t>
      </w:r>
    </w:p>
    <w:p>
      <w:pPr>
        <w:spacing w:after="80"/>
      </w:pPr>
      <w:r>
        <w:rPr>
          <w:color w:val="333333"/>
          <w:sz w:val="20"/>
        </w:rPr>
        <w:t>Path: Quality Assurance → Incoming Materials</w:t>
      </w:r>
    </w:p>
    <w:p>
      <w:pPr>
        <w:spacing w:after="80"/>
      </w:pPr>
      <w:r>
        <w:rPr>
          <w:color w:val="333333"/>
          <w:sz w:val="20"/>
        </w:rPr>
        <w:t>Every supplier delivery must be inspected before materials are accepted into the warehouse. The outcome determines whether goods enter stock.</w:t>
      </w:r>
    </w:p>
    <w:p>
      <w:pPr>
        <w:spacing w:before="200" w:after="60"/>
      </w:pPr>
      <w:r>
        <w:rPr>
          <w:b/>
          <w:color w:val="0F766E"/>
          <w:sz w:val="22"/>
        </w:rPr>
        <w:t>Process</w:t>
      </w:r>
    </w:p>
    <w:p>
      <w:pPr>
        <w:pStyle w:val="ListBullet"/>
        <w:spacing w:after="40"/>
        <w:ind w:left="360"/>
      </w:pPr>
      <w:r>
        <w:rPr>
          <w:sz w:val="20"/>
        </w:rPr>
        <w:t>Procurement creates a GRN when goods arrive.</w:t>
      </w:r>
    </w:p>
    <w:p>
      <w:pPr>
        <w:pStyle w:val="ListBullet"/>
        <w:spacing w:after="40"/>
        <w:ind w:left="360"/>
      </w:pPr>
      <w:r>
        <w:rPr>
          <w:sz w:val="20"/>
        </w:rPr>
        <w:t>QA Officer inspects the delivery against the PO and GRN.</w:t>
      </w:r>
    </w:p>
    <w:p>
      <w:pPr>
        <w:pStyle w:val="ListBullet"/>
        <w:spacing w:after="40"/>
        <w:ind w:left="360"/>
      </w:pPr>
      <w:r>
        <w:rPr>
          <w:sz w:val="20"/>
        </w:rPr>
        <w:t>Record the inspection result: Approved, Rejected, or Quarantine.</w:t>
      </w:r>
    </w:p>
    <w:p>
      <w:pPr>
        <w:pStyle w:val="ListBullet"/>
        <w:spacing w:after="40"/>
        <w:ind w:left="360"/>
      </w:pPr>
      <w:r>
        <w:rPr>
          <w:sz w:val="20"/>
        </w:rPr>
        <w:t>Approved materials are automatically added to warehouse stock.</w:t>
      </w:r>
    </w:p>
    <w:p>
      <w:pPr>
        <w:spacing w:before="200" w:after="60"/>
      </w:pPr>
      <w:r>
        <w:rPr>
          <w:b/>
          <w:color w:val="0F766E"/>
          <w:sz w:val="22"/>
        </w:rPr>
        <w:t>Fields to complete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GRN Number</w:t>
            </w:r>
          </w:p>
        </w:tc>
        <w:tc>
          <w:tcPr>
            <w:tcW w:type="dxa" w:w="64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Reference to the linked Goods Receipt Note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Supplier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Name of the delivering supplier</w:t>
            </w:r>
          </w:p>
        </w:tc>
      </w:tr>
      <w:tr>
        <w:tc>
          <w:tcPr>
            <w:tcW w:type="dxa" w:w="28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</w:t>
            </w:r>
          </w:p>
        </w:tc>
        <w:tc>
          <w:tcPr>
            <w:tcW w:type="dxa" w:w="64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Item being inspected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Batch Number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Manufacturer's batch code on the packaging</w:t>
            </w:r>
          </w:p>
        </w:tc>
      </w:tr>
      <w:tr>
        <w:tc>
          <w:tcPr>
            <w:tcW w:type="dxa" w:w="28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Qty Received</w:t>
            </w:r>
          </w:p>
        </w:tc>
        <w:tc>
          <w:tcPr>
            <w:tcW w:type="dxa" w:w="64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Actual quantity received (may differ from ordered)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Test Results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Appearance, assay, moisture, purity as applicable</w:t>
            </w:r>
          </w:p>
        </w:tc>
      </w:tr>
      <w:tr>
        <w:tc>
          <w:tcPr>
            <w:tcW w:type="dxa" w:w="28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Final Status</w:t>
            </w:r>
          </w:p>
        </w:tc>
        <w:tc>
          <w:tcPr>
            <w:tcW w:type="dxa" w:w="64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Approved / Rejected / Quarantine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333333"/>
          <w:sz w:val="20"/>
        </w:rPr>
        <w:t>Example Incoming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31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04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GRN Number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GRN-2026-022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Supplier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Meridian Pharma Supplies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Paracetamol API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Batch Number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BATCH-PAR-0041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Qty Ordered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500 kg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Qty Received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498 kg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Appearance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White crystalline powder — Pass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Assay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99.2% — Pass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QA Status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Approved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4.  Goods Receipt Note (GRN)</w:t>
      </w:r>
    </w:p>
    <w:p>
      <w:pPr>
        <w:spacing w:after="80"/>
      </w:pPr>
      <w:r>
        <w:rPr>
          <w:color w:val="333333"/>
          <w:sz w:val="20"/>
        </w:rPr>
        <w:t>Path: Quality Assurance → Goods Receipt</w:t>
      </w:r>
    </w:p>
    <w:p>
      <w:pPr>
        <w:spacing w:after="80"/>
      </w:pPr>
      <w:r>
        <w:rPr>
          <w:color w:val="333333"/>
          <w:sz w:val="20"/>
        </w:rPr>
        <w:t>The official record that goods have been received against a PO. The QA team creates and signs off GRNs. Once approved, stock is added automatically.</w:t>
      </w:r>
    </w:p>
    <w:p>
      <w:pPr>
        <w:spacing w:before="100" w:after="100"/>
        <w:ind w:left="216" w:right="216"/>
        <w:shd w:val="clear" w:color="auto" w:fill="FEF3C7"/>
      </w:pPr>
      <w:r>
        <w:rPr>
          <w:i/>
          <w:color w:val="92400E"/>
          <w:sz w:val="19"/>
        </w:rPr>
        <w:t xml:space="preserve">  Note: GRN is accessible from both the QA sidebar and the Procurement area, since both teams interact with it.</w:t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5.  In-Process Controls</w:t>
      </w:r>
    </w:p>
    <w:p>
      <w:pPr>
        <w:spacing w:after="80"/>
      </w:pPr>
      <w:r>
        <w:rPr>
          <w:color w:val="333333"/>
          <w:sz w:val="20"/>
        </w:rPr>
        <w:t>Path: Quality Assurance → In Process Controls</w:t>
      </w:r>
    </w:p>
    <w:p>
      <w:pPr>
        <w:spacing w:after="80"/>
      </w:pPr>
      <w:r>
        <w:rPr>
          <w:color w:val="333333"/>
          <w:sz w:val="20"/>
        </w:rPr>
        <w:t>QA performs checks at defined stages during manufacturing to confirm the product is being made correctly.</w:t>
      </w:r>
    </w:p>
    <w:p>
      <w:pPr>
        <w:spacing w:before="120" w:after="40"/>
      </w:pPr>
      <w:r>
        <w:rPr>
          <w:b/>
          <w:color w:val="333333"/>
          <w:sz w:val="20"/>
        </w:rPr>
        <w:t>Example — Tablet Compression Check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30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Check Point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44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Acceptable Range</w:t>
            </w:r>
          </w:p>
        </w:tc>
        <w:tc>
          <w:tcPr>
            <w:tcW w:type="dxa" w:w="2016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Example Result</w:t>
            </w:r>
          </w:p>
        </w:tc>
      </w:tr>
      <w:tr>
        <w:tc>
          <w:tcPr>
            <w:tcW w:type="dxa" w:w="2304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Weight</w:t>
            </w:r>
          </w:p>
        </w:tc>
        <w:tc>
          <w:tcPr>
            <w:tcW w:type="dxa" w:w="25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Average tablet weight</w:t>
            </w:r>
          </w:p>
        </w:tc>
        <w:tc>
          <w:tcPr>
            <w:tcW w:type="dxa" w:w="24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500 mg ± 5%</w:t>
            </w:r>
          </w:p>
        </w:tc>
        <w:tc>
          <w:tcPr>
            <w:tcW w:type="dxa" w:w="2016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502 mg — Pass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Hardness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Tablet hardness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4–8 kp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6.2 kp — Pass</w:t>
            </w:r>
          </w:p>
        </w:tc>
      </w:tr>
      <w:tr>
        <w:tc>
          <w:tcPr>
            <w:tcW w:type="dxa" w:w="2304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Disintegration</w:t>
            </w:r>
          </w:p>
        </w:tc>
        <w:tc>
          <w:tcPr>
            <w:tcW w:type="dxa" w:w="25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Disintegration time</w:t>
            </w:r>
          </w:p>
        </w:tc>
        <w:tc>
          <w:tcPr>
            <w:tcW w:type="dxa" w:w="24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&lt; 15 minutes</w:t>
            </w:r>
          </w:p>
        </w:tc>
        <w:tc>
          <w:tcPr>
            <w:tcW w:type="dxa" w:w="2016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 min — Pass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Appearance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Visual inspection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 defects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Pass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6.  Finished Products Analysis</w:t>
      </w:r>
    </w:p>
    <w:p>
      <w:pPr>
        <w:spacing w:after="80"/>
      </w:pPr>
      <w:r>
        <w:rPr>
          <w:color w:val="333333"/>
          <w:sz w:val="20"/>
        </w:rPr>
        <w:t>Path: Quality Assurance → Finished Products</w:t>
      </w:r>
    </w:p>
    <w:p>
      <w:pPr>
        <w:spacing w:after="80"/>
      </w:pPr>
      <w:r>
        <w:rPr>
          <w:color w:val="333333"/>
          <w:sz w:val="20"/>
        </w:rPr>
        <w:t>Every manufactured batch must pass QA final analysis before it can be released for sale.</w:t>
      </w:r>
    </w:p>
    <w:p>
      <w:pPr>
        <w:spacing w:before="200" w:after="60"/>
      </w:pPr>
      <w:r>
        <w:rPr>
          <w:b/>
          <w:color w:val="0F766E"/>
          <w:sz w:val="22"/>
        </w:rPr>
        <w:t>Outcome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016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60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74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Next Step</w:t>
            </w:r>
          </w:p>
        </w:tc>
      </w:tr>
      <w:tr>
        <w:tc>
          <w:tcPr>
            <w:tcW w:type="dxa" w:w="2016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Passed</w:t>
            </w:r>
          </w:p>
        </w:tc>
        <w:tc>
          <w:tcPr>
            <w:tcW w:type="dxa" w:w="360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All tests within specification</w:t>
            </w:r>
          </w:p>
        </w:tc>
        <w:tc>
          <w:tcPr>
            <w:tcW w:type="dxa" w:w="3744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 Release Date — batch enters Finished Goods stock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Failed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Tests outside specification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Quarantine batch — notify Production Manager</w:t>
            </w:r>
          </w:p>
        </w:tc>
      </w:tr>
      <w:tr>
        <w:tc>
          <w:tcPr>
            <w:tcW w:type="dxa" w:w="2016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Quarantine</w:t>
            </w:r>
          </w:p>
        </w:tc>
        <w:tc>
          <w:tcPr>
            <w:tcW w:type="dxa" w:w="360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Under investigation — hold for decision</w:t>
            </w:r>
          </w:p>
        </w:tc>
        <w:tc>
          <w:tcPr>
            <w:tcW w:type="dxa" w:w="3744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Investigate root cause, then re-evaluate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0F766E"/>
          <w:sz w:val="22"/>
        </w:rPr>
        <w:t>To add a Finished Products analysis record</w:t>
      </w:r>
    </w:p>
    <w:p>
      <w:pPr>
        <w:pStyle w:val="ListBullet"/>
        <w:spacing w:after="40"/>
        <w:ind w:left="360"/>
      </w:pPr>
      <w:r>
        <w:rPr>
          <w:sz w:val="20"/>
        </w:rPr>
        <w:t>Click + Add Analysis Record.</w:t>
      </w:r>
    </w:p>
    <w:p>
      <w:pPr>
        <w:pStyle w:val="ListBullet"/>
        <w:spacing w:after="40"/>
        <w:ind w:left="360"/>
      </w:pPr>
      <w:r>
        <w:rPr>
          <w:sz w:val="20"/>
        </w:rPr>
        <w:t>Select the Production Order (Job Order) this batch belongs to.</w:t>
      </w:r>
    </w:p>
    <w:p>
      <w:pPr>
        <w:pStyle w:val="ListBullet"/>
        <w:spacing w:after="40"/>
        <w:ind w:left="360"/>
      </w:pPr>
      <w:r>
        <w:rPr>
          <w:sz w:val="20"/>
        </w:rPr>
        <w:t>Enter Product Name, Batch Number, Analyst Name, and Analysis Date.</w:t>
      </w:r>
    </w:p>
    <w:p>
      <w:pPr>
        <w:pStyle w:val="ListBullet"/>
        <w:spacing w:after="40"/>
        <w:ind w:left="360"/>
      </w:pPr>
      <w:r>
        <w:rPr>
          <w:sz w:val="20"/>
        </w:rPr>
        <w:t>Record all test results (dissolution, assay, microbial, etc.).</w:t>
      </w:r>
    </w:p>
    <w:p>
      <w:pPr>
        <w:pStyle w:val="ListBullet"/>
        <w:spacing w:after="40"/>
        <w:ind w:left="360"/>
      </w:pPr>
      <w:r>
        <w:rPr>
          <w:sz w:val="20"/>
        </w:rPr>
        <w:t>Set Overall Status (Passed / Failed / Quarantine).</w:t>
      </w:r>
    </w:p>
    <w:p>
      <w:pPr>
        <w:pStyle w:val="ListBullet"/>
        <w:spacing w:after="40"/>
        <w:ind w:left="360"/>
      </w:pPr>
      <w:r>
        <w:rPr>
          <w:sz w:val="20"/>
        </w:rPr>
        <w:t>If Passed, set the Release Date.</w:t>
      </w:r>
    </w:p>
    <w:p>
      <w:pPr>
        <w:pStyle w:val="ListBullet"/>
        <w:spacing w:after="40"/>
        <w:ind w:left="360"/>
      </w:pPr>
      <w:r>
        <w:rPr>
          <w:sz w:val="20"/>
        </w:rPr>
        <w:t>Click Save.</w:t>
      </w:r>
    </w:p>
    <w:p>
      <w:pPr>
        <w:spacing w:before="100" w:after="100"/>
        <w:ind w:left="216" w:right="216"/>
        <w:shd w:val="clear" w:color="auto" w:fill="DCFCE7"/>
      </w:pPr>
      <w:r>
        <w:rPr>
          <w:i/>
          <w:color w:val="164E32"/>
          <w:sz w:val="19"/>
        </w:rPr>
        <w:t xml:space="preserve">  Tip: For Quarantined batches that later clear review, use the green "Approve &amp; Release" button directly from the table — no need to re-open the full record.</w:t>
      </w:r>
    </w:p>
    <w:p>
      <w:pPr>
        <w:spacing w:before="120" w:after="40"/>
      </w:pPr>
      <w:r>
        <w:rPr>
          <w:b/>
          <w:color w:val="333333"/>
          <w:sz w:val="20"/>
        </w:rPr>
        <w:t>Example Finished Product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31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04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Paracetamol 500mg Tablets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Batch Number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BPC-2026-018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Job Order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JO-2026-011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Analyst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Abena Mensah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Analysis Date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05 April 2026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Dissolution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85% at 30 min — Pass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Assay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98.8% — Pass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Microbial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TAMC &lt; 1,000 cfu/g — Pass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Release Date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07 April 2026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7.  Internal QA Reports</w:t>
      </w:r>
    </w:p>
    <w:p>
      <w:pPr>
        <w:spacing w:after="80"/>
      </w:pPr>
      <w:r>
        <w:rPr>
          <w:color w:val="333333"/>
          <w:sz w:val="20"/>
        </w:rPr>
        <w:t>Path: Quality Assurance → Internal Reports</w:t>
      </w:r>
    </w:p>
    <w:p>
      <w:pPr>
        <w:spacing w:after="80"/>
      </w:pPr>
      <w:r>
        <w:rPr>
          <w:color w:val="333333"/>
          <w:sz w:val="20"/>
        </w:rPr>
        <w:t>Store deviation reports, non-conformance records, and corrective action summaries here.</w:t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8.  Compliance Monitoring</w:t>
      </w:r>
    </w:p>
    <w:p>
      <w:pPr>
        <w:spacing w:after="80"/>
      </w:pPr>
      <w:r>
        <w:rPr>
          <w:color w:val="333333"/>
          <w:sz w:val="20"/>
        </w:rPr>
        <w:t>Path: Compliance → Regulators &amp; Renewals</w:t>
      </w:r>
    </w:p>
    <w:p>
      <w:pPr>
        <w:spacing w:after="80"/>
      </w:pPr>
      <w:r>
        <w:rPr>
          <w:color w:val="333333"/>
          <w:sz w:val="20"/>
        </w:rPr>
        <w:t>Track all regulatory licences and renewal dates. QA Officers can view and update compliance records.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16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Regulator</w:t>
            </w:r>
          </w:p>
        </w:tc>
        <w:tc>
          <w:tcPr>
            <w:tcW w:type="dxa" w:w="331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Licence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Expiry</w:t>
            </w:r>
          </w:p>
        </w:tc>
        <w:tc>
          <w:tcPr>
            <w:tcW w:type="dxa" w:w="172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FDA Ghana</w:t>
            </w:r>
          </w:p>
        </w:tc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Manufacturer's Licence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31 Dec 2026</w:t>
            </w:r>
          </w:p>
        </w:tc>
        <w:tc>
          <w:tcPr>
            <w:tcW w:type="dxa" w:w="17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EPA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Factory Registration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30 Jun 2026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Due for Renewal</w:t>
            </w:r>
          </w:p>
        </w:tc>
      </w:tr>
    </w:tbl>
    <w:p>
      <w:pPr>
        <w:spacing w:after="80"/>
      </w:pPr>
    </w:p>
    <w:p>
      <w:pPr>
        <w:spacing w:before="100" w:after="100"/>
        <w:ind w:left="216" w:right="216"/>
        <w:shd w:val="clear" w:color="auto" w:fill="FEF3C7"/>
      </w:pPr>
      <w:r>
        <w:rPr>
          <w:i/>
          <w:color w:val="92400E"/>
          <w:sz w:val="19"/>
        </w:rPr>
        <w:t xml:space="preserve">  Note: Set calendar reminders 90 days before any licence expiry to initiate renewal.</w:t>
      </w: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9. 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03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532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Path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Inspect incoming goods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QA → Incoming Materials → + Add Record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Create a GRN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QA → Goods Receipt → + New GRN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Record in-process check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QA → In Process Controls → + Add Record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Add finished products analysis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QA → Finished Products → + Add Analysis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Release a passed batch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Finished Products → "Approve &amp; Release" button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Log a deviation report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QA → Internal Reports → + New Report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View compliance licences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Compliance → Regulators &amp; Renewals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 weekly report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QA Overview page → Send Weekly Report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Important Reminders</w:t>
      </w:r>
    </w:p>
    <w:p>
      <w:pPr>
        <w:spacing w:before="80" w:after="40"/>
      </w:pPr>
      <w:r>
        <w:rPr>
          <w:b/>
          <w:color w:val="1E3A5F"/>
          <w:sz w:val="20"/>
        </w:rPr>
        <w:t xml:space="preserve">1.  Batch numbers are mandatory.  </w:t>
      </w:r>
      <w:r>
        <w:rPr>
          <w:color w:val="333333"/>
          <w:sz w:val="20"/>
        </w:rPr>
        <w:t>Every inspection, analysis, and finished-product record must carry the correct batch number — this is your traceability chain.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2.  No release without QA sign-off.  </w:t>
      </w:r>
      <w:r>
        <w:rPr>
          <w:color w:val="333333"/>
          <w:sz w:val="20"/>
        </w:rPr>
        <w:t>Finished goods may not enter saleable stock until a QA Analyst records a Passed status and sets a Release Date.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3.  Contamination and critical defects must be escalated.  </w:t>
      </w:r>
      <w:r>
        <w:rPr>
          <w:color w:val="333333"/>
          <w:sz w:val="20"/>
        </w:rPr>
        <w:t>Raise a Non-Conformance in Internal Audit and notify the QA Manager immediately.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4.  All actions are logged.  </w:t>
      </w:r>
      <w:r>
        <w:rPr>
          <w:color w:val="333333"/>
          <w:sz w:val="20"/>
        </w:rPr>
        <w:t>Every record you create or edit is timestamped with your name in the Audit Trail.</w:t>
      </w:r>
    </w:p>
    <w:p/>
    <w:p>
      <w:pPr>
        <w:jc w:val="center"/>
      </w:pPr>
      <w:r>
        <w:rPr>
          <w:i/>
          <w:color w:val="94A3B8"/>
          <w:sz w:val="18"/>
        </w:rPr>
        <w:t>Aspee Pharmaceuticals — Quality Assurance User Manual  |  Version 2.0  |  April 2026  |  Confidential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