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ОТЧЕТ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>ОСНОВЫ СОБЫТИЙНО-ОРИЕНТИРОВАНИГО ПРОГРАММИРОВАНИЯ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204-52-00</w:t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rStyle w:val="Appleconverted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Огородников Матвей Дмитриевич</w:t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>
      <w:pPr>
        <w:pStyle w:val="NormalWeb"/>
        <w:spacing w:lineRule="auto" w:line="360" w:beforeAutospacing="0" w:before="0" w:afterAutospacing="0" w:after="0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>
      <w:pPr>
        <w:pStyle w:val="NormalWeb"/>
        <w:spacing w:lineRule="auto" w:line="360" w:beforeAutospacing="0" w:before="0" w:afterAutospacing="0" w:after="0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>
      <w:pPr>
        <w:pStyle w:val="NormalWeb"/>
        <w:spacing w:lineRule="auto" w:line="360" w:beforeAutospacing="0" w:before="0" w:afterAutospacing="0" w:after="0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709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отчете должны отображаться: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Цель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Скриншот задания (с вариантом)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Описание алгоритма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Код программы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Результат выполнения программы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Вывод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1. Цель работы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Получение базовых навыков реализации приложений с графическим интерфейсом пользователя на основе событийно–ориентированной пирамиды.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drawing>
          <wp:inline distT="0" distB="0" distL="0" distR="0">
            <wp:extent cx="5715635" cy="5001260"/>
            <wp:effectExtent l="0" t="0" r="0" b="0"/>
            <wp:docPr id="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 1 – Скриншот задания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3. Описание алгоритма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В программе используются следующие элементы: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TEdit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для ввода информации которую нужно рассчитать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Memo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для вывода рассчитанной информации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TButton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триггер для расчета информации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TImage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картинки для вывода формул расчета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TPageControl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вкладки для переключения расчёта между простыми и сложными процентами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TLabel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для подписи элементов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TEdit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чтобы пользователь знал какие данные куда он вводит</w:t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Код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программы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unit unitPr;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{$mode objfpc}{$H+}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interface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Classes, SysUtils, Forms, Controls, Graphics, Dialogs, StdCtrls, ComCtrls,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ExtCtrls, Math, Types;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{ TFont 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TFont = class(TForm)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ButtonRashetHard: TButton;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ButtonRaschet: TButton;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EditSrockHard: TEdit;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EditsrocHard: TEdit;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EditdepozitHard: TEdit;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EditProcent: TEdit;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EditMonth: TEdit;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EditDepozit: TEdit;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Imageformease: TImage;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Imageformease2: TImage;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Imageform2: TImage;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Imageform: TImage;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LabelSrokHard: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LabelDepozitHard: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LabelProcentHard: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LabelFallProcentHard: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LabelFallSummaHard: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LabeProcent: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LabelMonth: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LabelDepozit: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LabelItog: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LabelProcentitog: TLabel;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MemoFallProcentHard: TMemo;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MemoFallSummaHard: TMemo;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MemoItog: TMemo;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MemoProcentitog: TMemo;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PageControl1: TPageControl;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EaseProcent: TTabSheet;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HardProcent: TTabSheet;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ButtonRashetHardClick(Sender: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ButtonRaschetClick(Sender: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EditSrockHardChange(Sender: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EditsrocHardChange(Sender: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EditdepozitHardChange(Sender: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EditProcentChange(Sender: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EditMonthChange(Sender: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EditDepozitChange(Sender: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Label1Click(Sender: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LabelItogClick(Sender: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MemoItogChange(Sender: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MemoProcentitogChange(Sender: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procedure HardProcentContextPopup(Sender: TObject; MousePos: TPoint;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/>
        </w:rPr>
        <w:t>var Handled: Boolean);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private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public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var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Font: TFont;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a,b,c,i,d,f,g,s,e,otv:real;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implementation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{$R *.lfm}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 TFont 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TFont.LabelItogClick(Sender: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TFont.MemoItogChange(Sender: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TFont.MemoProcentitogChange(Sender: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TFont.HardProcentContextPopup(Sender: TObject; MousePos: TPoint;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var Handled: Boolean);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TFont.EditProcentChange(Sender: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if not(EditProcent.text = '') then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a:=strtofloat(EditProcent.text);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TFont.ButtonRaschetClick(Sender: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i:=(c*(a/12)*b)/100;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i:=RoundTo(i,-2);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MemoProcentitog.text:=floattostr(i);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d:=i+c;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d:=RoundTo(d,-2);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MemoItog.text:=floattostr(d);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TFont.ButtonRashetHardClick(Sender: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e:= s * Power(1 + (f / 100 / 12), g);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e:=RoundTo(e,-2);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MemoFallSummaHard.text:=floattostr(e);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otv:= e-s;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otv:=RoundTo(otv,-2);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MemoFallProcentHard.text:=floattostr(otv);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TFont.EditSrockHardChange(Sender: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if not(EditSrockHard.text = '') then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f:=strtofloat(EditSrockHard.text);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TFont.EditsrocHardChange(Sender: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if not(EditsrocHard.text = '') then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g:=strtofloat(EditsrocHard.text);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TFont.EditdepozitHardChange(Sender: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if not(EditdepozitHard.text = '') then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s:=strtofloat(EditdepozitHard.text);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TFont.EditMonthChange(Sender: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if not(EditMonth.text = '') then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b:=strtofloat(EditMonth.text);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TFont.EditDepozitChange(Sender: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if not(EditDepozit.text = '') then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c:=strtofloat(EditDepozit.text);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procedure TFont.Label1Click(Sender: TObject);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begin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end.                                               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5. Результат выполнения программы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 2 – Результаты выполнения программы 1-3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 3 – Результаты выполнения программы 1-3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6. Вывод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этой домашней контрольной работе были реализован калькулятор простых и сложных процентов. При написании калькулятора были использованы различные математические функции и операции, что позволило реализовать все необходимые возможности для работы с процентами.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в этой программе присутствует удобны1 и интуитивно понятный пользовательский интерфейс, который позволяет пользователям быстро освоиться с программой и начать использовать ее для своих нужд.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Расчет простых и сложных процентов разделен по вкладкам чтобы пользователь не путался при расчете разных процентов</w:t>
      </w:r>
      <w:bookmarkStart w:id="0" w:name="_GoBack"/>
      <w:bookmarkEnd w:id="0"/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программе реализована возможность масштабирования элементов и минимально возможный размер окна.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программе присутствуют картинки, которые в виде формул подробно поясняют как проводится расчет.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709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532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305327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305327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30532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4C34-7581-456F-BE7E-DA58C30F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12</Pages>
  <Words>546</Words>
  <Characters>4838</Characters>
  <CharactersWithSpaces>5507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2023-04-20T12:07:00Z</dcterms:created>
  <dc:creator>Сергеева Елизавета Григорьевна</dc:creator>
  <dc:description/>
  <dc:language>ru-RU</dc:language>
  <cp:lastModifiedBy/>
  <dcterms:modified xsi:type="dcterms:W3CDTF">2023-04-20T15:26:39Z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