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wmf" ContentType="image/x-wmf"/>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endnotes.xml" ContentType="application/vnd.openxmlformats-officedocument.wordprocessingml.end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word/_rels/footer3.xml.rels" ContentType="application/vnd.openxmlformats-package.relationships+xml"/>
  <Override PartName="/word/_rels/footer2.xml.rels" ContentType="application/vnd.openxmlformats-package.relationships+xml"/>
  <Override PartName="/word/_rels/endnotes.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widowControl w:val="false"/>
        <w:spacing w:before="0" w:after="240"/>
        <w:contextualSpacing w:val="false"/>
        <w:rPr/>
      </w:pPr>
      <w:r>
        <w:rPr/>
        <w:t xml:space="preserve">Hands-On Lab: </w:t>
      </w:r>
      <w:bookmarkStart w:id="0" w:name="_Hlk76734961"/>
      <w:r>
        <w:rPr/>
        <w:t xml:space="preserve">Windows Password Management </w:t>
      </w:r>
      <w:bookmarkEnd w:id="0"/>
    </w:p>
    <w:p>
      <w:pPr>
        <w:pStyle w:val="BookTitle1"/>
        <w:widowControl w:val="false"/>
        <w:rPr/>
      </w:pPr>
      <w:r>
        <w:rPr/>
        <w:t>To accompany Whitman and Mattord, Principles of Information Security, 7th Ed., 2022, ISBN 9780357506431; Windows Password Management</w:t>
      </w:r>
      <w:bookmarkStart w:id="1" w:name="__Review_Questions_Answers"/>
    </w:p>
    <w:sdt>
      <w:sdtPr>
        <w:docPartObj>
          <w:docPartGallery w:val="Table of Contents"/>
          <w:docPartUnique w:val="true"/>
        </w:docPartObj>
      </w:sdtPr>
      <w:sdtContent>
        <w:p>
          <w:pPr>
            <w:pStyle w:val="Heading1noTOC"/>
            <w:keepNext w:val="false"/>
            <w:keepLines w:val="false"/>
            <w:widowControl w:val="false"/>
            <w:rPr/>
          </w:pPr>
          <w:bookmarkStart w:id="2" w:name="_Toc42853350"/>
          <w:bookmarkStart w:id="3" w:name="_Toc42853317"/>
          <w:bookmarkStart w:id="4" w:name="_Toc42853180"/>
          <w:bookmarkStart w:id="5" w:name="_Toc41654412"/>
          <w:bookmarkEnd w:id="1"/>
          <w:r>
            <w:rPr/>
            <w:t>Table of Contents</w:t>
          </w:r>
          <w:bookmarkEnd w:id="2"/>
          <w:bookmarkEnd w:id="3"/>
          <w:bookmarkEnd w:id="4"/>
          <w:bookmarkEnd w:id="5"/>
        </w:p>
        <w:p>
          <w:pPr>
            <w:pStyle w:val="TOC1"/>
            <w:tabs>
              <w:tab w:val="clear" w:pos="720"/>
              <w:tab w:val="right" w:pos="9350" w:leader="dot"/>
            </w:tabs>
            <w:rPr>
              <w:rFonts w:ascii="Calibri" w:hAnsi="Calibri" w:eastAsia="游明朝" w:cs="Arial" w:asciiTheme="minorHAnsi" w:cstheme="minorBidi" w:eastAsiaTheme="minorEastAsia" w:hAnsiTheme="minorHAnsi"/>
            </w:rPr>
          </w:pPr>
          <w:r>
            <w:fldChar w:fldCharType="begin"/>
          </w:r>
          <w:r>
            <w:rPr>
              <w:webHidden/>
              <w:rStyle w:val="IndexLink"/>
            </w:rPr>
            <w:instrText xml:space="preserve"> TOC \z \o "1-3" \t "Heading 1,1" \h</w:instrText>
          </w:r>
          <w:r>
            <w:rPr>
              <w:webHidden/>
              <w:rStyle w:val="IndexLink"/>
            </w:rPr>
            <w:fldChar w:fldCharType="separate"/>
          </w:r>
          <w:hyperlink w:anchor="_Toc75508760">
            <w:r>
              <w:rPr>
                <w:webHidden/>
                <w:rStyle w:val="IndexLink"/>
              </w:rPr>
              <w:t>Introduction</w:t>
            </w:r>
            <w:r>
              <w:rPr>
                <w:webHidden/>
              </w:rPr>
              <w:fldChar w:fldCharType="begin"/>
            </w:r>
            <w:r>
              <w:rPr>
                <w:webHidden/>
              </w:rPr>
              <w:instrText xml:space="preserve">PAGEREF _Toc75508760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5508761">
            <w:r>
              <w:rPr>
                <w:webHidden/>
                <w:rStyle w:val="IndexLink"/>
              </w:rPr>
              <w:t>Objective</w:t>
            </w:r>
            <w:r>
              <w:rPr>
                <w:webHidden/>
              </w:rPr>
              <w:fldChar w:fldCharType="begin"/>
            </w:r>
            <w:r>
              <w:rPr>
                <w:webHidden/>
              </w:rPr>
              <w:instrText xml:space="preserve">PAGEREF _Toc75508761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5508762">
            <w:r>
              <w:rPr>
                <w:webHidden/>
                <w:rStyle w:val="IndexLink"/>
                <w:rFonts w:cs="Times New Roman" w:cstheme="majorBidi"/>
              </w:rPr>
              <w:t>Estimated Completion Time</w:t>
            </w:r>
            <w:r>
              <w:rPr>
                <w:webHidden/>
              </w:rPr>
              <w:fldChar w:fldCharType="begin"/>
            </w:r>
            <w:r>
              <w:rPr>
                <w:webHidden/>
              </w:rPr>
              <w:instrText xml:space="preserve">PAGEREF _Toc75508762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5508763">
            <w:r>
              <w:rPr>
                <w:webHidden/>
                <w:rStyle w:val="IndexLink"/>
                <w:rFonts w:cs="Times New Roman" w:cstheme="majorBidi"/>
              </w:rPr>
              <w:t>Materials Required</w:t>
            </w:r>
            <w:r>
              <w:rPr>
                <w:webHidden/>
              </w:rPr>
              <w:fldChar w:fldCharType="begin"/>
            </w:r>
            <w:r>
              <w:rPr>
                <w:webHidden/>
              </w:rPr>
              <w:instrText xml:space="preserve">PAGEREF _Toc75508763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5508764">
            <w:r>
              <w:rPr>
                <w:webHidden/>
                <w:rStyle w:val="IndexLink"/>
                <w:rFonts w:cs="Times New Roman" w:cstheme="majorBidi"/>
              </w:rPr>
              <w:t>Minimum System Configuration</w:t>
            </w:r>
            <w:r>
              <w:rPr>
                <w:webHidden/>
              </w:rPr>
              <w:fldChar w:fldCharType="begin"/>
            </w:r>
            <w:r>
              <w:rPr>
                <w:webHidden/>
              </w:rPr>
              <w:instrText xml:space="preserve">PAGEREF _Toc75508764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5508765">
            <w:r>
              <w:rPr>
                <w:webHidden/>
                <w:rStyle w:val="IndexLink"/>
              </w:rPr>
              <w:t>Managing Windows 10 Sign-ins</w:t>
            </w:r>
            <w:r>
              <w:rPr>
                <w:webHidden/>
              </w:rPr>
              <w:fldChar w:fldCharType="begin"/>
            </w:r>
            <w:r>
              <w:rPr>
                <w:webHidden/>
              </w:rPr>
              <w:instrText xml:space="preserve">PAGEREF _Toc75508765 \h</w:instrText>
            </w:r>
            <w:r>
              <w:rPr>
                <w:webHidden/>
              </w:rPr>
              <w:fldChar w:fldCharType="separate"/>
            </w:r>
            <w:r>
              <w:rPr>
                <w:rStyle w:val="IndexLink"/>
                <w:vanish w:val="false"/>
              </w:rPr>
              <w:tab/>
              <w:t>3</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5508766">
            <w:r>
              <w:rPr>
                <w:webHidden/>
                <w:rStyle w:val="IndexLink"/>
              </w:rPr>
              <w:t>Account Policies Options</w:t>
            </w:r>
            <w:r>
              <w:rPr>
                <w:webHidden/>
              </w:rPr>
              <w:fldChar w:fldCharType="begin"/>
            </w:r>
            <w:r>
              <w:rPr>
                <w:webHidden/>
              </w:rPr>
              <w:instrText xml:space="preserve">PAGEREF _Toc75508766 \h</w:instrText>
            </w:r>
            <w:r>
              <w:rPr>
                <w:webHidden/>
              </w:rPr>
              <w:fldChar w:fldCharType="separate"/>
            </w:r>
            <w:r>
              <w:rPr>
                <w:rStyle w:val="IndexLink"/>
                <w:vanish w:val="false"/>
              </w:rPr>
              <w:tab/>
              <w:t>8</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5508767">
            <w:r>
              <w:rPr>
                <w:webHidden/>
                <w:rStyle w:val="IndexLink"/>
              </w:rPr>
              <w:t>Account Lockout Policy Options</w:t>
            </w:r>
            <w:r>
              <w:rPr>
                <w:webHidden/>
              </w:rPr>
              <w:fldChar w:fldCharType="begin"/>
            </w:r>
            <w:r>
              <w:rPr>
                <w:webHidden/>
              </w:rPr>
              <w:instrText xml:space="preserve">PAGEREF _Toc75508767 \h</w:instrText>
            </w:r>
            <w:r>
              <w:rPr>
                <w:webHidden/>
              </w:rPr>
              <w:fldChar w:fldCharType="separate"/>
            </w:r>
            <w:r>
              <w:rPr>
                <w:rStyle w:val="IndexLink"/>
                <w:vanish w:val="false"/>
              </w:rPr>
              <w:tab/>
              <w:t>10</w:t>
            </w:r>
            <w:r>
              <w:rPr>
                <w:webHidden/>
              </w:rPr>
              <w:fldChar w:fldCharType="end"/>
            </w:r>
          </w:hyperlink>
        </w:p>
        <w:p>
          <w:pPr>
            <w:pStyle w:val="TOC1"/>
            <w:tabs>
              <w:tab w:val="clear" w:pos="720"/>
              <w:tab w:val="right" w:pos="9350" w:leader="dot"/>
            </w:tabs>
            <w:rPr>
              <w:rFonts w:ascii="Calibri" w:hAnsi="Calibri" w:eastAsia="游明朝" w:cs="Arial" w:asciiTheme="minorHAnsi" w:cstheme="minorBidi" w:eastAsiaTheme="minorEastAsia" w:hAnsiTheme="minorHAnsi"/>
            </w:rPr>
          </w:pPr>
          <w:hyperlink w:anchor="_Toc75508768">
            <w:r>
              <w:rPr>
                <w:webHidden/>
                <w:rStyle w:val="IndexLink"/>
              </w:rPr>
              <w:t>Self-Reflection and Response:</w:t>
            </w:r>
            <w:r>
              <w:rPr>
                <w:webHidden/>
              </w:rPr>
              <w:fldChar w:fldCharType="begin"/>
            </w:r>
            <w:r>
              <w:rPr>
                <w:webHidden/>
              </w:rPr>
              <w:instrText xml:space="preserve">PAGEREF _Toc75508768 \h</w:instrText>
            </w:r>
            <w:r>
              <w:rPr>
                <w:webHidden/>
              </w:rPr>
              <w:fldChar w:fldCharType="separate"/>
            </w:r>
            <w:r>
              <w:rPr>
                <w:rStyle w:val="IndexLink"/>
                <w:vanish w:val="false"/>
              </w:rPr>
              <w:tab/>
              <w:t>12</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5508769">
            <w:r>
              <w:rPr>
                <w:webHidden/>
                <w:rStyle w:val="IndexLink"/>
              </w:rPr>
              <w:t>Instructor’s Response:</w:t>
            </w:r>
            <w:r>
              <w:rPr>
                <w:webHidden/>
              </w:rPr>
              <w:fldChar w:fldCharType="begin"/>
            </w:r>
            <w:r>
              <w:rPr>
                <w:webHidden/>
              </w:rPr>
              <w:instrText xml:space="preserve">PAGEREF _Toc75508769 \h</w:instrText>
            </w:r>
            <w:r>
              <w:rPr>
                <w:webHidden/>
              </w:rPr>
              <w:fldChar w:fldCharType="separate"/>
            </w:r>
            <w:r>
              <w:rPr>
                <w:rStyle w:val="IndexLink"/>
                <w:vanish w:val="false"/>
              </w:rPr>
              <w:tab/>
              <w:t>12</w:t>
            </w:r>
            <w:r>
              <w:rPr>
                <w:webHidden/>
              </w:rPr>
              <w:fldChar w:fldCharType="end"/>
            </w:r>
          </w:hyperlink>
        </w:p>
        <w:p>
          <w:pPr>
            <w:pStyle w:val="Normal"/>
            <w:widowControl w:val="false"/>
            <w:rPr>
              <w:rFonts w:ascii="Calibri" w:hAnsi="Calibri" w:asciiTheme="minorHAnsi" w:hAnsiTheme="minorHAnsi"/>
              <w:b/>
              <w:bCs/>
            </w:rPr>
          </w:pPr>
          <w:r>
            <w:rPr>
              <w:rFonts w:asciiTheme="minorHAnsi" w:hAnsiTheme="minorHAnsi" w:ascii="Calibri" w:hAnsi="Calibri"/>
              <w:b/>
              <w:bCs/>
            </w:rPr>
          </w:r>
          <w:r>
            <w:rPr>
              <w:b/>
              <w:bCs/>
              <w:rFonts w:ascii="Calibri" w:hAnsi="Calibri"/>
            </w:rPr>
            <w:fldChar w:fldCharType="end"/>
          </w:r>
        </w:p>
      </w:sdtContent>
    </w:sdt>
    <w:p>
      <w:pPr>
        <w:pStyle w:val="Normal"/>
        <w:spacing w:lineRule="auto" w:line="259"/>
        <w:rPr>
          <w:rFonts w:ascii="Calibri" w:hAnsi="Calibri" w:eastAsia="游ゴシック Light" w:cs="Times New Roman" w:asciiTheme="minorHAnsi" w:cstheme="majorBidi" w:eastAsiaTheme="majorEastAsia" w:hAnsiTheme="minorHAnsi"/>
          <w:sz w:val="36"/>
          <w:szCs w:val="36"/>
        </w:rPr>
      </w:pPr>
      <w:r>
        <w:rPr>
          <w:rFonts w:eastAsia="游ゴシック Light" w:cs="Times New Roman" w:cstheme="majorBidi" w:eastAsiaTheme="majorEastAsia" w:ascii="Calibri" w:hAnsi="Calibri"/>
          <w:sz w:val="36"/>
          <w:szCs w:val="36"/>
        </w:rPr>
      </w:r>
      <w:bookmarkStart w:id="6" w:name="_Toc43900133"/>
      <w:bookmarkStart w:id="7" w:name="_Toc42853351"/>
      <w:bookmarkStart w:id="8" w:name="_Toc42853181"/>
      <w:bookmarkStart w:id="9" w:name="_Toc43900133"/>
      <w:bookmarkStart w:id="10" w:name="_Toc42853351"/>
      <w:bookmarkStart w:id="11" w:name="_Toc42853181"/>
      <w:bookmarkEnd w:id="9"/>
      <w:bookmarkEnd w:id="10"/>
      <w:bookmarkEnd w:id="11"/>
      <w:r>
        <w:br w:type="page"/>
      </w:r>
    </w:p>
    <w:p>
      <w:pPr>
        <w:pStyle w:val="Heading1"/>
        <w:keepNext w:val="false"/>
        <w:keepLines w:val="false"/>
        <w:widowControl w:val="false"/>
        <w:spacing w:before="0" w:after="0"/>
        <w:rPr/>
      </w:pPr>
      <w:bookmarkStart w:id="12" w:name="_Toc43900133"/>
      <w:bookmarkStart w:id="13" w:name="_Toc42853351"/>
      <w:bookmarkStart w:id="14" w:name="_Toc42853181"/>
      <w:bookmarkStart w:id="15" w:name="_Toc75508760"/>
      <w:bookmarkEnd w:id="12"/>
      <w:bookmarkEnd w:id="13"/>
      <w:bookmarkEnd w:id="14"/>
      <w:r>
        <w:rPr/>
        <w:t>Introduction</w:t>
      </w:r>
      <w:bookmarkEnd w:id="15"/>
    </w:p>
    <w:p>
      <w:pPr>
        <w:pStyle w:val="Normal"/>
        <w:widowControl w:val="false"/>
        <w:rPr>
          <w:szCs w:val="24"/>
        </w:rPr>
      </w:pPr>
      <w:r>
        <w:rPr/>
        <w:t>We rely on computers to store our information.  There are aspects of the computer drive, however, that if not properly configured can allow someone to access the system and view, steal, or corrupt the information contained therein.  In this set of labs, we will look at the Windows configuration for system passwords that control access to the computer and the best practices for configuring these settings.</w:t>
      </w:r>
    </w:p>
    <w:p>
      <w:pPr>
        <w:pStyle w:val="Heading2"/>
        <w:rPr/>
      </w:pPr>
      <w:bookmarkStart w:id="16" w:name="_Toc75508761"/>
      <w:r>
        <w:rPr/>
        <w:t>Objective</w:t>
      </w:r>
      <w:bookmarkEnd w:id="16"/>
    </w:p>
    <w:p>
      <w:pPr>
        <w:pStyle w:val="Normal"/>
        <w:widowControl w:val="false"/>
        <w:rPr>
          <w:bCs/>
          <w:szCs w:val="24"/>
        </w:rPr>
      </w:pPr>
      <w:bookmarkStart w:id="17" w:name="_Hlk73799880"/>
      <w:r>
        <w:rPr>
          <w:bCs/>
          <w:szCs w:val="24"/>
        </w:rPr>
        <w:t>Upon completion of this activity, the student will be able to:</w:t>
      </w:r>
    </w:p>
    <w:p>
      <w:pPr>
        <w:pStyle w:val="ListParagraph"/>
        <w:widowControl w:val="false"/>
        <w:numPr>
          <w:ilvl w:val="0"/>
          <w:numId w:val="3"/>
        </w:numPr>
        <w:rPr>
          <w:bCs/>
          <w:szCs w:val="24"/>
        </w:rPr>
      </w:pPr>
      <w:bookmarkStart w:id="18" w:name="_Hlk73799880"/>
      <w:r>
        <w:rPr>
          <w:bCs/>
          <w:szCs w:val="24"/>
        </w:rPr>
        <w:t>Review and configure password management policies in a Windows client computer.</w:t>
      </w:r>
      <w:bookmarkEnd w:id="18"/>
    </w:p>
    <w:p>
      <w:pPr>
        <w:pStyle w:val="Normal"/>
        <w:widowControl w:val="false"/>
        <w:rPr>
          <w:rFonts w:eastAsia="游明朝" w:eastAsiaTheme="minorEastAsia"/>
        </w:rPr>
      </w:pPr>
      <w:r>
        <w:rPr>
          <w:bCs/>
          <w:szCs w:val="24"/>
        </w:rPr>
        <w:t>These activities will help you complete future labs in this course.</w:t>
      </w:r>
    </w:p>
    <w:p>
      <w:pPr>
        <w:pStyle w:val="Heading2"/>
        <w:rPr>
          <w:rStyle w:val="Heading1Char"/>
        </w:rPr>
      </w:pPr>
      <w:bookmarkStart w:id="19" w:name="_Toc43900134"/>
      <w:bookmarkStart w:id="20" w:name="_Toc75508762"/>
      <w:r>
        <w:rPr>
          <w:rStyle w:val="Heading1Char"/>
        </w:rPr>
        <w:t>Estimated Completion Time</w:t>
      </w:r>
      <w:bookmarkEnd w:id="19"/>
      <w:bookmarkEnd w:id="20"/>
    </w:p>
    <w:p>
      <w:pPr>
        <w:pStyle w:val="Normal"/>
        <w:widowControl w:val="false"/>
        <w:rPr>
          <w:szCs w:val="24"/>
        </w:rPr>
      </w:pPr>
      <w:r>
        <w:rPr>
          <w:szCs w:val="24"/>
        </w:rPr>
        <w:t>If you are prepared, you should be able to complete:</w:t>
      </w:r>
    </w:p>
    <w:p>
      <w:pPr>
        <w:pStyle w:val="ListParagraph"/>
        <w:widowControl w:val="false"/>
        <w:numPr>
          <w:ilvl w:val="0"/>
          <w:numId w:val="4"/>
        </w:numPr>
        <w:rPr>
          <w:color w:themeColor="text1" w:val="000000"/>
        </w:rPr>
      </w:pPr>
      <w:r>
        <w:rPr>
          <w:szCs w:val="24"/>
        </w:rPr>
        <w:t>The Windows password management lab in 30 minutes to 1 hour</w:t>
      </w:r>
      <w:r>
        <w:rPr>
          <w:color w:themeColor="text1" w:val="000000"/>
        </w:rPr>
        <w:t>.</w:t>
      </w:r>
    </w:p>
    <w:p>
      <w:pPr>
        <w:pStyle w:val="Heading2"/>
        <w:rPr>
          <w:rStyle w:val="Heading1Char"/>
        </w:rPr>
      </w:pPr>
      <w:bookmarkStart w:id="21" w:name="_Toc75508763"/>
      <w:r>
        <w:rPr>
          <w:rStyle w:val="Heading1Char"/>
        </w:rPr>
        <w:t>Materials Required</w:t>
      </w:r>
      <w:bookmarkEnd w:id="21"/>
    </w:p>
    <w:p>
      <w:pPr>
        <w:pStyle w:val="Normal"/>
        <w:widowControl w:val="false"/>
        <w:rPr>
          <w:szCs w:val="24"/>
        </w:rPr>
      </w:pPr>
      <w:r>
        <w:rPr>
          <w:szCs w:val="24"/>
        </w:rPr>
        <w:t>Completion of this lab requires a standard Windows 10 installation.</w:t>
      </w:r>
    </w:p>
    <w:p>
      <w:pPr>
        <w:pStyle w:val="Heading2"/>
        <w:rPr>
          <w:rStyle w:val="Heading1Char"/>
        </w:rPr>
      </w:pPr>
      <w:bookmarkStart w:id="22" w:name="_Toc75508764"/>
      <w:r>
        <w:rPr>
          <w:rStyle w:val="Heading1Char"/>
        </w:rPr>
        <w:t>Minimum System Configuration</w:t>
      </w:r>
      <w:bookmarkEnd w:id="22"/>
    </w:p>
    <w:p>
      <w:pPr>
        <w:pStyle w:val="Normal"/>
        <w:widowControl w:val="false"/>
        <w:rPr>
          <w:szCs w:val="24"/>
        </w:rPr>
      </w:pPr>
      <w:r>
        <w:rPr>
          <w:szCs w:val="24"/>
        </w:rPr>
        <w:t>To complete the labs included, it is recommended that you operate them from a computer system (desktop or laptop) that is running Windows 10 and has:</w:t>
      </w:r>
    </w:p>
    <w:p>
      <w:pPr>
        <w:pStyle w:val="ListParagraph"/>
        <w:widowControl w:val="false"/>
        <w:numPr>
          <w:ilvl w:val="0"/>
          <w:numId w:val="5"/>
        </w:numPr>
        <w:rPr>
          <w:szCs w:val="24"/>
        </w:rPr>
      </w:pPr>
      <w:r>
        <w:rPr>
          <w:szCs w:val="24"/>
        </w:rPr>
        <w:t>Intel i5 or better CPU</w:t>
      </w:r>
    </w:p>
    <w:p>
      <w:pPr>
        <w:pStyle w:val="ListParagraph"/>
        <w:widowControl w:val="false"/>
        <w:numPr>
          <w:ilvl w:val="0"/>
          <w:numId w:val="5"/>
        </w:numPr>
        <w:rPr>
          <w:szCs w:val="24"/>
        </w:rPr>
      </w:pPr>
      <w:r>
        <w:rPr>
          <w:szCs w:val="24"/>
        </w:rPr>
        <w:t>8 GB RAM (minimum) - 16 GB RAM (recommended)</w:t>
      </w:r>
    </w:p>
    <w:p>
      <w:pPr>
        <w:pStyle w:val="ListParagraph"/>
        <w:widowControl w:val="false"/>
        <w:numPr>
          <w:ilvl w:val="0"/>
          <w:numId w:val="5"/>
        </w:numPr>
        <w:rPr>
          <w:szCs w:val="24"/>
        </w:rPr>
      </w:pPr>
      <w:r>
        <w:rPr>
          <w:szCs w:val="24"/>
        </w:rPr>
        <w:t>1 TB Hard Drive with at least 250 GB free (minimum) - 350 GB free (recommended)</w:t>
      </w:r>
    </w:p>
    <w:p>
      <w:pPr>
        <w:pStyle w:val="ListParagraph"/>
        <w:widowControl w:val="false"/>
        <w:numPr>
          <w:ilvl w:val="0"/>
          <w:numId w:val="5"/>
        </w:numPr>
        <w:rPr>
          <w:szCs w:val="24"/>
        </w:rPr>
      </w:pPr>
      <w:r>
        <w:rPr>
          <w:szCs w:val="24"/>
        </w:rPr>
        <w:t>Microsoft Windows 10 or latest version</w:t>
      </w:r>
    </w:p>
    <w:p>
      <w:pPr>
        <w:pStyle w:val="Heading1noTOC"/>
        <w:rPr/>
      </w:pPr>
      <w:r>
        <w:rPr/>
        <w:t>Password Management in Windows 10</w:t>
      </w:r>
    </w:p>
    <w:p>
      <w:pPr>
        <w:pStyle w:val="Normal"/>
        <w:rPr/>
      </w:pPr>
      <w:r>
        <w:rPr/>
        <w:t>If you own the computer you are performing this lab on, you are the administrator and can dramatically change how you access the system through sign-in and password policy management.  If you are using a computer in a college or university lab, many of these settings may not be available to you.  Ask your instructor for their recommendation as to whether you should perform this lab on your own computer or on one in the lab.</w:t>
      </w:r>
    </w:p>
    <w:p>
      <w:pPr>
        <w:pStyle w:val="Heading2"/>
        <w:rPr/>
      </w:pPr>
      <w:bookmarkStart w:id="23" w:name="_Toc75508765"/>
      <w:r>
        <w:rPr/>
        <w:t>Managing Windows 10 Sign-ins</w:t>
      </w:r>
      <w:bookmarkEnd w:id="23"/>
    </w:p>
    <w:p>
      <w:pPr>
        <w:pStyle w:val="Normal"/>
        <w:rPr/>
      </w:pPr>
      <w:r>
        <w:rPr/>
        <w:t xml:space="preserve">The first thing we’ll look at is the sign-in settings in Windows 10.  These control the manner in which you sign-in, and whether you allow certain shortcuts to simplify login.  </w:t>
      </w:r>
    </w:p>
    <w:p>
      <w:pPr>
        <w:pStyle w:val="ListParagraph"/>
        <w:numPr>
          <w:ilvl w:val="0"/>
          <w:numId w:val="6"/>
        </w:numPr>
        <w:rPr/>
      </w:pPr>
      <w:r>
        <w:rPr/>
        <w:t xml:space="preserve">Click the </w:t>
      </w:r>
      <w:r>
        <w:rPr>
          <w:b/>
          <w:bCs/>
        </w:rPr>
        <w:t>Start</w:t>
      </w:r>
      <w:r>
        <w:rPr/>
        <w:t xml:space="preserve"> button in the lower left of your Windows 10 menu bar, then, select the Windows button, shaped like a gear.  This opens the </w:t>
      </w:r>
      <w:r>
        <w:rPr>
          <w:i/>
          <w:iCs/>
        </w:rPr>
        <w:t>Windows Settings</w:t>
      </w:r>
      <w:r>
        <w:rPr/>
        <w:t xml:space="preserve"> menu.</w:t>
      </w:r>
    </w:p>
    <w:p>
      <w:pPr>
        <w:pStyle w:val="ListParagraph"/>
        <w:numPr>
          <w:ilvl w:val="0"/>
          <w:numId w:val="6"/>
        </w:numPr>
        <w:rPr/>
      </w:pPr>
      <w:r>
        <w:rPr/>
        <w:t xml:space="preserve">Select the </w:t>
      </w:r>
      <w:r>
        <w:rPr>
          <w:b/>
          <w:bCs/>
        </w:rPr>
        <w:t>Accounts</w:t>
      </w:r>
      <w:r>
        <w:rPr/>
        <w:t xml:space="preserve"> option.  You should see the </w:t>
      </w:r>
      <w:r>
        <w:rPr>
          <w:i/>
          <w:iCs/>
        </w:rPr>
        <w:t xml:space="preserve">Accounts </w:t>
      </w:r>
      <w:r>
        <w:rPr/>
        <w:t>menu shown in Figure L04-1.</w:t>
      </w:r>
    </w:p>
    <w:p>
      <w:pPr>
        <w:pStyle w:val="Normal"/>
        <w:keepNext w:val="true"/>
        <w:jc w:val="center"/>
        <w:rPr/>
      </w:pPr>
      <w:r>
        <w:rPr/>
        <w:drawing>
          <wp:inline distT="0" distB="0" distL="0" distR="0">
            <wp:extent cx="5779135" cy="4013835"/>
            <wp:effectExtent l="0" t="0" r="0" b="0"/>
            <wp:docPr id="1" name="Picture 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 descr="" title=""/>
                    <pic:cNvPicPr>
                      <a:picLocks noChangeAspect="1" noChangeArrowheads="1"/>
                    </pic:cNvPicPr>
                  </pic:nvPicPr>
                  <pic:blipFill>
                    <a:blip r:embed="rId2"/>
                    <a:stretch>
                      <a:fillRect/>
                    </a:stretch>
                  </pic:blipFill>
                  <pic:spPr bwMode="auto">
                    <a:xfrm>
                      <a:off x="0" y="0"/>
                      <a:ext cx="5779135" cy="401383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L04-</w:t>
      </w:r>
      <w:r>
        <w:rPr>
          <w:b/>
          <w:bCs/>
          <w:i w:val="false"/>
          <w:iCs w:val="false"/>
          <w:color w:val="auto"/>
          <w:sz w:val="22"/>
          <w:szCs w:val="22"/>
        </w:rPr>
        <w:fldChar w:fldCharType="begin"/>
      </w:r>
      <w:r>
        <w:rPr>
          <w:sz w:val="22"/>
          <w:i w:val="false"/>
          <w:b/>
          <w:szCs w:val="22"/>
          <w:iCs w:val="false"/>
          <w:bCs/>
          <w:color w:val="auto"/>
        </w:rPr>
        <w:instrText xml:space="preserve"> SEQ Figure_L04- \* ARABIC </w:instrText>
      </w:r>
      <w:r>
        <w:rPr>
          <w:sz w:val="22"/>
          <w:i w:val="false"/>
          <w:b/>
          <w:szCs w:val="22"/>
          <w:iCs w:val="false"/>
          <w:bCs/>
          <w:color w:val="auto"/>
        </w:rPr>
        <w:fldChar w:fldCharType="separate"/>
      </w:r>
      <w:r>
        <w:rPr>
          <w:sz w:val="22"/>
          <w:i w:val="false"/>
          <w:b/>
          <w:szCs w:val="22"/>
          <w:iCs w:val="false"/>
          <w:bCs/>
          <w:color w:val="auto"/>
        </w:rPr>
        <w:t>1</w:t>
      </w:r>
      <w:r>
        <w:rPr>
          <w:sz w:val="22"/>
          <w:i w:val="false"/>
          <w:b/>
          <w:szCs w:val="22"/>
          <w:iCs w:val="false"/>
          <w:bCs/>
          <w:color w:val="auto"/>
        </w:rPr>
        <w:fldChar w:fldCharType="end"/>
      </w:r>
      <w:r>
        <w:rPr>
          <w:i w:val="false"/>
          <w:iCs w:val="false"/>
          <w:color w:val="auto"/>
          <w:sz w:val="22"/>
          <w:szCs w:val="22"/>
        </w:rPr>
        <w:t xml:space="preserve"> Microsoft Windows 10 Accounts Menu</w:t>
      </w:r>
    </w:p>
    <w:p>
      <w:pPr>
        <w:pStyle w:val="ListParagraph"/>
        <w:numPr>
          <w:ilvl w:val="0"/>
          <w:numId w:val="6"/>
        </w:numPr>
        <w:rPr/>
      </w:pPr>
      <w:r>
        <w:rPr/>
        <w:t xml:space="preserve">On the left menu, select </w:t>
      </w:r>
      <w:r>
        <w:rPr>
          <w:b/>
          <w:bCs/>
        </w:rPr>
        <w:t>Sign-in options</w:t>
      </w:r>
      <w:r>
        <w:rPr/>
        <w:t xml:space="preserve">.  You should see the </w:t>
      </w:r>
      <w:r>
        <w:rPr>
          <w:i/>
          <w:iCs/>
        </w:rPr>
        <w:t>Sign-in options</w:t>
      </w:r>
      <w:r>
        <w:rPr/>
        <w:t xml:space="preserve"> menu shown in Figure L04-2 below.  Note: many of these options may not be available on a college/university or private organization system.</w:t>
      </w:r>
    </w:p>
    <w:p>
      <w:pPr>
        <w:pStyle w:val="Normal"/>
        <w:keepNext w:val="true"/>
        <w:jc w:val="center"/>
        <w:rPr/>
      </w:pPr>
      <w:r>
        <w:rPr/>
        <w:drawing>
          <wp:inline distT="0" distB="0" distL="0" distR="0">
            <wp:extent cx="5943600" cy="4638675"/>
            <wp:effectExtent l="0" t="0" r="0" b="0"/>
            <wp:docPr id="2" name="Picture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 title=""/>
                    <pic:cNvPicPr>
                      <a:picLocks noChangeAspect="1" noChangeArrowheads="1"/>
                    </pic:cNvPicPr>
                  </pic:nvPicPr>
                  <pic:blipFill>
                    <a:blip r:embed="rId3"/>
                    <a:stretch>
                      <a:fillRect/>
                    </a:stretch>
                  </pic:blipFill>
                  <pic:spPr bwMode="auto">
                    <a:xfrm>
                      <a:off x="0" y="0"/>
                      <a:ext cx="5943600" cy="463867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L04-</w:t>
      </w:r>
      <w:r>
        <w:rPr>
          <w:b/>
          <w:bCs/>
          <w:i w:val="false"/>
          <w:iCs w:val="false"/>
          <w:color w:val="auto"/>
          <w:sz w:val="22"/>
          <w:szCs w:val="22"/>
        </w:rPr>
        <w:fldChar w:fldCharType="begin"/>
      </w:r>
      <w:r>
        <w:rPr>
          <w:sz w:val="22"/>
          <w:i w:val="false"/>
          <w:b/>
          <w:szCs w:val="22"/>
          <w:iCs w:val="false"/>
          <w:bCs/>
          <w:color w:val="auto"/>
        </w:rPr>
        <w:instrText xml:space="preserve"> SEQ Figure_L04- \* ARABIC </w:instrText>
      </w:r>
      <w:r>
        <w:rPr>
          <w:sz w:val="22"/>
          <w:i w:val="false"/>
          <w:b/>
          <w:szCs w:val="22"/>
          <w:iCs w:val="false"/>
          <w:bCs/>
          <w:color w:val="auto"/>
        </w:rPr>
        <w:fldChar w:fldCharType="separate"/>
      </w:r>
      <w:r>
        <w:rPr>
          <w:sz w:val="22"/>
          <w:i w:val="false"/>
          <w:b/>
          <w:szCs w:val="22"/>
          <w:iCs w:val="false"/>
          <w:bCs/>
          <w:color w:val="auto"/>
        </w:rPr>
        <w:t>2</w:t>
      </w:r>
      <w:r>
        <w:rPr>
          <w:sz w:val="22"/>
          <w:i w:val="false"/>
          <w:b/>
          <w:szCs w:val="22"/>
          <w:iCs w:val="false"/>
          <w:bCs/>
          <w:color w:val="auto"/>
        </w:rPr>
        <w:fldChar w:fldCharType="end"/>
      </w:r>
      <w:r>
        <w:rPr>
          <w:i w:val="false"/>
          <w:iCs w:val="false"/>
          <w:color w:val="auto"/>
          <w:sz w:val="22"/>
          <w:szCs w:val="22"/>
        </w:rPr>
        <w:t xml:space="preserve"> Microsoft Windows 10 Sign-in options Menu (top)</w:t>
      </w:r>
    </w:p>
    <w:p>
      <w:pPr>
        <w:pStyle w:val="ListParagraph"/>
        <w:numPr>
          <w:ilvl w:val="0"/>
          <w:numId w:val="6"/>
        </w:numPr>
        <w:rPr/>
      </w:pPr>
      <w:r>
        <w:rPr/>
        <w:t>The following options are available to users in Windows 10 to allow alternate sign-in options:</w:t>
      </w:r>
    </w:p>
    <w:p>
      <w:pPr>
        <w:pStyle w:val="ListParagraph"/>
        <w:numPr>
          <w:ilvl w:val="1"/>
          <w:numId w:val="6"/>
        </w:numPr>
        <w:rPr/>
      </w:pPr>
      <w:r>
        <w:rPr/>
        <w:t xml:space="preserve">Windows Hello Face uses a web camera to perform facial recognition. </w:t>
      </w:r>
    </w:p>
    <w:p>
      <w:pPr>
        <w:pStyle w:val="ListParagraph"/>
        <w:numPr>
          <w:ilvl w:val="1"/>
          <w:numId w:val="6"/>
        </w:numPr>
        <w:rPr/>
      </w:pPr>
      <w:r>
        <w:rPr/>
        <w:t>Windows Hello Fingerprint uses a fingerprint reader (not available on example system).</w:t>
      </w:r>
    </w:p>
    <w:p>
      <w:pPr>
        <w:pStyle w:val="ListParagraph"/>
        <w:numPr>
          <w:ilvl w:val="1"/>
          <w:numId w:val="6"/>
        </w:numPr>
        <w:rPr/>
      </w:pPr>
      <w:r>
        <w:rPr/>
        <w:t>Windows Hello PIN uses a Personal Identification Number (PIN).</w:t>
      </w:r>
    </w:p>
    <w:p>
      <w:pPr>
        <w:pStyle w:val="ListParagraph"/>
        <w:numPr>
          <w:ilvl w:val="1"/>
          <w:numId w:val="6"/>
        </w:numPr>
        <w:rPr/>
      </w:pPr>
      <w:r>
        <w:rPr/>
        <w:t>Security Key uses a physical security key like a USB dongle.</w:t>
      </w:r>
    </w:p>
    <w:p>
      <w:pPr>
        <w:pStyle w:val="ListParagraph"/>
        <w:numPr>
          <w:ilvl w:val="1"/>
          <w:numId w:val="6"/>
        </w:numPr>
        <w:rPr/>
      </w:pPr>
      <w:r>
        <w:rPr/>
        <w:t>Password uses the Windows 10 account username and password for standard login.</w:t>
      </w:r>
    </w:p>
    <w:p>
      <w:pPr>
        <w:pStyle w:val="ListParagraph"/>
        <w:numPr>
          <w:ilvl w:val="1"/>
          <w:numId w:val="6"/>
        </w:numPr>
        <w:rPr/>
      </w:pPr>
      <w:r>
        <w:rPr/>
        <w:t>Picture Password uses a graphical image.</w:t>
        <w:br/>
      </w:r>
    </w:p>
    <w:p>
      <w:pPr>
        <w:pStyle w:val="ListParagraph"/>
        <w:numPr>
          <w:ilvl w:val="0"/>
          <w:numId w:val="6"/>
        </w:numPr>
        <w:rPr/>
      </w:pPr>
      <w:r>
        <w:rPr/>
        <w:t>You may be able to set up any of the above on your personal system, by selecting the option and following the prompts.  These options are inherently secure as they are only used from your system’s keyboard, with the exception of “e. Password” which is used anytime you connect to the system remotely as well.</w:t>
      </w:r>
    </w:p>
    <w:p>
      <w:pPr>
        <w:pStyle w:val="ListParagraph"/>
        <w:numPr>
          <w:ilvl w:val="0"/>
          <w:numId w:val="6"/>
        </w:numPr>
        <w:rPr/>
      </w:pPr>
      <w:r>
        <w:rPr/>
        <w:t xml:space="preserve">Select </w:t>
      </w:r>
      <w:r>
        <w:rPr>
          <w:b/>
          <w:bCs/>
        </w:rPr>
        <w:t>e. Passwords</w:t>
      </w:r>
      <w:r>
        <w:rPr/>
        <w:t xml:space="preserve">.  This brings up the </w:t>
      </w:r>
      <w:r>
        <w:rPr>
          <w:i/>
          <w:iCs/>
        </w:rPr>
        <w:t>Change your password</w:t>
      </w:r>
      <w:r>
        <w:rPr/>
        <w:t xml:space="preserve"> window you use to change your password as shown in Figure L04-3.</w:t>
      </w:r>
    </w:p>
    <w:p>
      <w:pPr>
        <w:pStyle w:val="Normal"/>
        <w:keepNext w:val="true"/>
        <w:jc w:val="center"/>
        <w:rPr/>
      </w:pPr>
      <w:r>
        <w:rPr/>
        <w:drawing>
          <wp:inline distT="0" distB="0" distL="0" distR="0">
            <wp:extent cx="3903980" cy="3807460"/>
            <wp:effectExtent l="0" t="0" r="0" b="0"/>
            <wp:docPr id="3" name="Picture 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 title=""/>
                    <pic:cNvPicPr>
                      <a:picLocks noChangeAspect="1" noChangeArrowheads="1"/>
                    </pic:cNvPicPr>
                  </pic:nvPicPr>
                  <pic:blipFill>
                    <a:blip r:embed="rId4"/>
                    <a:stretch>
                      <a:fillRect/>
                    </a:stretch>
                  </pic:blipFill>
                  <pic:spPr bwMode="auto">
                    <a:xfrm>
                      <a:off x="0" y="0"/>
                      <a:ext cx="3903980" cy="380746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L04-</w:t>
      </w:r>
      <w:r>
        <w:rPr>
          <w:b/>
          <w:bCs/>
          <w:i w:val="false"/>
          <w:iCs w:val="false"/>
          <w:color w:val="auto"/>
          <w:sz w:val="22"/>
          <w:szCs w:val="22"/>
        </w:rPr>
        <w:fldChar w:fldCharType="begin"/>
      </w:r>
      <w:r>
        <w:rPr>
          <w:sz w:val="22"/>
          <w:i w:val="false"/>
          <w:b/>
          <w:szCs w:val="22"/>
          <w:iCs w:val="false"/>
          <w:bCs/>
          <w:color w:val="auto"/>
        </w:rPr>
        <w:instrText xml:space="preserve"> SEQ Figure_L04- \* ARABIC </w:instrText>
      </w:r>
      <w:r>
        <w:rPr>
          <w:sz w:val="22"/>
          <w:i w:val="false"/>
          <w:b/>
          <w:szCs w:val="22"/>
          <w:iCs w:val="false"/>
          <w:bCs/>
          <w:color w:val="auto"/>
        </w:rPr>
        <w:fldChar w:fldCharType="separate"/>
      </w:r>
      <w:r>
        <w:rPr>
          <w:sz w:val="22"/>
          <w:i w:val="false"/>
          <w:b/>
          <w:szCs w:val="22"/>
          <w:iCs w:val="false"/>
          <w:bCs/>
          <w:color w:val="auto"/>
        </w:rPr>
        <w:t>3</w:t>
      </w:r>
      <w:r>
        <w:rPr>
          <w:sz w:val="22"/>
          <w:i w:val="false"/>
          <w:b/>
          <w:szCs w:val="22"/>
          <w:iCs w:val="false"/>
          <w:bCs/>
          <w:color w:val="auto"/>
        </w:rPr>
        <w:fldChar w:fldCharType="end"/>
      </w:r>
      <w:r>
        <w:rPr>
          <w:i w:val="false"/>
          <w:iCs w:val="false"/>
          <w:color w:val="auto"/>
          <w:sz w:val="22"/>
          <w:szCs w:val="22"/>
        </w:rPr>
        <w:t xml:space="preserve"> Windows Change your password menu</w:t>
      </w:r>
    </w:p>
    <w:p>
      <w:pPr>
        <w:pStyle w:val="ListParagraph"/>
        <w:numPr>
          <w:ilvl w:val="0"/>
          <w:numId w:val="6"/>
        </w:numPr>
        <w:rPr/>
      </w:pPr>
      <w:r>
        <w:rPr/>
        <w:t>If your current password does not comply with industry best practice, it is recommended you change it.  It is also recommended that you change your password at least every six months to one year.  Best practices recommend that your password complies with the “10.4” guideline:</w:t>
      </w:r>
    </w:p>
    <w:p>
      <w:pPr>
        <w:pStyle w:val="ListParagraph"/>
        <w:numPr>
          <w:ilvl w:val="0"/>
          <w:numId w:val="7"/>
        </w:numPr>
        <w:ind w:hanging="360" w:start="1080"/>
        <w:rPr/>
      </w:pPr>
      <w:r>
        <w:rPr/>
        <w:t>Password is at least ten characters long</w:t>
      </w:r>
    </w:p>
    <w:p>
      <w:pPr>
        <w:pStyle w:val="ListParagraph"/>
        <w:numPr>
          <w:ilvl w:val="0"/>
          <w:numId w:val="7"/>
        </w:numPr>
        <w:ind w:hanging="360" w:start="1080"/>
        <w:rPr/>
      </w:pPr>
      <w:r>
        <w:rPr/>
        <w:t>Password contains at least one:</w:t>
      </w:r>
    </w:p>
    <w:p>
      <w:pPr>
        <w:pStyle w:val="ListParagraph"/>
        <w:numPr>
          <w:ilvl w:val="1"/>
          <w:numId w:val="7"/>
        </w:numPr>
        <w:rPr/>
      </w:pPr>
      <w:r>
        <w:rPr/>
        <w:t>Upper case letter – note some versions allow non-English characters</w:t>
      </w:r>
    </w:p>
    <w:p>
      <w:pPr>
        <w:pStyle w:val="ListParagraph"/>
        <w:numPr>
          <w:ilvl w:val="1"/>
          <w:numId w:val="7"/>
        </w:numPr>
        <w:rPr/>
      </w:pPr>
      <w:r>
        <w:rPr/>
        <w:t xml:space="preserve">Lower case letter </w:t>
      </w:r>
    </w:p>
    <w:p>
      <w:pPr>
        <w:pStyle w:val="ListParagraph"/>
        <w:numPr>
          <w:ilvl w:val="1"/>
          <w:numId w:val="7"/>
        </w:numPr>
        <w:rPr/>
      </w:pPr>
      <w:r>
        <w:rPr/>
        <w:t>Number 0-9</w:t>
      </w:r>
    </w:p>
    <w:p>
      <w:pPr>
        <w:pStyle w:val="ListParagraph"/>
        <w:numPr>
          <w:ilvl w:val="1"/>
          <w:numId w:val="7"/>
        </w:numPr>
        <w:rPr/>
      </w:pPr>
      <w:r>
        <w:rPr/>
        <w:t>System permitted special character -e.g.</w:t>
      </w:r>
      <w:r>
        <w:rPr>
          <w:rFonts w:cs="Segoe UI" w:ascii="Segoe UI" w:hAnsi="Segoe UI"/>
          <w:color w:val="171717"/>
          <w:shd w:fill="FFFFFF" w:val="clear"/>
        </w:rPr>
        <w:t xml:space="preserve"> </w:t>
      </w:r>
      <w:r>
        <w:fldChar w:fldCharType="begin"/>
      </w:r>
      <w:r>
        <w:rPr>
          <w:rStyle w:val="Hyperlink"/>
          <w:shd w:fill="FFFFFF" w:val="clear"/>
          <w:rFonts w:cs="Segoe UI" w:ascii="Segoe UI" w:hAnsi="Segoe UI"/>
        </w:rPr>
        <w:instrText xml:space="preserve"> HYPERLINK "mailto:~!@" \l "$%25%5E&amp;*_-+=%60%7C%5C()%7B%7D[]:;%22'%3C%3E,.?/"</w:instrText>
      </w:r>
      <w:r>
        <w:rPr>
          <w:rStyle w:val="Hyperlink"/>
          <w:shd w:fill="FFFFFF" w:val="clear"/>
          <w:rFonts w:cs="Segoe UI" w:ascii="Segoe UI" w:hAnsi="Segoe UI"/>
        </w:rPr>
        <w:fldChar w:fldCharType="separate"/>
      </w:r>
      <w:r>
        <w:rPr>
          <w:rStyle w:val="Hyperlink"/>
          <w:rFonts w:cs="Segoe UI" w:ascii="Segoe UI" w:hAnsi="Segoe UI"/>
          <w:shd w:fill="FFFFFF" w:val="clear"/>
        </w:rPr>
        <w:t>~!@#$%^&amp;*_-+=`|\(){}[]:;"'&lt;&gt;,.?/</w:t>
      </w:r>
      <w:r>
        <w:rPr>
          <w:rStyle w:val="Hyperlink"/>
          <w:shd w:fill="FFFFFF" w:val="clear"/>
          <w:rFonts w:cs="Segoe UI" w:ascii="Segoe UI" w:hAnsi="Segoe UI"/>
        </w:rPr>
        <w:fldChar w:fldCharType="end"/>
      </w:r>
      <w:r>
        <w:rPr/>
        <w:t>.</w:t>
      </w:r>
    </w:p>
    <w:p>
      <w:pPr>
        <w:pStyle w:val="ListParagraph"/>
        <w:numPr>
          <w:ilvl w:val="0"/>
          <w:numId w:val="0"/>
        </w:numPr>
        <w:ind w:hanging="0" w:start="1440"/>
        <w:rPr/>
      </w:pPr>
      <w:r>
        <w:rPr/>
      </w:r>
    </w:p>
    <w:p>
      <w:pPr>
        <w:pStyle w:val="ListParagraph"/>
        <w:numPr>
          <w:ilvl w:val="0"/>
          <w:numId w:val="0"/>
        </w:numPr>
        <w:ind w:hanging="0" w:start="720"/>
        <w:rPr/>
      </w:pPr>
      <w:r>
        <w:rPr/>
        <w:t>Microsoft requires passwords to meet minimum complexity requirements:</w:t>
      </w:r>
      <w:r>
        <w:rPr>
          <w:rStyle w:val="EndnoteReference"/>
        </w:rPr>
        <w:endnoteReference w:id="2"/>
      </w:r>
    </w:p>
    <w:p>
      <w:pPr>
        <w:sectPr>
          <w:headerReference w:type="even" r:id="rId5"/>
          <w:headerReference w:type="default" r:id="rId6"/>
          <w:headerReference w:type="first" r:id="rId7"/>
          <w:footerReference w:type="even" r:id="rId8"/>
          <w:footerReference w:type="default" r:id="rId9"/>
          <w:footerReference w:type="first" r:id="rId10"/>
          <w:endnotePr>
            <w:numFmt w:val="decimal"/>
          </w:endnotePr>
          <w:type w:val="nextPage"/>
          <w:pgSz w:w="12240" w:h="15840"/>
          <w:pgMar w:left="1440" w:right="1440" w:gutter="0" w:header="720" w:top="1440" w:footer="720" w:bottom="1440"/>
          <w:pgNumType w:fmt="decimal"/>
          <w:formProt w:val="false"/>
          <w:textDirection w:val="lrTb"/>
          <w:docGrid w:type="default" w:linePitch="312" w:charSpace="4294965247"/>
        </w:sectPr>
      </w:pPr>
    </w:p>
    <w:p>
      <w:pPr>
        <w:pStyle w:val="ListParagraph"/>
        <w:numPr>
          <w:ilvl w:val="0"/>
          <w:numId w:val="8"/>
        </w:numPr>
        <w:ind w:hanging="360" w:start="1080"/>
        <w:rPr/>
      </w:pPr>
      <w:r>
        <w:rPr/>
        <w:t>Passwords may not contain your account username</w:t>
      </w:r>
    </w:p>
    <w:p>
      <w:pPr>
        <w:pStyle w:val="ListParagraph"/>
        <w:numPr>
          <w:ilvl w:val="0"/>
          <w:numId w:val="8"/>
        </w:numPr>
        <w:ind w:hanging="360" w:start="1080"/>
        <w:rPr/>
      </w:pPr>
      <w:r>
        <w:rPr/>
        <w:t>Passwords must contain at least three of the above character types, including non-English characters and some Unicode characters.</w:t>
      </w:r>
    </w:p>
    <w:p>
      <w:pPr>
        <w:pStyle w:val="ListParagraph"/>
        <w:numPr>
          <w:ilvl w:val="0"/>
          <w:numId w:val="0"/>
        </w:numPr>
        <w:ind w:hanging="0" w:start="720"/>
        <w:rPr/>
      </w:pPr>
      <w:r>
        <w:rPr/>
        <w:t>Having at least eight characters and complying with the Microsoft requirements provides over 218 trillion different password possibilities.</w:t>
      </w:r>
    </w:p>
    <w:p>
      <w:pPr>
        <w:pStyle w:val="ListParagraph"/>
        <w:numPr>
          <w:ilvl w:val="0"/>
          <w:numId w:val="6"/>
        </w:numPr>
        <w:rPr/>
      </w:pPr>
      <w:r>
        <w:rPr/>
        <w:t xml:space="preserve">Return to the Sign-in Options menu by selecting the </w:t>
      </w:r>
      <w:r>
        <w:rPr>
          <w:b/>
          <w:bCs/>
        </w:rPr>
        <w:t>Cancel</w:t>
      </w:r>
      <w:r>
        <w:rPr/>
        <w:t xml:space="preserve"> button.  Further down this menu you’ll see the Require sign-in option as shown in Figure L04-4. Note: you may need to scroll down to see these additional options.</w:t>
      </w:r>
    </w:p>
    <w:p>
      <w:pPr>
        <w:pStyle w:val="Normal"/>
        <w:keepNext w:val="true"/>
        <w:jc w:val="center"/>
        <w:rPr/>
      </w:pPr>
      <w:r>
        <w:rPr/>
        <w:drawing>
          <wp:inline distT="0" distB="0" distL="0" distR="0">
            <wp:extent cx="5943600" cy="5570855"/>
            <wp:effectExtent l="0" t="0" r="0" b="0"/>
            <wp:docPr id="12" name="Picture 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 title=""/>
                    <pic:cNvPicPr>
                      <a:picLocks noChangeAspect="1" noChangeArrowheads="1"/>
                    </pic:cNvPicPr>
                  </pic:nvPicPr>
                  <pic:blipFill>
                    <a:blip r:embed="rId11"/>
                    <a:stretch>
                      <a:fillRect/>
                    </a:stretch>
                  </pic:blipFill>
                  <pic:spPr bwMode="auto">
                    <a:xfrm>
                      <a:off x="0" y="0"/>
                      <a:ext cx="5943600" cy="557085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L04-</w:t>
      </w:r>
      <w:r>
        <w:rPr>
          <w:b/>
          <w:bCs/>
          <w:i w:val="false"/>
          <w:iCs w:val="false"/>
          <w:color w:val="auto"/>
          <w:sz w:val="22"/>
          <w:szCs w:val="22"/>
        </w:rPr>
        <w:fldChar w:fldCharType="begin"/>
      </w:r>
      <w:r>
        <w:rPr>
          <w:sz w:val="22"/>
          <w:i w:val="false"/>
          <w:b/>
          <w:szCs w:val="22"/>
          <w:iCs w:val="false"/>
          <w:bCs/>
          <w:color w:val="auto"/>
        </w:rPr>
        <w:instrText xml:space="preserve"> SEQ Figure_L04- \* ARABIC </w:instrText>
      </w:r>
      <w:r>
        <w:rPr>
          <w:sz w:val="22"/>
          <w:i w:val="false"/>
          <w:b/>
          <w:szCs w:val="22"/>
          <w:iCs w:val="false"/>
          <w:bCs/>
          <w:color w:val="auto"/>
        </w:rPr>
        <w:fldChar w:fldCharType="separate"/>
      </w:r>
      <w:r>
        <w:rPr>
          <w:sz w:val="22"/>
          <w:i w:val="false"/>
          <w:b/>
          <w:szCs w:val="22"/>
          <w:iCs w:val="false"/>
          <w:bCs/>
          <w:color w:val="auto"/>
        </w:rPr>
        <w:t>4</w:t>
      </w:r>
      <w:r>
        <w:rPr>
          <w:sz w:val="22"/>
          <w:i w:val="false"/>
          <w:b/>
          <w:szCs w:val="22"/>
          <w:iCs w:val="false"/>
          <w:bCs/>
          <w:color w:val="auto"/>
        </w:rPr>
        <w:fldChar w:fldCharType="end"/>
      </w:r>
      <w:r>
        <w:rPr>
          <w:i w:val="false"/>
          <w:iCs w:val="false"/>
          <w:color w:val="auto"/>
          <w:sz w:val="22"/>
          <w:szCs w:val="22"/>
        </w:rPr>
        <w:t xml:space="preserve"> Microsoft Windows 10 Sign-in options menu (bottom)</w:t>
      </w:r>
    </w:p>
    <w:p>
      <w:pPr>
        <w:pStyle w:val="ListParagraph"/>
        <w:numPr>
          <w:ilvl w:val="0"/>
          <w:numId w:val="6"/>
        </w:numPr>
        <w:rPr/>
      </w:pPr>
      <w:r>
        <w:rPr/>
        <w:t xml:space="preserve">Selecting the options below Require sign-in provide the options to mandate signing-in after the system wakes up from sleep or never.  It is not recommended to select Never on a system that may be accessed by another user.  You can always log out of your system, transitioning back to the sign-in screen by selecting the </w:t>
      </w:r>
      <w:r>
        <w:rPr>
          <w:b/>
          <w:bCs/>
        </w:rPr>
        <w:t>Window Start</w:t>
      </w:r>
      <w:r>
        <w:rPr/>
        <w:t xml:space="preserve"> button on the left side of the taskbar, then select your </w:t>
      </w:r>
      <w:r>
        <w:rPr>
          <w:b/>
          <w:bCs/>
        </w:rPr>
        <w:t>Account</w:t>
      </w:r>
      <w:r>
        <w:rPr/>
        <w:t xml:space="preserve"> menu option indicated by your name at the top of the Start menu and then selecting </w:t>
      </w:r>
      <w:r>
        <w:rPr>
          <w:b/>
          <w:bCs/>
        </w:rPr>
        <w:t>sign-out</w:t>
      </w:r>
      <w:r>
        <w:rPr/>
        <w:t xml:space="preserve">, as shown in Figure L04-5 below.  It is always recommended that you sign-out of any computer you’re using when you leave the keyboard.  On some keyboards, you can just select the </w:t>
      </w:r>
      <w:r>
        <w:rPr>
          <w:b/>
          <w:bCs/>
        </w:rPr>
        <w:t>Windows Key + the L key</w:t>
      </w:r>
      <w:r>
        <w:rPr/>
        <w:t xml:space="preserve"> to do the same thing.</w:t>
      </w:r>
    </w:p>
    <w:p>
      <w:pPr>
        <w:pStyle w:val="Normal"/>
        <w:keepNext w:val="true"/>
        <w:jc w:val="center"/>
        <w:rPr/>
      </w:pPr>
      <w:r>
        <w:rPr/>
        <w:drawing>
          <wp:inline distT="0" distB="0" distL="0" distR="0">
            <wp:extent cx="2385060" cy="5078730"/>
            <wp:effectExtent l="0" t="0" r="0" b="0"/>
            <wp:docPr id="13" name="Content Placeholder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ent Placeholder 4" descr="" title=""/>
                    <pic:cNvPicPr>
                      <a:picLocks noChangeAspect="1" noChangeArrowheads="1"/>
                    </pic:cNvPicPr>
                  </pic:nvPicPr>
                  <pic:blipFill>
                    <a:blip r:embed="rId12"/>
                    <a:srcRect l="0" t="41155" r="84453" b="0"/>
                    <a:stretch>
                      <a:fillRect/>
                    </a:stretch>
                  </pic:blipFill>
                  <pic:spPr bwMode="auto">
                    <a:xfrm>
                      <a:off x="0" y="0"/>
                      <a:ext cx="2385060" cy="507873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L04-</w:t>
      </w:r>
      <w:r>
        <w:rPr>
          <w:b/>
          <w:bCs/>
          <w:i w:val="false"/>
          <w:iCs w:val="false"/>
          <w:color w:val="auto"/>
          <w:sz w:val="22"/>
          <w:szCs w:val="22"/>
        </w:rPr>
        <w:fldChar w:fldCharType="begin"/>
      </w:r>
      <w:r>
        <w:rPr>
          <w:sz w:val="22"/>
          <w:i w:val="false"/>
          <w:b/>
          <w:szCs w:val="22"/>
          <w:iCs w:val="false"/>
          <w:bCs/>
          <w:color w:val="auto"/>
        </w:rPr>
        <w:instrText xml:space="preserve"> SEQ Figure_L04- \* ARABIC </w:instrText>
      </w:r>
      <w:r>
        <w:rPr>
          <w:sz w:val="22"/>
          <w:i w:val="false"/>
          <w:b/>
          <w:szCs w:val="22"/>
          <w:iCs w:val="false"/>
          <w:bCs/>
          <w:color w:val="auto"/>
        </w:rPr>
        <w:fldChar w:fldCharType="separate"/>
      </w:r>
      <w:r>
        <w:rPr>
          <w:sz w:val="22"/>
          <w:i w:val="false"/>
          <w:b/>
          <w:szCs w:val="22"/>
          <w:iCs w:val="false"/>
          <w:bCs/>
          <w:color w:val="auto"/>
        </w:rPr>
        <w:t>5</w:t>
      </w:r>
      <w:r>
        <w:rPr>
          <w:sz w:val="22"/>
          <w:i w:val="false"/>
          <w:b/>
          <w:szCs w:val="22"/>
          <w:iCs w:val="false"/>
          <w:bCs/>
          <w:color w:val="auto"/>
        </w:rPr>
        <w:fldChar w:fldCharType="end"/>
      </w:r>
      <w:r>
        <w:rPr>
          <w:b/>
          <w:bCs/>
          <w:i w:val="false"/>
          <w:iCs w:val="false"/>
          <w:color w:val="auto"/>
          <w:sz w:val="22"/>
          <w:szCs w:val="22"/>
        </w:rPr>
        <w:t xml:space="preserve"> </w:t>
      </w:r>
      <w:r>
        <w:rPr>
          <w:i w:val="false"/>
          <w:iCs w:val="false"/>
          <w:color w:val="auto"/>
          <w:sz w:val="22"/>
          <w:szCs w:val="22"/>
        </w:rPr>
        <w:t>Microsoft Windows 10 Start menu Sign out option</w:t>
      </w:r>
    </w:p>
    <w:p>
      <w:pPr>
        <w:pStyle w:val="ListParagraph"/>
        <w:numPr>
          <w:ilvl w:val="0"/>
          <w:numId w:val="6"/>
        </w:numPr>
        <w:rPr/>
      </w:pPr>
      <w:r>
        <w:rPr/>
        <w:t>A new feature in Windows 10 is Dynamic lock.  This allows you to pair a personal communications device like your smart phone or tablet with your computer using Bluetooth.  If you move that device out of range of the computer, it will automatically lock your computer.  This is handy if you need to suddenly rush out of range of the computer (like you’re late for class!).</w:t>
      </w:r>
    </w:p>
    <w:p>
      <w:pPr>
        <w:pStyle w:val="ListParagraph"/>
        <w:numPr>
          <w:ilvl w:val="0"/>
          <w:numId w:val="6"/>
        </w:numPr>
        <w:rPr/>
      </w:pPr>
      <w:r>
        <w:rPr/>
        <w:t xml:space="preserve">Other options on this menu include the </w:t>
      </w:r>
      <w:r>
        <w:rPr>
          <w:i/>
          <w:iCs/>
        </w:rPr>
        <w:t>Restart apps</w:t>
      </w:r>
      <w:r>
        <w:rPr/>
        <w:t xml:space="preserve"> option, which will reload the programs you are using when you sign out of your system and then sign back in.</w:t>
      </w:r>
    </w:p>
    <w:p>
      <w:pPr>
        <w:pStyle w:val="ListParagraph"/>
        <w:numPr>
          <w:ilvl w:val="0"/>
          <w:numId w:val="6"/>
        </w:numPr>
        <w:rPr/>
      </w:pPr>
      <w:r>
        <w:rPr/>
        <w:t xml:space="preserve">The </w:t>
      </w:r>
      <w:r>
        <w:rPr>
          <w:i/>
          <w:iCs/>
        </w:rPr>
        <w:t>Privacy</w:t>
      </w:r>
      <w:r>
        <w:rPr/>
        <w:t xml:space="preserve"> option allows you to hide your email address on the sign-in screen, while the second option allows the system to finish setup of your computer after an update or restart.</w:t>
      </w:r>
    </w:p>
    <w:p>
      <w:pPr>
        <w:pStyle w:val="Heading1noTOC"/>
        <w:rPr/>
      </w:pPr>
      <w:r>
        <w:rPr/>
        <w:t>Configuring Windows Password Policies</w:t>
      </w:r>
    </w:p>
    <w:p>
      <w:pPr>
        <w:pStyle w:val="Normal"/>
        <w:rPr/>
      </w:pPr>
      <w:r>
        <w:rPr/>
        <w:t>Microsoft Windows 10 has much more complex password policies which you can configure. The following Windows documents can provide more information:</w:t>
      </w:r>
    </w:p>
    <w:p>
      <w:pPr>
        <w:pStyle w:val="ListParagraph"/>
        <w:numPr>
          <w:ilvl w:val="0"/>
          <w:numId w:val="9"/>
        </w:numPr>
        <w:rPr/>
      </w:pPr>
      <w:r>
        <w:rPr/>
        <w:t>https://docs.microsoft.com/en-us/windows/security/threat-protection/security-policy-settings/password-policy</w:t>
      </w:r>
    </w:p>
    <w:p>
      <w:pPr>
        <w:pStyle w:val="ListParagraph"/>
        <w:numPr>
          <w:ilvl w:val="0"/>
          <w:numId w:val="9"/>
        </w:numPr>
        <w:rPr/>
      </w:pPr>
      <w:r>
        <w:rPr/>
        <w:t>https://docs.microsoft.com/en-us/windows/security/threat-protection/security-policy-settings/how-to-configure-security-policy-settings</w:t>
      </w:r>
    </w:p>
    <w:p>
      <w:pPr>
        <w:pStyle w:val="Normal"/>
        <w:rPr/>
      </w:pPr>
      <w:r>
        <w:rPr/>
        <w:t>Note: you must have administrator rights on your system to make any changes, but you should be able to at least look at the current settings.</w:t>
      </w:r>
    </w:p>
    <w:p>
      <w:pPr>
        <w:pStyle w:val="Heading2"/>
        <w:rPr/>
      </w:pPr>
      <w:bookmarkStart w:id="24" w:name="_Toc75508766"/>
      <w:r>
        <w:rPr/>
        <w:t>Account Policies Options</w:t>
      </w:r>
      <w:bookmarkEnd w:id="24"/>
    </w:p>
    <w:p>
      <w:pPr>
        <w:pStyle w:val="ListParagraph"/>
        <w:numPr>
          <w:ilvl w:val="0"/>
          <w:numId w:val="10"/>
        </w:numPr>
        <w:rPr>
          <w:rFonts w:ascii="Segoe UI" w:hAnsi="Segoe UI" w:cs="Segoe UI"/>
          <w:color w:val="171717"/>
        </w:rPr>
      </w:pPr>
      <w:r>
        <w:rPr/>
        <w:t>First</w:t>
      </w:r>
      <w:r>
        <w:rPr>
          <w:rFonts w:cs="Segoe UI" w:ascii="Segoe UI" w:hAnsi="Segoe UI"/>
          <w:color w:val="171717"/>
        </w:rPr>
        <w:t>, open Local Security Policy.  In the Windows Task Bar search field, type </w:t>
      </w:r>
      <w:r>
        <w:rPr>
          <w:rStyle w:val="Strong"/>
          <w:rFonts w:cs="Segoe UI" w:ascii="Segoe UI" w:hAnsi="Segoe UI"/>
          <w:color w:val="171717"/>
        </w:rPr>
        <w:t>secpol.msc</w:t>
      </w:r>
      <w:r>
        <w:rPr>
          <w:rFonts w:cs="Segoe UI" w:ascii="Segoe UI" w:hAnsi="Segoe UI"/>
          <w:color w:val="171717"/>
        </w:rPr>
        <w:t xml:space="preserve">, and then press </w:t>
      </w:r>
      <w:r>
        <w:rPr>
          <w:rFonts w:cs="Segoe UI" w:ascii="Segoe UI" w:hAnsi="Segoe UI"/>
          <w:b/>
          <w:bCs/>
          <w:color w:val="171717"/>
        </w:rPr>
        <w:t>ENTER</w:t>
      </w:r>
      <w:r>
        <w:rPr>
          <w:rFonts w:cs="Segoe UI" w:ascii="Segoe UI" w:hAnsi="Segoe UI"/>
          <w:color w:val="171717"/>
        </w:rPr>
        <w:t>.  You should see a window like Figure L04-6.</w:t>
      </w:r>
    </w:p>
    <w:p>
      <w:pPr>
        <w:pStyle w:val="Normal"/>
        <w:keepNext w:val="true"/>
        <w:rPr/>
      </w:pPr>
      <w:r>
        <w:rPr/>
        <w:drawing>
          <wp:inline distT="0" distB="0" distL="0" distR="0">
            <wp:extent cx="5943600" cy="2152650"/>
            <wp:effectExtent l="0" t="0" r="0" b="0"/>
            <wp:docPr id="14" name="Picture 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 title=""/>
                    <pic:cNvPicPr>
                      <a:picLocks noChangeAspect="1" noChangeArrowheads="1"/>
                    </pic:cNvPicPr>
                  </pic:nvPicPr>
                  <pic:blipFill>
                    <a:blip r:embed="rId13"/>
                    <a:stretch>
                      <a:fillRect/>
                    </a:stretch>
                  </pic:blipFill>
                  <pic:spPr bwMode="auto">
                    <a:xfrm>
                      <a:off x="0" y="0"/>
                      <a:ext cx="5943600" cy="2152650"/>
                    </a:xfrm>
                    <a:prstGeom prst="rect">
                      <a:avLst/>
                    </a:prstGeom>
                  </pic:spPr>
                </pic:pic>
              </a:graphicData>
            </a:graphic>
          </wp:inline>
        </w:drawing>
      </w:r>
    </w:p>
    <w:p>
      <w:pPr>
        <w:pStyle w:val="Caption1"/>
        <w:rPr>
          <w:rFonts w:ascii="Segoe UI" w:hAnsi="Segoe UI" w:cs="Segoe UI"/>
          <w:i w:val="false"/>
          <w:i w:val="false"/>
          <w:iCs w:val="false"/>
          <w:color w:val="auto"/>
          <w:sz w:val="22"/>
          <w:szCs w:val="22"/>
        </w:rPr>
      </w:pPr>
      <w:r>
        <w:rPr>
          <w:b/>
          <w:bCs/>
          <w:i w:val="false"/>
          <w:iCs w:val="false"/>
          <w:color w:val="auto"/>
          <w:sz w:val="22"/>
          <w:szCs w:val="22"/>
        </w:rPr>
        <w:t>Figure L04-</w:t>
      </w:r>
      <w:r>
        <w:rPr>
          <w:b/>
          <w:bCs/>
          <w:i w:val="false"/>
          <w:iCs w:val="false"/>
          <w:color w:val="auto"/>
          <w:sz w:val="22"/>
          <w:szCs w:val="22"/>
        </w:rPr>
        <w:fldChar w:fldCharType="begin"/>
      </w:r>
      <w:r>
        <w:rPr>
          <w:sz w:val="22"/>
          <w:i w:val="false"/>
          <w:b/>
          <w:szCs w:val="22"/>
          <w:iCs w:val="false"/>
          <w:bCs/>
          <w:color w:val="auto"/>
        </w:rPr>
        <w:instrText xml:space="preserve"> SEQ Figure_L04- \* ARABIC </w:instrText>
      </w:r>
      <w:r>
        <w:rPr>
          <w:sz w:val="22"/>
          <w:i w:val="false"/>
          <w:b/>
          <w:szCs w:val="22"/>
          <w:iCs w:val="false"/>
          <w:bCs/>
          <w:color w:val="auto"/>
        </w:rPr>
        <w:fldChar w:fldCharType="separate"/>
      </w:r>
      <w:r>
        <w:rPr>
          <w:sz w:val="22"/>
          <w:i w:val="false"/>
          <w:b/>
          <w:szCs w:val="22"/>
          <w:iCs w:val="false"/>
          <w:bCs/>
          <w:color w:val="auto"/>
        </w:rPr>
        <w:t>6</w:t>
      </w:r>
      <w:r>
        <w:rPr>
          <w:sz w:val="22"/>
          <w:i w:val="false"/>
          <w:b/>
          <w:szCs w:val="22"/>
          <w:iCs w:val="false"/>
          <w:bCs/>
          <w:color w:val="auto"/>
        </w:rPr>
        <w:fldChar w:fldCharType="end"/>
      </w:r>
      <w:r>
        <w:rPr>
          <w:i w:val="false"/>
          <w:iCs w:val="false"/>
          <w:color w:val="auto"/>
          <w:sz w:val="22"/>
          <w:szCs w:val="22"/>
        </w:rPr>
        <w:t xml:space="preserve"> Windows 10 Local Security Policy MMC</w:t>
      </w:r>
    </w:p>
    <w:p>
      <w:pPr>
        <w:pStyle w:val="ListParagraph"/>
        <w:numPr>
          <w:ilvl w:val="0"/>
          <w:numId w:val="10"/>
        </w:numPr>
        <w:rPr>
          <w:rFonts w:ascii="Segoe UI" w:hAnsi="Segoe UI" w:cs="Segoe UI"/>
          <w:color w:val="171717"/>
        </w:rPr>
      </w:pPr>
      <w:r>
        <w:rPr>
          <w:rFonts w:cs="Segoe UI" w:ascii="Segoe UI" w:hAnsi="Segoe UI"/>
          <w:color w:val="171717"/>
        </w:rPr>
        <w:t>Under </w:t>
      </w:r>
      <w:r>
        <w:rPr>
          <w:rStyle w:val="Strong"/>
          <w:rFonts w:cs="Segoe UI" w:ascii="Segoe UI" w:hAnsi="Segoe UI"/>
          <w:color w:val="171717"/>
        </w:rPr>
        <w:t>Security Settings</w:t>
      </w:r>
      <w:r>
        <w:rPr>
          <w:rFonts w:cs="Segoe UI" w:ascii="Segoe UI" w:hAnsi="Segoe UI"/>
          <w:color w:val="171717"/>
        </w:rPr>
        <w:t> of the console tree (left side), click </w:t>
      </w:r>
      <w:r>
        <w:rPr>
          <w:rStyle w:val="Strong"/>
          <w:rFonts w:cs="Segoe UI" w:ascii="Segoe UI" w:hAnsi="Segoe UI"/>
          <w:color w:val="171717"/>
        </w:rPr>
        <w:t>Account Policies</w:t>
      </w:r>
      <w:r>
        <w:rPr>
          <w:rFonts w:cs="Segoe UI" w:ascii="Segoe UI" w:hAnsi="Segoe UI"/>
          <w:color w:val="171717"/>
        </w:rPr>
        <w:t xml:space="preserve"> and then click </w:t>
      </w:r>
      <w:r>
        <w:rPr>
          <w:rStyle w:val="Strong"/>
          <w:rFonts w:cs="Segoe UI" w:ascii="Segoe UI" w:hAnsi="Segoe UI"/>
          <w:color w:val="171717"/>
        </w:rPr>
        <w:t>Password Policy</w:t>
      </w:r>
      <w:r>
        <w:rPr>
          <w:rFonts w:cs="Segoe UI" w:ascii="Segoe UI" w:hAnsi="Segoe UI"/>
          <w:color w:val="171717"/>
        </w:rPr>
        <w:t xml:space="preserve">. </w:t>
      </w:r>
    </w:p>
    <w:p>
      <w:pPr>
        <w:pStyle w:val="ListParagraph"/>
        <w:numPr>
          <w:ilvl w:val="0"/>
          <w:numId w:val="10"/>
        </w:numPr>
        <w:rPr>
          <w:rFonts w:ascii="Segoe UI" w:hAnsi="Segoe UI" w:cs="Segoe UI"/>
          <w:color w:val="171717"/>
        </w:rPr>
      </w:pPr>
      <w:r>
        <w:rPr>
          <w:rFonts w:cs="Segoe UI" w:ascii="Segoe UI" w:hAnsi="Segoe UI"/>
          <w:color w:val="171717"/>
        </w:rPr>
        <w:t>As shown in Figure L04-7 below, here you can specify the policies that will shape the use of passwords on this system.  Again, you may not be able to change these values on an organizational computer.</w:t>
      </w:r>
    </w:p>
    <w:p>
      <w:pPr>
        <w:pStyle w:val="ListParagraph"/>
        <w:numPr>
          <w:ilvl w:val="0"/>
          <w:numId w:val="0"/>
        </w:numPr>
        <w:ind w:hanging="0" w:start="1440"/>
        <w:rPr>
          <w:rFonts w:ascii="Segoe UI" w:hAnsi="Segoe UI" w:cs="Segoe UI"/>
          <w:color w:val="171717"/>
        </w:rPr>
      </w:pPr>
      <w:r>
        <w:rPr>
          <w:rFonts w:cs="Segoe UI" w:ascii="Segoe UI" w:hAnsi="Segoe UI"/>
          <w:color w:val="171717"/>
        </w:rPr>
      </w:r>
    </w:p>
    <w:p>
      <w:pPr>
        <w:pStyle w:val="Normal"/>
        <w:keepNext w:val="true"/>
        <w:rPr/>
      </w:pPr>
      <w:r>
        <w:rPr/>
        <w:drawing>
          <wp:inline distT="0" distB="0" distL="0" distR="0">
            <wp:extent cx="5943600" cy="2152650"/>
            <wp:effectExtent l="0" t="0" r="0" b="0"/>
            <wp:docPr id="15" name="Picture 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 descr="" title=""/>
                    <pic:cNvPicPr>
                      <a:picLocks noChangeAspect="1" noChangeArrowheads="1"/>
                    </pic:cNvPicPr>
                  </pic:nvPicPr>
                  <pic:blipFill>
                    <a:blip r:embed="rId14"/>
                    <a:stretch>
                      <a:fillRect/>
                    </a:stretch>
                  </pic:blipFill>
                  <pic:spPr bwMode="auto">
                    <a:xfrm>
                      <a:off x="0" y="0"/>
                      <a:ext cx="5943600" cy="215265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L04-</w:t>
      </w:r>
      <w:r>
        <w:rPr>
          <w:b/>
          <w:bCs/>
          <w:i w:val="false"/>
          <w:iCs w:val="false"/>
          <w:color w:val="auto"/>
          <w:sz w:val="22"/>
          <w:szCs w:val="22"/>
        </w:rPr>
        <w:fldChar w:fldCharType="begin"/>
      </w:r>
      <w:r>
        <w:rPr>
          <w:sz w:val="22"/>
          <w:i w:val="false"/>
          <w:b/>
          <w:szCs w:val="22"/>
          <w:iCs w:val="false"/>
          <w:bCs/>
          <w:color w:val="auto"/>
        </w:rPr>
        <w:instrText xml:space="preserve"> SEQ Figure_L04- \* ARABIC </w:instrText>
      </w:r>
      <w:r>
        <w:rPr>
          <w:sz w:val="22"/>
          <w:i w:val="false"/>
          <w:b/>
          <w:szCs w:val="22"/>
          <w:iCs w:val="false"/>
          <w:bCs/>
          <w:color w:val="auto"/>
        </w:rPr>
        <w:fldChar w:fldCharType="separate"/>
      </w:r>
      <w:r>
        <w:rPr>
          <w:sz w:val="22"/>
          <w:i w:val="false"/>
          <w:b/>
          <w:szCs w:val="22"/>
          <w:iCs w:val="false"/>
          <w:bCs/>
          <w:color w:val="auto"/>
        </w:rPr>
        <w:t>7</w:t>
      </w:r>
      <w:r>
        <w:rPr>
          <w:sz w:val="22"/>
          <w:i w:val="false"/>
          <w:b/>
          <w:szCs w:val="22"/>
          <w:iCs w:val="false"/>
          <w:bCs/>
          <w:color w:val="auto"/>
        </w:rPr>
        <w:fldChar w:fldCharType="end"/>
      </w:r>
      <w:r>
        <w:rPr>
          <w:i w:val="false"/>
          <w:iCs w:val="false"/>
          <w:color w:val="auto"/>
          <w:sz w:val="22"/>
          <w:szCs w:val="22"/>
        </w:rPr>
        <w:t xml:space="preserve"> Security Settings Account Password Policy Options</w:t>
      </w:r>
    </w:p>
    <w:p>
      <w:pPr>
        <w:pStyle w:val="ListParagraph"/>
        <w:numPr>
          <w:ilvl w:val="0"/>
          <w:numId w:val="10"/>
        </w:numPr>
        <w:rPr>
          <w:color w:val="171717"/>
        </w:rPr>
      </w:pPr>
      <w:r>
        <w:rPr>
          <w:color w:val="171717"/>
        </w:rPr>
        <w:t>The options available are:</w:t>
      </w:r>
    </w:p>
    <w:p>
      <w:pPr>
        <w:pStyle w:val="ListParagraph"/>
        <w:numPr>
          <w:ilvl w:val="1"/>
          <w:numId w:val="10"/>
        </w:numPr>
        <w:rPr>
          <w:color w:val="171717"/>
        </w:rPr>
      </w:pPr>
      <w:r>
        <w:rPr>
          <w:color w:val="171717"/>
        </w:rPr>
        <w:t>Enforce password history – which regulates the number of passwords that the system remembers, to prevent (or allow) reuse of passwords.</w:t>
      </w:r>
    </w:p>
    <w:p>
      <w:pPr>
        <w:pStyle w:val="ListParagraph"/>
        <w:numPr>
          <w:ilvl w:val="1"/>
          <w:numId w:val="10"/>
        </w:numPr>
        <w:rPr>
          <w:color w:val="171717"/>
        </w:rPr>
      </w:pPr>
      <w:r>
        <w:rPr>
          <w:color w:val="171717"/>
        </w:rPr>
        <w:t>Maximum password age – the amount of time before passwords must be changed – in this example every 365 days.</w:t>
      </w:r>
    </w:p>
    <w:p>
      <w:pPr>
        <w:pStyle w:val="ListParagraph"/>
        <w:numPr>
          <w:ilvl w:val="1"/>
          <w:numId w:val="10"/>
        </w:numPr>
        <w:rPr>
          <w:color w:val="171717"/>
        </w:rPr>
      </w:pPr>
      <w:r>
        <w:rPr>
          <w:color w:val="171717"/>
        </w:rPr>
        <w:t>Minimum password age – the least amount of time before passwords can be changed – here it’s disabled.</w:t>
      </w:r>
    </w:p>
    <w:p>
      <w:pPr>
        <w:pStyle w:val="ListParagraph"/>
        <w:numPr>
          <w:ilvl w:val="1"/>
          <w:numId w:val="10"/>
        </w:numPr>
        <w:rPr>
          <w:color w:val="171717"/>
        </w:rPr>
      </w:pPr>
      <w:r>
        <w:rPr>
          <w:color w:val="171717"/>
        </w:rPr>
        <w:t>Minimum password length – how short a password can be on this system</w:t>
      </w:r>
    </w:p>
    <w:p>
      <w:pPr>
        <w:pStyle w:val="ListParagraph"/>
        <w:numPr>
          <w:ilvl w:val="1"/>
          <w:numId w:val="10"/>
        </w:numPr>
        <w:rPr>
          <w:color w:val="171717"/>
        </w:rPr>
      </w:pPr>
      <w:r>
        <w:rPr>
          <w:color w:val="171717"/>
        </w:rPr>
        <w:t>Minimum password length audit – whether or not a too-short password will be noted in the system logs as a warning</w:t>
      </w:r>
    </w:p>
    <w:p>
      <w:pPr>
        <w:pStyle w:val="ListParagraph"/>
        <w:numPr>
          <w:ilvl w:val="1"/>
          <w:numId w:val="10"/>
        </w:numPr>
        <w:rPr>
          <w:color w:val="171717"/>
        </w:rPr>
      </w:pPr>
      <w:r>
        <w:rPr>
          <w:color w:val="171717"/>
        </w:rPr>
        <w:t>Password must meet complexity requirements – whether you will enforce the complexity requirements explained in the previous lab.</w:t>
      </w:r>
    </w:p>
    <w:p>
      <w:pPr>
        <w:pStyle w:val="ListParagraph"/>
        <w:numPr>
          <w:ilvl w:val="1"/>
          <w:numId w:val="10"/>
        </w:numPr>
        <w:rPr>
          <w:color w:val="171717"/>
        </w:rPr>
      </w:pPr>
      <w:r>
        <w:rPr>
          <w:color w:val="171717"/>
        </w:rPr>
        <w:t>Relax minimum password length limits – allows you to change the value associated with minimum limits beyond the current system restriction of 14.  In other words, currently you can’t specify a minimum password limit of 15 or more character, unless you change this setting.</w:t>
      </w:r>
    </w:p>
    <w:p>
      <w:pPr>
        <w:pStyle w:val="ListParagraph"/>
        <w:numPr>
          <w:ilvl w:val="1"/>
          <w:numId w:val="10"/>
        </w:numPr>
        <w:rPr>
          <w:color w:val="171717"/>
        </w:rPr>
      </w:pPr>
      <w:r>
        <w:rPr>
          <w:color w:val="171717"/>
        </w:rPr>
        <w:t>Store passwords using reversible encryption – unless specified the system records your password in a non-reversible encrypted format.  Some applications may need this changed if you want to use your default systems login to access outside resources.</w:t>
      </w:r>
    </w:p>
    <w:p>
      <w:pPr>
        <w:pStyle w:val="ListParagraph"/>
        <w:numPr>
          <w:ilvl w:val="0"/>
          <w:numId w:val="10"/>
        </w:numPr>
        <w:rPr>
          <w:color w:val="171717"/>
        </w:rPr>
      </w:pPr>
      <w:r>
        <w:rPr>
          <w:color w:val="171717"/>
        </w:rPr>
        <w:t xml:space="preserve">To change one of the above settings, right click on the entry and select </w:t>
      </w:r>
      <w:r>
        <w:rPr>
          <w:b/>
          <w:bCs/>
          <w:color w:val="171717"/>
        </w:rPr>
        <w:t>Properties</w:t>
      </w:r>
      <w:r>
        <w:rPr>
          <w:color w:val="171717"/>
        </w:rPr>
        <w:t>.  To learn more about a particular option, you can select the Explain tab at the top of the properties window, as shown in Figure L04-8.</w:t>
      </w:r>
    </w:p>
    <w:p>
      <w:pPr>
        <w:pStyle w:val="Normal"/>
        <w:keepNext w:val="true"/>
        <w:jc w:val="center"/>
        <w:rPr/>
      </w:pPr>
      <w:r>
        <w:rPr/>
        <w:drawing>
          <wp:inline distT="0" distB="0" distL="0" distR="0">
            <wp:extent cx="2803525" cy="3411220"/>
            <wp:effectExtent l="0" t="0" r="0" b="0"/>
            <wp:docPr id="16" name="Picture 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descr="" title=""/>
                    <pic:cNvPicPr>
                      <a:picLocks noChangeAspect="1" noChangeArrowheads="1"/>
                    </pic:cNvPicPr>
                  </pic:nvPicPr>
                  <pic:blipFill>
                    <a:blip r:embed="rId15"/>
                    <a:stretch>
                      <a:fillRect/>
                    </a:stretch>
                  </pic:blipFill>
                  <pic:spPr bwMode="auto">
                    <a:xfrm>
                      <a:off x="0" y="0"/>
                      <a:ext cx="2803525" cy="3411220"/>
                    </a:xfrm>
                    <a:prstGeom prst="rect">
                      <a:avLst/>
                    </a:prstGeom>
                  </pic:spPr>
                </pic:pic>
              </a:graphicData>
            </a:graphic>
          </wp:inline>
        </w:drawing>
      </w:r>
    </w:p>
    <w:p>
      <w:pPr>
        <w:pStyle w:val="Caption1"/>
        <w:rPr>
          <w:rFonts w:ascii="Segoe UI" w:hAnsi="Segoe UI" w:cs="Segoe UI"/>
          <w:i w:val="false"/>
          <w:i w:val="false"/>
          <w:iCs w:val="false"/>
          <w:color w:val="auto"/>
          <w:sz w:val="22"/>
          <w:szCs w:val="22"/>
        </w:rPr>
      </w:pPr>
      <w:r>
        <w:rPr>
          <w:b/>
          <w:bCs/>
          <w:i w:val="false"/>
          <w:iCs w:val="false"/>
          <w:color w:val="auto"/>
          <w:sz w:val="22"/>
          <w:szCs w:val="22"/>
        </w:rPr>
        <w:t>Figure L04-</w:t>
      </w:r>
      <w:r>
        <w:rPr>
          <w:b/>
          <w:bCs/>
          <w:i w:val="false"/>
          <w:iCs w:val="false"/>
          <w:color w:val="auto"/>
          <w:sz w:val="22"/>
          <w:szCs w:val="22"/>
        </w:rPr>
        <w:fldChar w:fldCharType="begin"/>
      </w:r>
      <w:r>
        <w:rPr>
          <w:sz w:val="22"/>
          <w:i w:val="false"/>
          <w:b/>
          <w:szCs w:val="22"/>
          <w:iCs w:val="false"/>
          <w:bCs/>
          <w:color w:val="auto"/>
        </w:rPr>
        <w:instrText xml:space="preserve"> SEQ Figure_L04- \* ARABIC </w:instrText>
      </w:r>
      <w:r>
        <w:rPr>
          <w:sz w:val="22"/>
          <w:i w:val="false"/>
          <w:b/>
          <w:szCs w:val="22"/>
          <w:iCs w:val="false"/>
          <w:bCs/>
          <w:color w:val="auto"/>
        </w:rPr>
        <w:fldChar w:fldCharType="separate"/>
      </w:r>
      <w:r>
        <w:rPr>
          <w:sz w:val="22"/>
          <w:i w:val="false"/>
          <w:b/>
          <w:szCs w:val="22"/>
          <w:iCs w:val="false"/>
          <w:bCs/>
          <w:color w:val="auto"/>
        </w:rPr>
        <w:t>8</w:t>
      </w:r>
      <w:r>
        <w:rPr>
          <w:sz w:val="22"/>
          <w:i w:val="false"/>
          <w:b/>
          <w:szCs w:val="22"/>
          <w:iCs w:val="false"/>
          <w:bCs/>
          <w:color w:val="auto"/>
        </w:rPr>
        <w:fldChar w:fldCharType="end"/>
      </w:r>
      <w:r>
        <w:rPr>
          <w:i w:val="false"/>
          <w:iCs w:val="false"/>
          <w:color w:val="auto"/>
          <w:sz w:val="22"/>
          <w:szCs w:val="22"/>
        </w:rPr>
        <w:t xml:space="preserve"> Password Policy Properties Explain feature</w:t>
      </w:r>
    </w:p>
    <w:p>
      <w:pPr>
        <w:pStyle w:val="Heading2"/>
        <w:rPr/>
      </w:pPr>
      <w:bookmarkStart w:id="25" w:name="_Toc75508767"/>
      <w:r>
        <w:rPr/>
        <w:t>Account Lockout Policy Options</w:t>
      </w:r>
      <w:bookmarkEnd w:id="25"/>
    </w:p>
    <w:p>
      <w:pPr>
        <w:pStyle w:val="ListParagraph"/>
        <w:numPr>
          <w:ilvl w:val="0"/>
          <w:numId w:val="10"/>
        </w:numPr>
        <w:rPr>
          <w:color w:val="171717"/>
        </w:rPr>
      </w:pPr>
      <w:r>
        <w:rPr>
          <w:color w:val="171717"/>
        </w:rPr>
        <w:t xml:space="preserve">Go back to left side of the Local Security Policy MMC and select </w:t>
      </w:r>
      <w:r>
        <w:rPr>
          <w:b/>
          <w:bCs/>
          <w:color w:val="171717"/>
        </w:rPr>
        <w:t>Account Lockout Policy</w:t>
      </w:r>
      <w:r>
        <w:rPr>
          <w:color w:val="171717"/>
        </w:rPr>
        <w:t>.  This opens the Account Lockout options as shown in Figure L04-9.  Here you will be able to see and change the policy options associated with failed password attempts resulting in a system lockout.</w:t>
      </w:r>
    </w:p>
    <w:p>
      <w:pPr>
        <w:pStyle w:val="Normal"/>
        <w:keepNext w:val="true"/>
        <w:rPr/>
      </w:pPr>
      <w:r>
        <w:rPr/>
        <w:drawing>
          <wp:inline distT="0" distB="0" distL="0" distR="0">
            <wp:extent cx="5943600" cy="2211705"/>
            <wp:effectExtent l="0" t="0" r="0" b="0"/>
            <wp:docPr id="17" name="Picture 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 descr="" title=""/>
                    <pic:cNvPicPr>
                      <a:picLocks noChangeAspect="1" noChangeArrowheads="1"/>
                    </pic:cNvPicPr>
                  </pic:nvPicPr>
                  <pic:blipFill>
                    <a:blip r:embed="rId16"/>
                    <a:stretch>
                      <a:fillRect/>
                    </a:stretch>
                  </pic:blipFill>
                  <pic:spPr bwMode="auto">
                    <a:xfrm>
                      <a:off x="0" y="0"/>
                      <a:ext cx="5943600" cy="221170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L04-</w:t>
      </w:r>
      <w:r>
        <w:rPr>
          <w:b/>
          <w:bCs/>
          <w:i w:val="false"/>
          <w:iCs w:val="false"/>
          <w:color w:val="auto"/>
          <w:sz w:val="22"/>
          <w:szCs w:val="22"/>
        </w:rPr>
        <w:fldChar w:fldCharType="begin"/>
      </w:r>
      <w:r>
        <w:rPr>
          <w:sz w:val="22"/>
          <w:i w:val="false"/>
          <w:b/>
          <w:szCs w:val="22"/>
          <w:iCs w:val="false"/>
          <w:bCs/>
          <w:color w:val="auto"/>
        </w:rPr>
        <w:instrText xml:space="preserve"> SEQ Figure_L04- \* ARABIC </w:instrText>
      </w:r>
      <w:r>
        <w:rPr>
          <w:sz w:val="22"/>
          <w:i w:val="false"/>
          <w:b/>
          <w:szCs w:val="22"/>
          <w:iCs w:val="false"/>
          <w:bCs/>
          <w:color w:val="auto"/>
        </w:rPr>
        <w:fldChar w:fldCharType="separate"/>
      </w:r>
      <w:r>
        <w:rPr>
          <w:sz w:val="22"/>
          <w:i w:val="false"/>
          <w:b/>
          <w:szCs w:val="22"/>
          <w:iCs w:val="false"/>
          <w:bCs/>
          <w:color w:val="auto"/>
        </w:rPr>
        <w:t>9</w:t>
      </w:r>
      <w:r>
        <w:rPr>
          <w:sz w:val="22"/>
          <w:i w:val="false"/>
          <w:b/>
          <w:szCs w:val="22"/>
          <w:iCs w:val="false"/>
          <w:bCs/>
          <w:color w:val="auto"/>
        </w:rPr>
        <w:fldChar w:fldCharType="end"/>
      </w:r>
      <w:r>
        <w:rPr>
          <w:b/>
          <w:bCs/>
          <w:i w:val="false"/>
          <w:iCs w:val="false"/>
          <w:color w:val="auto"/>
          <w:sz w:val="22"/>
          <w:szCs w:val="22"/>
        </w:rPr>
        <w:t xml:space="preserve"> </w:t>
      </w:r>
      <w:r>
        <w:rPr>
          <w:i w:val="false"/>
          <w:iCs w:val="false"/>
          <w:color w:val="auto"/>
          <w:sz w:val="22"/>
          <w:szCs w:val="22"/>
        </w:rPr>
        <w:t>Security Settings Account Lockout Policy</w:t>
      </w:r>
    </w:p>
    <w:p>
      <w:pPr>
        <w:pStyle w:val="ListParagraph"/>
        <w:numPr>
          <w:ilvl w:val="0"/>
          <w:numId w:val="10"/>
        </w:numPr>
        <w:rPr/>
      </w:pPr>
      <w:r>
        <w:rPr>
          <w:rFonts w:cs="Segoe UI" w:ascii="Segoe UI" w:hAnsi="Segoe UI"/>
          <w:color w:val="171717"/>
        </w:rPr>
        <w:t>Here you have three options associated with failed sign-in attempts:</w:t>
      </w:r>
    </w:p>
    <w:p>
      <w:pPr>
        <w:pStyle w:val="ListParagraph"/>
        <w:numPr>
          <w:ilvl w:val="1"/>
          <w:numId w:val="10"/>
        </w:numPr>
        <w:rPr/>
      </w:pPr>
      <w:r>
        <w:rPr>
          <w:rFonts w:cs="Segoe UI" w:ascii="Segoe UI" w:hAnsi="Segoe UI"/>
          <w:color w:val="171717"/>
        </w:rPr>
        <w:t>Account lockout duration – how long someone is locked out if they fail the specified number of invalid logon attempts – available range of 0 to 99,999 minutes (approximately 69½ days)</w:t>
      </w:r>
    </w:p>
    <w:p>
      <w:pPr>
        <w:pStyle w:val="ListParagraph"/>
        <w:numPr>
          <w:ilvl w:val="1"/>
          <w:numId w:val="10"/>
        </w:numPr>
        <w:rPr/>
      </w:pPr>
      <w:r>
        <w:rPr>
          <w:rFonts w:cs="Segoe UI" w:ascii="Segoe UI" w:hAnsi="Segoe UI"/>
          <w:color w:val="171717"/>
        </w:rPr>
        <w:t>Account lockout threshold – how many wrong guesses a user is allowed when signing in – available range of 0 to 999 failed attempts</w:t>
      </w:r>
    </w:p>
    <w:p>
      <w:pPr>
        <w:pStyle w:val="ListParagraph"/>
        <w:numPr>
          <w:ilvl w:val="1"/>
          <w:numId w:val="10"/>
        </w:numPr>
        <w:rPr/>
      </w:pPr>
      <w:r>
        <w:rPr>
          <w:rFonts w:cs="Segoe UI" w:ascii="Segoe UI" w:hAnsi="Segoe UI"/>
          <w:color w:val="171717"/>
        </w:rPr>
        <w:t>Reset account lockout counter after – how long after a failed attempt before the system “forgets” the failed attempt, in other words, if you try and fail, available range of 1 to 99,999 minutes</w:t>
      </w:r>
    </w:p>
    <w:p>
      <w:pPr>
        <w:pStyle w:val="ListParagraph"/>
        <w:numPr>
          <w:ilvl w:val="0"/>
          <w:numId w:val="10"/>
        </w:numPr>
        <w:rPr/>
      </w:pPr>
      <w:r>
        <w:rPr>
          <w:rFonts w:cs="Segoe UI" w:ascii="Segoe UI" w:hAnsi="Segoe UI"/>
          <w:color w:val="171717"/>
        </w:rPr>
        <w:t>Close any open properties windows and close the Local Security Policies MMC.</w:t>
      </w:r>
      <w:r>
        <w:br w:type="page"/>
      </w:r>
    </w:p>
    <w:p>
      <w:pPr>
        <w:pStyle w:val="Heading1"/>
        <w:spacing w:before="0" w:after="0"/>
        <w:rPr/>
      </w:pPr>
      <w:bookmarkStart w:id="26" w:name="_Toc75508768"/>
      <w:r>
        <w:rPr/>
        <w:t>Self-Reflection and Response</w:t>
      </w:r>
      <w:bookmarkEnd w:id="26"/>
    </w:p>
    <w:p>
      <w:pPr>
        <w:pStyle w:val="Normal"/>
        <w:widowControl w:val="false"/>
        <w:tabs>
          <w:tab w:val="clear" w:pos="720"/>
          <w:tab w:val="left" w:pos="-540" w:leader="none"/>
        </w:tabs>
        <w:spacing w:before="0" w:after="120"/>
        <w:rPr/>
      </w:pPr>
      <w:r>
        <w:rPr/>
        <w:t xml:space="preserve">Please share your experiences in using the Widows Password Management system. </w:t>
      </w:r>
    </w:p>
    <w:tbl>
      <w:tblPr>
        <w:tblStyle w:val="TableGrid"/>
        <w:tblW w:w="9350" w:type="dxa"/>
        <w:jc w:val="start"/>
        <w:tblInd w:w="0" w:type="dxa"/>
        <w:tblLayout w:type="fixed"/>
        <w:tblCellMar>
          <w:top w:w="0" w:type="dxa"/>
          <w:start w:w="108" w:type="dxa"/>
          <w:bottom w:w="0" w:type="dxa"/>
          <w:end w:w="108" w:type="dxa"/>
        </w:tblCellMar>
        <w:tblLook w:firstRow="1" w:noVBand="1" w:lastRow="0" w:firstColumn="1" w:lastColumn="0" w:noHBand="0" w:val="04a0"/>
      </w:tblPr>
      <w:tblGrid>
        <w:gridCol w:w="9350"/>
      </w:tblGrid>
      <w:tr>
        <w:trPr/>
        <w:tc>
          <w:tcPr>
            <w:tcW w:w="9350" w:type="dxa"/>
            <w:tcBorders/>
          </w:tcPr>
          <w:p>
            <w:pPr>
              <w:pStyle w:val="Normal"/>
              <w:widowControl w:val="false"/>
              <w:tabs>
                <w:tab w:val="clear" w:pos="720"/>
                <w:tab w:val="left" w:pos="-540" w:leader="none"/>
              </w:tabs>
              <w:spacing w:before="0" w:after="120"/>
              <w:jc w:val="start"/>
              <w:rPr>
                <w:kern w:val="0"/>
                <w:sz w:val="22"/>
                <w:szCs w:val="22"/>
                <w:lang w:val="en-US" w:eastAsia="en-US" w:bidi="ar-SA"/>
              </w:rPr>
            </w:pPr>
            <w:r>
              <w:rPr>
                <w:kern w:val="0"/>
                <w:sz w:val="22"/>
                <w:szCs w:val="22"/>
                <w:lang w:val="en-US" w:eastAsia="en-US" w:bidi="ar-SA"/>
              </w:rPr>
              <w:t xml:space="preserve">I am only using a system at my house and so I use simple passwords, but I know that is not a good policy. I need to familiarize myself with where to change the policies for networking purposes for any future jobs. </w:t>
            </w:r>
          </w:p>
        </w:tc>
      </w:tr>
    </w:tbl>
    <w:p>
      <w:pPr>
        <w:pStyle w:val="Normal"/>
        <w:widowControl w:val="false"/>
        <w:tabs>
          <w:tab w:val="clear" w:pos="720"/>
          <w:tab w:val="left" w:pos="-540" w:leader="none"/>
        </w:tabs>
        <w:spacing w:before="0" w:after="120"/>
        <w:rPr/>
      </w:pPr>
      <w:r>
        <w:rPr/>
      </w:r>
    </w:p>
    <w:p>
      <w:pPr>
        <w:pStyle w:val="Normal"/>
        <w:widowControl w:val="false"/>
        <w:tabs>
          <w:tab w:val="clear" w:pos="720"/>
          <w:tab w:val="left" w:pos="-540" w:leader="none"/>
        </w:tabs>
        <w:spacing w:before="0" w:after="120"/>
        <w:rPr/>
      </w:pPr>
      <w:r>
        <w:rPr/>
        <w:t xml:space="preserve">Please share your experiences in exploring the Windows Password Policies: </w:t>
      </w:r>
    </w:p>
    <w:tbl>
      <w:tblPr>
        <w:tblStyle w:val="TableGrid"/>
        <w:tblW w:w="9350" w:type="dxa"/>
        <w:jc w:val="start"/>
        <w:tblInd w:w="0" w:type="dxa"/>
        <w:tblLayout w:type="fixed"/>
        <w:tblCellMar>
          <w:top w:w="0" w:type="dxa"/>
          <w:start w:w="108" w:type="dxa"/>
          <w:bottom w:w="0" w:type="dxa"/>
          <w:end w:w="108" w:type="dxa"/>
        </w:tblCellMar>
        <w:tblLook w:firstRow="1" w:noVBand="1" w:lastRow="0" w:firstColumn="1" w:lastColumn="0" w:noHBand="0" w:val="04a0"/>
      </w:tblPr>
      <w:tblGrid>
        <w:gridCol w:w="9350"/>
      </w:tblGrid>
      <w:tr>
        <w:trPr/>
        <w:tc>
          <w:tcPr>
            <w:tcW w:w="9350" w:type="dxa"/>
            <w:tcBorders/>
          </w:tcPr>
          <w:p>
            <w:pPr>
              <w:pStyle w:val="Normal"/>
              <w:widowControl w:val="false"/>
              <w:tabs>
                <w:tab w:val="clear" w:pos="720"/>
                <w:tab w:val="left" w:pos="-540" w:leader="none"/>
              </w:tabs>
              <w:spacing w:before="0" w:after="120"/>
              <w:jc w:val="start"/>
              <w:rPr>
                <w:kern w:val="0"/>
                <w:sz w:val="22"/>
                <w:szCs w:val="22"/>
                <w:lang w:val="en-US" w:eastAsia="en-US" w:bidi="ar-SA"/>
              </w:rPr>
            </w:pPr>
            <w:r>
              <w:rPr>
                <w:kern w:val="0"/>
                <w:sz w:val="22"/>
                <w:szCs w:val="22"/>
                <w:lang w:val="en-US" w:eastAsia="en-US" w:bidi="ar-SA"/>
              </w:rPr>
              <w:t>I have used the different policies in the past during the Networking course, but do not use them often. I am familiar with the old policy of having at least 8 letters with at least 1 capital and 1 special character, but I am aware that many businesses want more complex passwords for access to their servers. I will continue to work with password complexity access control</w:t>
            </w:r>
            <w:r>
              <w:rPr>
                <w:kern w:val="0"/>
                <w:sz w:val="22"/>
                <w:szCs w:val="22"/>
                <w:lang w:val="en-US" w:eastAsia="en-US" w:bidi="ar-SA"/>
              </w:rPr>
              <w:t>s.</w:t>
            </w:r>
            <w:r>
              <w:rPr>
                <w:kern w:val="0"/>
                <w:sz w:val="22"/>
                <w:szCs w:val="22"/>
                <w:lang w:val="en-US" w:eastAsia="en-US" w:bidi="ar-SA"/>
              </w:rPr>
              <w:t xml:space="preserve"> </w:t>
            </w:r>
          </w:p>
        </w:tc>
      </w:tr>
    </w:tbl>
    <w:p>
      <w:pPr>
        <w:pStyle w:val="Normal"/>
        <w:widowControl w:val="false"/>
        <w:tabs>
          <w:tab w:val="clear" w:pos="720"/>
          <w:tab w:val="left" w:pos="-540" w:leader="none"/>
        </w:tabs>
        <w:spacing w:before="0" w:after="120"/>
        <w:rPr/>
      </w:pPr>
      <w:r>
        <w:rPr/>
      </w:r>
    </w:p>
    <w:p>
      <w:pPr>
        <w:pStyle w:val="Normal"/>
        <w:widowControl w:val="false"/>
        <w:tabs>
          <w:tab w:val="clear" w:pos="720"/>
          <w:tab w:val="left" w:pos="-540" w:leader="none"/>
        </w:tabs>
        <w:spacing w:before="0" w:after="120"/>
        <w:rPr/>
      </w:pPr>
      <w:r>
        <w:rPr/>
      </w:r>
    </w:p>
    <w:p>
      <w:pPr>
        <w:pStyle w:val="Heading2"/>
        <w:rPr/>
      </w:pPr>
      <w:bookmarkStart w:id="27" w:name="_Toc75508769"/>
      <w:r>
        <w:rPr/>
        <w:t>Instructor’s Response</w:t>
      </w:r>
      <w:bookmarkEnd w:id="27"/>
    </w:p>
    <w:tbl>
      <w:tblPr>
        <w:tblStyle w:val="TableGrid"/>
        <w:tblW w:w="9355" w:type="dxa"/>
        <w:jc w:val="start"/>
        <w:tblInd w:w="-5" w:type="dxa"/>
        <w:tblLayout w:type="fixed"/>
        <w:tblCellMar>
          <w:top w:w="0" w:type="dxa"/>
          <w:start w:w="108" w:type="dxa"/>
          <w:bottom w:w="0" w:type="dxa"/>
          <w:end w:w="108" w:type="dxa"/>
        </w:tblCellMar>
        <w:tblLook w:firstRow="1" w:noVBand="1" w:lastRow="0" w:firstColumn="1" w:lastColumn="0" w:noHBand="0" w:val="04a0"/>
      </w:tblPr>
      <w:tblGrid>
        <w:gridCol w:w="9355"/>
      </w:tblGrid>
      <w:tr>
        <w:trPr/>
        <w:tc>
          <w:tcPr>
            <w:tcW w:w="9355" w:type="dxa"/>
            <w:tcBorders/>
          </w:tcPr>
          <w:p>
            <w:pPr>
              <w:pStyle w:val="Normal"/>
              <w:widowControl w:val="false"/>
              <w:tabs>
                <w:tab w:val="clear" w:pos="720"/>
                <w:tab w:val="left" w:pos="-540" w:leader="none"/>
              </w:tabs>
              <w:spacing w:before="0" w:after="120"/>
              <w:jc w:val="start"/>
              <w:rPr>
                <w:kern w:val="0"/>
                <w:sz w:val="22"/>
                <w:szCs w:val="22"/>
                <w:lang w:val="en-US" w:eastAsia="en-US" w:bidi="ar-SA"/>
              </w:rPr>
            </w:pPr>
            <w:r>
              <w:rPr>
                <w:kern w:val="0"/>
                <w:sz w:val="22"/>
                <w:szCs w:val="22"/>
                <w:lang w:val="en-US" w:eastAsia="en-US" w:bidi="ar-SA"/>
              </w:rPr>
            </w:r>
          </w:p>
        </w:tc>
      </w:tr>
    </w:tbl>
    <w:p>
      <w:pPr>
        <w:pStyle w:val="Normal"/>
        <w:widowControl w:val="false"/>
        <w:tabs>
          <w:tab w:val="clear" w:pos="720"/>
          <w:tab w:val="left" w:pos="-540" w:leader="none"/>
        </w:tabs>
        <w:spacing w:before="0" w:after="120"/>
        <w:ind w:start="360"/>
        <w:rPr>
          <w:b/>
          <w:bCs/>
        </w:rPr>
      </w:pPr>
      <w:r>
        <w:rPr>
          <w:b/>
          <w:bCs/>
        </w:rPr>
      </w:r>
    </w:p>
    <w:p>
      <w:pPr>
        <w:pStyle w:val="Normal"/>
        <w:spacing w:lineRule="auto" w:line="259"/>
        <w:rPr>
          <w:rFonts w:ascii="Calibri" w:hAnsi="Calibri" w:eastAsia="游ゴシック Light" w:cs="Times New Roman" w:asciiTheme="minorHAnsi" w:cstheme="majorBidi" w:eastAsiaTheme="majorEastAsia" w:hAnsiTheme="minorHAnsi"/>
          <w:b/>
          <w:bCs/>
          <w:color w:themeColor="accent1" w:themeShade="bf" w:val="2F5496"/>
          <w:sz w:val="36"/>
          <w:szCs w:val="36"/>
        </w:rPr>
      </w:pPr>
      <w:r>
        <w:rPr>
          <w:rFonts w:eastAsia="游ゴシック Light" w:cs="Times New Roman" w:cstheme="majorBidi" w:eastAsiaTheme="majorEastAsia" w:ascii="Calibri" w:hAnsi="Calibri"/>
          <w:b/>
          <w:bCs/>
          <w:color w:themeColor="accent1" w:themeShade="bf" w:val="2F5496"/>
          <w:sz w:val="36"/>
          <w:szCs w:val="36"/>
        </w:rPr>
      </w:r>
      <w:r>
        <w:br w:type="page"/>
      </w:r>
    </w:p>
    <w:p>
      <w:pPr>
        <w:pStyle w:val="Heading1noTOC"/>
        <w:spacing w:before="0" w:after="0"/>
        <w:rPr/>
      </w:pPr>
      <w:r>
        <w:rPr/>
        <w:t>Resources</w:t>
      </w:r>
    </w:p>
    <w:sectPr>
      <w:endnotePr>
        <w:numFmt w:val="decimal"/>
      </w:endnotePr>
      <w:type w:val="continuous"/>
      <w:pgSz w:w="12240" w:h="15840"/>
      <w:pgMar w:left="1440" w:right="1440" w:gutter="0" w:header="720" w:top="1440" w:footer="720" w:bottom="1440"/>
      <w:formProt w:val="false"/>
      <w:textDirection w:val="lrTb"/>
      <w:docGrid w:type="default" w:linePitch="312" w:charSpace="4294965247"/>
    </w:sectPr>
  </w:body>
</w:document>
</file>

<file path=word/endnotes.xml><?xml version="1.0" encoding="utf-8"?>
<w:end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endnote w:id="0" w:type="separator">
    <w:p>
      <w:r>
        <w:separator/>
      </w:r>
    </w:p>
  </w:endnote>
  <w:endnote w:id="1" w:type="continuationSeparator">
    <w:p>
      <w:r>
        <w:continuationSeparator/>
      </w:r>
    </w:p>
  </w:endnote>
  <w:endnote w:id="2">
    <w:p>
      <w:pPr>
        <w:pStyle w:val="EndnoteText"/>
        <w:rPr/>
      </w:pPr>
      <w:r>
        <w:rPr>
          <w:rStyle w:val="EndnoteCharacters"/>
        </w:rPr>
        <w:endnoteRef/>
      </w:r>
      <w:r>
        <w:rPr/>
        <w:t xml:space="preserve"> </w:t>
      </w:r>
      <w:hyperlink r:id="rId1">
        <w:r>
          <w:rPr>
            <w:rStyle w:val="Hyperlink"/>
          </w:rPr>
          <w:t>https://docs.microsoft.com/en-us/windows/security/threat-protection/security-policy-settings/password-must-meet-complexity-requirements</w:t>
        </w:r>
      </w:hyperlink>
    </w:p>
  </w:endnote>
</w:endnotes>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Calibri">
    <w:charset w:val="00" w:characterSet="windows-1252"/>
    <w:family w:val="roman"/>
    <w:pitch w:val="variable"/>
  </w:font>
  <w:font w:name="Open Sans">
    <w:charset w:val="00" w:characterSet="windows-1252"/>
    <w:family w:val="roman"/>
    <w:pitch w:val="variable"/>
  </w:font>
  <w:font w:name="Calibri Light">
    <w:charset w:val="00" w:characterSet="windows-1252"/>
    <w:family w:val="roman"/>
    <w:pitch w:val="variable"/>
  </w:font>
  <w:font w:name="Segoe UI">
    <w:charset w:val="00" w:characterSet="windows-1252"/>
    <w:family w:val="roman"/>
    <w:pitch w:val="variable"/>
  </w:font>
  <w:font w:name="New York">
    <w:charset w:val="00" w:characterSet="windows-1252"/>
    <w:family w:val="roman"/>
    <w:pitch w:val="variable"/>
  </w:font>
  <w:font w:name="Liberation Sans">
    <w:altName w:val="Arial"/>
    <w:charset w:val="00" w:characterSet="windows-1252"/>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sdtPr>
    <w:sdtContent>
      <w:p>
        <w:pPr>
          <w:pStyle w:val="Footer"/>
          <w:jc w:val="end"/>
          <w:rPr>
            <w:b/>
            <w:bCs/>
            <w:color w:themeColor="background1" w:val="FFFFFF"/>
          </w:rPr>
        </w:pPr>
        <w:r>
          <w:rPr/>
          <w:drawing>
            <wp:anchor behindDoc="1" distT="0" distB="0" distL="0" distR="0" simplePos="0" locked="0" layoutInCell="0" allowOverlap="1" relativeHeight="13">
              <wp:simplePos x="0" y="0"/>
              <wp:positionH relativeFrom="page">
                <wp:align>left</wp:align>
              </wp:positionH>
              <wp:positionV relativeFrom="paragraph">
                <wp:posOffset>-164465</wp:posOffset>
              </wp:positionV>
              <wp:extent cx="7780020" cy="806450"/>
              <wp:effectExtent l="0" t="0" r="0" b="0"/>
              <wp:wrapNone/>
              <wp:docPr id="8"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title=""/>
                      <pic:cNvPicPr>
                        <a:picLocks noChangeAspect="1" noChangeArrowheads="1"/>
                      </pic:cNvPicPr>
                    </pic:nvPicPr>
                    <pic:blipFill>
                      <a:blip r:embed="rId1"/>
                      <a:stretch>
                        <a:fillRect/>
                      </a:stretch>
                    </pic:blipFill>
                    <pic:spPr bwMode="auto">
                      <a:xfrm>
                        <a:off x="0" y="0"/>
                        <a:ext cx="7780020" cy="806450"/>
                      </a:xfrm>
                      <a:prstGeom prst="rect">
                        <a:avLst/>
                      </a:prstGeom>
                    </pic:spPr>
                  </pic:pic>
                </a:graphicData>
              </a:graphic>
            </wp:anchor>
          </w:drawing>
          <mc:AlternateContent>
            <mc:Choice Requires="wps">
              <w:drawing>
                <wp:anchor behindDoc="1" distT="0" distB="0" distL="0" distR="114300" simplePos="0" locked="0" layoutInCell="0" allowOverlap="1" relativeHeight="36" wp14:anchorId="5CA89371">
                  <wp:simplePos x="0" y="0"/>
                  <wp:positionH relativeFrom="margin">
                    <wp:align>left</wp:align>
                  </wp:positionH>
                  <wp:positionV relativeFrom="paragraph">
                    <wp:posOffset>-33655</wp:posOffset>
                  </wp:positionV>
                  <wp:extent cx="5324475" cy="337820"/>
                  <wp:effectExtent l="0" t="0" r="0" b="0"/>
                  <wp:wrapSquare wrapText="bothSides"/>
                  <wp:docPr id="9" name="Text Box 7"/>
                  <a:graphic xmlns:a="http://schemas.openxmlformats.org/drawingml/2006/main">
                    <a:graphicData uri="http://schemas.microsoft.com/office/word/2010/wordprocessingShape">
                      <wps:wsp>
                        <wps:cNvSpPr/>
                        <wps:spPr>
                          <a:xfrm>
                            <a:off x="0" y="0"/>
                            <a:ext cx="5324400" cy="337680"/>
                          </a:xfrm>
                          <a:prstGeom prst="rect">
                            <a:avLst/>
                          </a:prstGeom>
                          <a:noFill/>
                          <a:ln w="6350">
                            <a:noFill/>
                          </a:ln>
                        </wps:spPr>
                        <wps:style>
                          <a:lnRef idx="0"/>
                          <a:fillRef idx="0"/>
                          <a:effectRef idx="0"/>
                          <a:fontRef idx="minor"/>
                        </wps:style>
                        <wps:txb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wps:txbx>
                        <wps:bodyPr anchor="t">
                          <a:prstTxWarp prst="textNoShape"/>
                          <a:spAutoFit/>
                        </wps:bodyPr>
                      </wps:wsp>
                    </a:graphicData>
                  </a:graphic>
                </wp:anchor>
              </w:drawing>
            </mc:Choice>
            <mc:Fallback>
              <w:pict>
                <v:rect id="shape_0" ID="Text Box 7" path="m0,0l-2147483645,0l-2147483645,-2147483646l0,-2147483646xe" stroked="f" o:allowincell="f" style="position:absolute;margin-left:-0.05pt;margin-top:-2.65pt;width:419.2pt;height:26.55pt;mso-wrap-style:square;v-text-anchor:top;mso-position-horizontal:left;mso-position-horizontal-relative:margin" wp14:anchorId="5CA89371">
                  <v:fill o:detectmouseclick="t" on="false"/>
                  <v:stroke color="#3465a4" weight="6480" joinstyle="round" endcap="flat"/>
                  <v:textbo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v:textbox>
                  <w10:wrap type="square"/>
                </v:rect>
              </w:pict>
            </mc:Fallback>
          </mc:AlternateContent>
          <w:fldChar w:fldCharType="begin"/>
        </w:r>
        <w:r>
          <w:rPr/>
          <w:instrText xml:space="preserve"> PAGE </w:instrText>
        </w:r>
        <w:r>
          <w:rPr/>
          <w:fldChar w:fldCharType="separate"/>
        </w:r>
        <w:r>
          <w:rPr/>
          <w:t>12</w:t>
        </w:r>
        <w:r>
          <w:rPr/>
          <w:fldChar w:fldCharType="end"/>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sdtPr>
    <w:sdtContent>
      <w:p>
        <w:pPr>
          <w:pStyle w:val="Footer"/>
          <w:jc w:val="end"/>
          <w:rPr>
            <w:b/>
            <w:bCs/>
            <w:color w:themeColor="background1" w:val="FFFFFF"/>
          </w:rPr>
        </w:pPr>
        <w:r>
          <w:rPr/>
          <w:drawing>
            <wp:anchor behindDoc="1" distT="0" distB="0" distL="0" distR="0" simplePos="0" locked="0" layoutInCell="0" allowOverlap="1" relativeHeight="13">
              <wp:simplePos x="0" y="0"/>
              <wp:positionH relativeFrom="page">
                <wp:align>left</wp:align>
              </wp:positionH>
              <wp:positionV relativeFrom="paragraph">
                <wp:posOffset>-164465</wp:posOffset>
              </wp:positionV>
              <wp:extent cx="7780020" cy="806450"/>
              <wp:effectExtent l="0" t="0" r="0" b="0"/>
              <wp:wrapNone/>
              <wp:docPr id="10"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 title=""/>
                      <pic:cNvPicPr>
                        <a:picLocks noChangeAspect="1" noChangeArrowheads="1"/>
                      </pic:cNvPicPr>
                    </pic:nvPicPr>
                    <pic:blipFill>
                      <a:blip r:embed="rId1"/>
                      <a:stretch>
                        <a:fillRect/>
                      </a:stretch>
                    </pic:blipFill>
                    <pic:spPr bwMode="auto">
                      <a:xfrm>
                        <a:off x="0" y="0"/>
                        <a:ext cx="7780020" cy="806450"/>
                      </a:xfrm>
                      <a:prstGeom prst="rect">
                        <a:avLst/>
                      </a:prstGeom>
                    </pic:spPr>
                  </pic:pic>
                </a:graphicData>
              </a:graphic>
            </wp:anchor>
          </w:drawing>
          <mc:AlternateContent>
            <mc:Choice Requires="wps">
              <w:drawing>
                <wp:anchor behindDoc="1" distT="0" distB="0" distL="0" distR="114300" simplePos="0" locked="0" layoutInCell="0" allowOverlap="1" relativeHeight="36" wp14:anchorId="5CA89371">
                  <wp:simplePos x="0" y="0"/>
                  <wp:positionH relativeFrom="margin">
                    <wp:align>left</wp:align>
                  </wp:positionH>
                  <wp:positionV relativeFrom="paragraph">
                    <wp:posOffset>-33655</wp:posOffset>
                  </wp:positionV>
                  <wp:extent cx="5324475" cy="337820"/>
                  <wp:effectExtent l="0" t="0" r="0" b="0"/>
                  <wp:wrapSquare wrapText="bothSides"/>
                  <wp:docPr id="11" name="Text Box 7"/>
                  <a:graphic xmlns:a="http://schemas.openxmlformats.org/drawingml/2006/main">
                    <a:graphicData uri="http://schemas.microsoft.com/office/word/2010/wordprocessingShape">
                      <wps:wsp>
                        <wps:cNvSpPr/>
                        <wps:spPr>
                          <a:xfrm>
                            <a:off x="0" y="0"/>
                            <a:ext cx="5324400" cy="337680"/>
                          </a:xfrm>
                          <a:prstGeom prst="rect">
                            <a:avLst/>
                          </a:prstGeom>
                          <a:noFill/>
                          <a:ln w="6350">
                            <a:noFill/>
                          </a:ln>
                        </wps:spPr>
                        <wps:style>
                          <a:lnRef idx="0"/>
                          <a:fillRef idx="0"/>
                          <a:effectRef idx="0"/>
                          <a:fontRef idx="minor"/>
                        </wps:style>
                        <wps:txb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wps:txbx>
                        <wps:bodyPr anchor="t">
                          <a:prstTxWarp prst="textNoShape"/>
                          <a:spAutoFit/>
                        </wps:bodyPr>
                      </wps:wsp>
                    </a:graphicData>
                  </a:graphic>
                </wp:anchor>
              </w:drawing>
            </mc:Choice>
            <mc:Fallback>
              <w:pict>
                <v:rect id="shape_0" ID="Text Box 7" path="m0,0l-2147483645,0l-2147483645,-2147483646l0,-2147483646xe" stroked="f" o:allowincell="f" style="position:absolute;margin-left:-0.05pt;margin-top:-2.65pt;width:419.2pt;height:26.55pt;mso-wrap-style:square;v-text-anchor:top;mso-position-horizontal:left;mso-position-horizontal-relative:margin" wp14:anchorId="5CA89371">
                  <v:fill o:detectmouseclick="t" on="false"/>
                  <v:stroke color="#3465a4" weight="6480" joinstyle="round" endcap="flat"/>
                  <v:textbo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v:textbox>
                  <w10:wrap type="square"/>
                </v:rect>
              </w:pict>
            </mc:Fallback>
          </mc:AlternateContent>
          <w:fldChar w:fldCharType="begin"/>
        </w:r>
        <w:r>
          <w:rPr/>
          <w:instrText xml:space="preserve"> PAGE </w:instrText>
        </w:r>
        <w:r>
          <w:rPr/>
          <w:fldChar w:fldCharType="separate"/>
        </w:r>
        <w:r>
          <w:rPr/>
          <w:t>12</w:t>
        </w:r>
        <w:r>
          <w:rPr/>
          <w:fldChar w:fldCharType="end"/>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age-header-with-book-title"/>
      <w:spacing w:before="0" w:after="160"/>
      <w:jc w:val="end"/>
      <w:rPr/>
    </w:pPr>
    <w:r>
      <w:rPr>
        <w:color w:val="000000"/>
      </w:rPr>
      <w:t xml:space="preserve">Hands-On Lab: </w:t>
    </w:r>
    <w:r>
      <w:rPr/>
      <w:drawing>
        <wp:anchor behindDoc="1" distT="0" distB="0" distL="0" distR="0" simplePos="0" locked="0" layoutInCell="1" allowOverlap="1" relativeHeight="49">
          <wp:simplePos x="0" y="0"/>
          <wp:positionH relativeFrom="column">
            <wp:posOffset>-842645</wp:posOffset>
          </wp:positionH>
          <wp:positionV relativeFrom="paragraph">
            <wp:posOffset>-365125</wp:posOffset>
          </wp:positionV>
          <wp:extent cx="1088390" cy="247015"/>
          <wp:effectExtent l="0" t="0" r="0" b="0"/>
          <wp:wrapNone/>
          <wp:docPr id="4"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title=""/>
                  <pic:cNvPicPr>
                    <a:picLocks noChangeAspect="1" noChangeArrowheads="1"/>
                  </pic:cNvPicPr>
                </pic:nvPicPr>
                <pic:blipFill>
                  <a:blip r:embed="rId1"/>
                  <a:stretch>
                    <a:fillRect/>
                  </a:stretch>
                </pic:blipFill>
                <pic:spPr bwMode="auto">
                  <a:xfrm>
                    <a:off x="0" y="0"/>
                    <a:ext cx="1088390" cy="247015"/>
                  </a:xfrm>
                  <a:prstGeom prst="rect">
                    <a:avLst/>
                  </a:prstGeom>
                </pic:spPr>
              </pic:pic>
            </a:graphicData>
          </a:graphic>
        </wp:anchor>
      </w:drawing>
      <w:drawing>
        <wp:anchor behindDoc="0" distT="0" distB="0" distL="114300" distR="114300" simplePos="0" locked="0" layoutInCell="0" allowOverlap="1" relativeHeight="63">
          <wp:simplePos x="0" y="0"/>
          <wp:positionH relativeFrom="page">
            <wp:posOffset>9525</wp:posOffset>
          </wp:positionH>
          <wp:positionV relativeFrom="paragraph">
            <wp:posOffset>-457200</wp:posOffset>
          </wp:positionV>
          <wp:extent cx="7787640" cy="771525"/>
          <wp:effectExtent l="0" t="0" r="0" b="0"/>
          <wp:wrapThrough wrapText="bothSides">
            <wp:wrapPolygon edited="0">
              <wp:start x="-3" y="0"/>
              <wp:lineTo x="-3" y="21319"/>
              <wp:lineTo x="631" y="21319"/>
              <wp:lineTo x="21555" y="21319"/>
              <wp:lineTo x="21555" y="0"/>
              <wp:lineTo x="-3" y="0"/>
            </wp:wrapPolygon>
          </wp:wrapThrough>
          <wp:docPr id="5" name="Picture 3" descr="A picture containing television, monitor, water, yellow&#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picture containing television, monitor, water, yellow&#10;&#10;Description automatically generated" title=""/>
                  <pic:cNvPicPr>
                    <a:picLocks noChangeAspect="1" noChangeArrowheads="1"/>
                  </pic:cNvPicPr>
                </pic:nvPicPr>
                <pic:blipFill>
                  <a:blip r:embed="rId2"/>
                  <a:srcRect l="0" t="0" r="0" b="12967"/>
                  <a:stretch>
                    <a:fillRect/>
                  </a:stretch>
                </pic:blipFill>
                <pic:spPr bwMode="auto">
                  <a:xfrm>
                    <a:off x="0" y="0"/>
                    <a:ext cx="7787640" cy="771525"/>
                  </a:xfrm>
                  <a:prstGeom prst="rect">
                    <a:avLst/>
                  </a:prstGeom>
                </pic:spPr>
              </pic:pic>
            </a:graphicData>
          </a:graphic>
        </wp:anchor>
      </w:drawing>
      <w:fldChar w:fldCharType="begin"/>
    </w:r>
    <w:r>
      <w:rPr/>
      <w:instrText xml:space="preserve"> STYLEREF "Book Title1" </w:instrText>
    </w:r>
    <w:r>
      <w:rPr/>
      <w:fldChar w:fldCharType="separate"/>
    </w:r>
    <w:r>
      <w:rPr/>
      <w:t>To accompany Whitman and Mattord, Principles of Information Security, 7th Ed., 2022, ISBN 9780357506431; Windows Password Management</w:t>
    </w:r>
    <w:r>
      <w:rPr/>
      <w:fldChar w:fldCharType="end"/>
    </w: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age-header-with-book-title"/>
      <w:spacing w:before="0" w:after="160"/>
      <w:jc w:val="end"/>
      <w:rPr/>
    </w:pPr>
    <w:r>
      <w:rPr>
        <w:color w:val="000000"/>
      </w:rPr>
      <w:t xml:space="preserve">Hands-On Lab: </w:t>
    </w:r>
    <w:r>
      <w:rPr/>
      <w:drawing>
        <wp:anchor behindDoc="1" distT="0" distB="0" distL="0" distR="0" simplePos="0" locked="0" layoutInCell="1" allowOverlap="1" relativeHeight="49">
          <wp:simplePos x="0" y="0"/>
          <wp:positionH relativeFrom="column">
            <wp:posOffset>-842645</wp:posOffset>
          </wp:positionH>
          <wp:positionV relativeFrom="paragraph">
            <wp:posOffset>-365125</wp:posOffset>
          </wp:positionV>
          <wp:extent cx="1088390" cy="247015"/>
          <wp:effectExtent l="0" t="0" r="0" b="0"/>
          <wp:wrapNone/>
          <wp:docPr id="6"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title=""/>
                  <pic:cNvPicPr>
                    <a:picLocks noChangeAspect="1" noChangeArrowheads="1"/>
                  </pic:cNvPicPr>
                </pic:nvPicPr>
                <pic:blipFill>
                  <a:blip r:embed="rId1"/>
                  <a:stretch>
                    <a:fillRect/>
                  </a:stretch>
                </pic:blipFill>
                <pic:spPr bwMode="auto">
                  <a:xfrm>
                    <a:off x="0" y="0"/>
                    <a:ext cx="1088390" cy="247015"/>
                  </a:xfrm>
                  <a:prstGeom prst="rect">
                    <a:avLst/>
                  </a:prstGeom>
                </pic:spPr>
              </pic:pic>
            </a:graphicData>
          </a:graphic>
        </wp:anchor>
      </w:drawing>
      <w:drawing>
        <wp:anchor behindDoc="0" distT="0" distB="0" distL="114300" distR="114300" simplePos="0" locked="0" layoutInCell="0" allowOverlap="1" relativeHeight="63">
          <wp:simplePos x="0" y="0"/>
          <wp:positionH relativeFrom="page">
            <wp:posOffset>9525</wp:posOffset>
          </wp:positionH>
          <wp:positionV relativeFrom="paragraph">
            <wp:posOffset>-457200</wp:posOffset>
          </wp:positionV>
          <wp:extent cx="7787640" cy="771525"/>
          <wp:effectExtent l="0" t="0" r="0" b="0"/>
          <wp:wrapThrough wrapText="bothSides">
            <wp:wrapPolygon edited="0">
              <wp:start x="-3" y="0"/>
              <wp:lineTo x="-3" y="21319"/>
              <wp:lineTo x="631" y="21319"/>
              <wp:lineTo x="21555" y="21319"/>
              <wp:lineTo x="21555" y="0"/>
              <wp:lineTo x="-3" y="0"/>
            </wp:wrapPolygon>
          </wp:wrapThrough>
          <wp:docPr id="7" name="Picture 3" descr="A picture containing television, monitor, water, yellow&#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A picture containing television, monitor, water, yellow&#10;&#10;Description automatically generated" title=""/>
                  <pic:cNvPicPr>
                    <a:picLocks noChangeAspect="1" noChangeArrowheads="1"/>
                  </pic:cNvPicPr>
                </pic:nvPicPr>
                <pic:blipFill>
                  <a:blip r:embed="rId2"/>
                  <a:srcRect l="0" t="0" r="0" b="12967"/>
                  <a:stretch>
                    <a:fillRect/>
                  </a:stretch>
                </pic:blipFill>
                <pic:spPr bwMode="auto">
                  <a:xfrm>
                    <a:off x="0" y="0"/>
                    <a:ext cx="7787640" cy="771525"/>
                  </a:xfrm>
                  <a:prstGeom prst="rect">
                    <a:avLst/>
                  </a:prstGeom>
                </pic:spPr>
              </pic:pic>
            </a:graphicData>
          </a:graphic>
        </wp:anchor>
      </w:drawing>
      <w:fldChar w:fldCharType="begin"/>
    </w:r>
    <w:r>
      <w:rPr/>
      <w:instrText xml:space="preserve"> STYLEREF "Book Title1" </w:instrText>
    </w:r>
    <w:r>
      <w:rPr/>
      <w:fldChar w:fldCharType="separate"/>
    </w:r>
    <w:r>
      <w:rPr/>
      <w:t>To accompany Whitman and Mattord, Principles of Information Security, 7th Ed., 2022, ISBN 9780357506431; Windows Password Management</w:t>
    </w:r>
    <w:r>
      <w:rPr/>
      <w:fldChar w:fldCharType="end"/>
    </w: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start"/>
      <w:pPr>
        <w:tabs>
          <w:tab w:val="num" w:pos="0"/>
        </w:tabs>
        <w:ind w:start="1440" w:hanging="360"/>
      </w:pPr>
      <w:rPr/>
    </w:lvl>
    <w:lvl w:ilvl="1">
      <w:start w:val="1"/>
      <w:numFmt w:val="bullet"/>
      <w:lvlText w:val="o"/>
      <w:lvlJc w:val="start"/>
      <w:pPr>
        <w:tabs>
          <w:tab w:val="num" w:pos="0"/>
        </w:tabs>
        <w:ind w:start="2160" w:hanging="360"/>
      </w:pPr>
      <w:rPr>
        <w:rFonts w:ascii="Courier New" w:hAnsi="Courier New" w:cs="Courier New" w:hint="default"/>
      </w:rPr>
    </w:lvl>
    <w:lvl w:ilvl="2">
      <w:start w:val="1"/>
      <w:numFmt w:val="bullet"/>
      <w:lvlText w:val=""/>
      <w:lvlJc w:val="start"/>
      <w:pPr>
        <w:tabs>
          <w:tab w:val="num" w:pos="0"/>
        </w:tabs>
        <w:ind w:start="2880" w:hanging="360"/>
      </w:pPr>
      <w:rPr>
        <w:rFonts w:ascii="Wingdings" w:hAnsi="Wingdings" w:cs="Wingdings" w:hint="default"/>
      </w:rPr>
    </w:lvl>
    <w:lvl w:ilvl="3">
      <w:start w:val="1"/>
      <w:numFmt w:val="bullet"/>
      <w:lvlText w:val=""/>
      <w:lvlJc w:val="start"/>
      <w:pPr>
        <w:tabs>
          <w:tab w:val="num" w:pos="0"/>
        </w:tabs>
        <w:ind w:start="3600" w:hanging="360"/>
      </w:pPr>
      <w:rPr>
        <w:rFonts w:ascii="Symbol" w:hAnsi="Symbol" w:cs="Symbol" w:hint="default"/>
      </w:rPr>
    </w:lvl>
    <w:lvl w:ilvl="4">
      <w:start w:val="1"/>
      <w:numFmt w:val="bullet"/>
      <w:lvlText w:val="o"/>
      <w:lvlJc w:val="start"/>
      <w:pPr>
        <w:tabs>
          <w:tab w:val="num" w:pos="0"/>
        </w:tabs>
        <w:ind w:start="4320" w:hanging="360"/>
      </w:pPr>
      <w:rPr>
        <w:rFonts w:ascii="Courier New" w:hAnsi="Courier New" w:cs="Courier New" w:hint="default"/>
      </w:rPr>
    </w:lvl>
    <w:lvl w:ilvl="5">
      <w:start w:val="1"/>
      <w:numFmt w:val="bullet"/>
      <w:lvlText w:val=""/>
      <w:lvlJc w:val="start"/>
      <w:pPr>
        <w:tabs>
          <w:tab w:val="num" w:pos="0"/>
        </w:tabs>
        <w:ind w:start="5040" w:hanging="360"/>
      </w:pPr>
      <w:rPr>
        <w:rFonts w:ascii="Wingdings" w:hAnsi="Wingdings" w:cs="Wingdings" w:hint="default"/>
      </w:rPr>
    </w:lvl>
    <w:lvl w:ilvl="6">
      <w:start w:val="1"/>
      <w:numFmt w:val="bullet"/>
      <w:lvlText w:val=""/>
      <w:lvlJc w:val="start"/>
      <w:pPr>
        <w:tabs>
          <w:tab w:val="num" w:pos="0"/>
        </w:tabs>
        <w:ind w:start="5760" w:hanging="360"/>
      </w:pPr>
      <w:rPr>
        <w:rFonts w:ascii="Symbol" w:hAnsi="Symbol" w:cs="Symbol" w:hint="default"/>
      </w:rPr>
    </w:lvl>
    <w:lvl w:ilvl="7">
      <w:start w:val="1"/>
      <w:numFmt w:val="bullet"/>
      <w:lvlText w:val="o"/>
      <w:lvlJc w:val="start"/>
      <w:pPr>
        <w:tabs>
          <w:tab w:val="num" w:pos="0"/>
        </w:tabs>
        <w:ind w:start="6480" w:hanging="360"/>
      </w:pPr>
      <w:rPr>
        <w:rFonts w:ascii="Courier New" w:hAnsi="Courier New" w:cs="Courier New" w:hint="default"/>
      </w:rPr>
    </w:lvl>
    <w:lvl w:ilvl="8">
      <w:start w:val="1"/>
      <w:numFmt w:val="bullet"/>
      <w:lvlText w:val=""/>
      <w:lvlJc w:val="start"/>
      <w:pPr>
        <w:tabs>
          <w:tab w:val="num" w:pos="0"/>
        </w:tabs>
        <w:ind w:start="7200" w:hanging="360"/>
      </w:pPr>
      <w:rPr>
        <w:rFonts w:ascii="Wingdings" w:hAnsi="Wingdings" w:cs="Wingdings" w:hint="default"/>
      </w:rPr>
    </w:lvl>
  </w:abstractNum>
  <w:abstractNum w:abstractNumId="2">
    <w:lvl w:ilvl="0">
      <w:start w:val="1"/>
      <w:numFmt w:val="bullet"/>
      <w:lvlText w:val=""/>
      <w:lvlJc w:val="start"/>
      <w:pPr>
        <w:tabs>
          <w:tab w:val="num" w:pos="360"/>
        </w:tabs>
        <w:ind w:start="360" w:hanging="360"/>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3">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4">
    <w:lvl w:ilvl="0">
      <w:start w:val="1"/>
      <w:numFmt w:val="bullet"/>
      <w:lvlText w:val=""/>
      <w:lvlJc w:val="start"/>
      <w:pPr>
        <w:tabs>
          <w:tab w:val="num" w:pos="0"/>
        </w:tabs>
        <w:ind w:start="780" w:hanging="360"/>
      </w:pPr>
      <w:rPr>
        <w:rFonts w:ascii="Symbol" w:hAnsi="Symbol" w:cs="Symbol" w:hint="default"/>
      </w:rPr>
    </w:lvl>
    <w:lvl w:ilvl="1">
      <w:start w:val="1"/>
      <w:numFmt w:val="bullet"/>
      <w:lvlText w:val="o"/>
      <w:lvlJc w:val="start"/>
      <w:pPr>
        <w:tabs>
          <w:tab w:val="num" w:pos="0"/>
        </w:tabs>
        <w:ind w:start="1500" w:hanging="360"/>
      </w:pPr>
      <w:rPr>
        <w:rFonts w:ascii="Courier New" w:hAnsi="Courier New" w:cs="Courier New" w:hint="default"/>
      </w:rPr>
    </w:lvl>
    <w:lvl w:ilvl="2">
      <w:start w:val="1"/>
      <w:numFmt w:val="bullet"/>
      <w:lvlText w:val=""/>
      <w:lvlJc w:val="start"/>
      <w:pPr>
        <w:tabs>
          <w:tab w:val="num" w:pos="0"/>
        </w:tabs>
        <w:ind w:start="2220" w:hanging="360"/>
      </w:pPr>
      <w:rPr>
        <w:rFonts w:ascii="Wingdings" w:hAnsi="Wingdings" w:cs="Wingdings" w:hint="default"/>
      </w:rPr>
    </w:lvl>
    <w:lvl w:ilvl="3">
      <w:start w:val="1"/>
      <w:numFmt w:val="bullet"/>
      <w:lvlText w:val=""/>
      <w:lvlJc w:val="start"/>
      <w:pPr>
        <w:tabs>
          <w:tab w:val="num" w:pos="0"/>
        </w:tabs>
        <w:ind w:start="2940" w:hanging="360"/>
      </w:pPr>
      <w:rPr>
        <w:rFonts w:ascii="Symbol" w:hAnsi="Symbol" w:cs="Symbol" w:hint="default"/>
      </w:rPr>
    </w:lvl>
    <w:lvl w:ilvl="4">
      <w:start w:val="1"/>
      <w:numFmt w:val="bullet"/>
      <w:lvlText w:val="o"/>
      <w:lvlJc w:val="start"/>
      <w:pPr>
        <w:tabs>
          <w:tab w:val="num" w:pos="0"/>
        </w:tabs>
        <w:ind w:start="3660" w:hanging="360"/>
      </w:pPr>
      <w:rPr>
        <w:rFonts w:ascii="Courier New" w:hAnsi="Courier New" w:cs="Courier New" w:hint="default"/>
      </w:rPr>
    </w:lvl>
    <w:lvl w:ilvl="5">
      <w:start w:val="1"/>
      <w:numFmt w:val="bullet"/>
      <w:lvlText w:val=""/>
      <w:lvlJc w:val="start"/>
      <w:pPr>
        <w:tabs>
          <w:tab w:val="num" w:pos="0"/>
        </w:tabs>
        <w:ind w:start="4380" w:hanging="360"/>
      </w:pPr>
      <w:rPr>
        <w:rFonts w:ascii="Wingdings" w:hAnsi="Wingdings" w:cs="Wingdings" w:hint="default"/>
      </w:rPr>
    </w:lvl>
    <w:lvl w:ilvl="6">
      <w:start w:val="1"/>
      <w:numFmt w:val="bullet"/>
      <w:lvlText w:val=""/>
      <w:lvlJc w:val="start"/>
      <w:pPr>
        <w:tabs>
          <w:tab w:val="num" w:pos="0"/>
        </w:tabs>
        <w:ind w:start="5100" w:hanging="360"/>
      </w:pPr>
      <w:rPr>
        <w:rFonts w:ascii="Symbol" w:hAnsi="Symbol" w:cs="Symbol" w:hint="default"/>
      </w:rPr>
    </w:lvl>
    <w:lvl w:ilvl="7">
      <w:start w:val="1"/>
      <w:numFmt w:val="bullet"/>
      <w:lvlText w:val="o"/>
      <w:lvlJc w:val="start"/>
      <w:pPr>
        <w:tabs>
          <w:tab w:val="num" w:pos="0"/>
        </w:tabs>
        <w:ind w:start="5820" w:hanging="360"/>
      </w:pPr>
      <w:rPr>
        <w:rFonts w:ascii="Courier New" w:hAnsi="Courier New" w:cs="Courier New" w:hint="default"/>
      </w:rPr>
    </w:lvl>
    <w:lvl w:ilvl="8">
      <w:start w:val="1"/>
      <w:numFmt w:val="bullet"/>
      <w:lvlText w:val=""/>
      <w:lvlJc w:val="start"/>
      <w:pPr>
        <w:tabs>
          <w:tab w:val="num" w:pos="0"/>
        </w:tabs>
        <w:ind w:start="6540" w:hanging="360"/>
      </w:pPr>
      <w:rPr>
        <w:rFonts w:ascii="Wingdings" w:hAnsi="Wingdings" w:cs="Wingdings" w:hint="default"/>
      </w:rPr>
    </w:lvl>
  </w:abstractNum>
  <w:abstractNum w:abstractNumId="5">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6">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7">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8">
    <w:lvl w:ilvl="0">
      <w:start w:val="1"/>
      <w:numFmt w:val="bullet"/>
      <w:lvlText w:val=""/>
      <w:lvlJc w:val="start"/>
      <w:pPr>
        <w:tabs>
          <w:tab w:val="num" w:pos="0"/>
        </w:tabs>
        <w:ind w:start="1440" w:hanging="360"/>
      </w:pPr>
      <w:rPr>
        <w:rFonts w:ascii="Symbol" w:hAnsi="Symbol" w:cs="Symbol" w:hint="default"/>
      </w:rPr>
    </w:lvl>
    <w:lvl w:ilvl="1">
      <w:start w:val="1"/>
      <w:numFmt w:val="bullet"/>
      <w:lvlText w:val="o"/>
      <w:lvlJc w:val="start"/>
      <w:pPr>
        <w:tabs>
          <w:tab w:val="num" w:pos="0"/>
        </w:tabs>
        <w:ind w:start="2160" w:hanging="360"/>
      </w:pPr>
      <w:rPr>
        <w:rFonts w:ascii="Courier New" w:hAnsi="Courier New" w:cs="Courier New" w:hint="default"/>
      </w:rPr>
    </w:lvl>
    <w:lvl w:ilvl="2">
      <w:start w:val="1"/>
      <w:numFmt w:val="bullet"/>
      <w:lvlText w:val=""/>
      <w:lvlJc w:val="start"/>
      <w:pPr>
        <w:tabs>
          <w:tab w:val="num" w:pos="0"/>
        </w:tabs>
        <w:ind w:start="2880" w:hanging="360"/>
      </w:pPr>
      <w:rPr>
        <w:rFonts w:ascii="Wingdings" w:hAnsi="Wingdings" w:cs="Wingdings" w:hint="default"/>
      </w:rPr>
    </w:lvl>
    <w:lvl w:ilvl="3">
      <w:start w:val="1"/>
      <w:numFmt w:val="bullet"/>
      <w:lvlText w:val=""/>
      <w:lvlJc w:val="start"/>
      <w:pPr>
        <w:tabs>
          <w:tab w:val="num" w:pos="0"/>
        </w:tabs>
        <w:ind w:start="3600" w:hanging="360"/>
      </w:pPr>
      <w:rPr>
        <w:rFonts w:ascii="Symbol" w:hAnsi="Symbol" w:cs="Symbol" w:hint="default"/>
      </w:rPr>
    </w:lvl>
    <w:lvl w:ilvl="4">
      <w:start w:val="1"/>
      <w:numFmt w:val="bullet"/>
      <w:lvlText w:val="o"/>
      <w:lvlJc w:val="start"/>
      <w:pPr>
        <w:tabs>
          <w:tab w:val="num" w:pos="0"/>
        </w:tabs>
        <w:ind w:start="4320" w:hanging="360"/>
      </w:pPr>
      <w:rPr>
        <w:rFonts w:ascii="Courier New" w:hAnsi="Courier New" w:cs="Courier New" w:hint="default"/>
      </w:rPr>
    </w:lvl>
    <w:lvl w:ilvl="5">
      <w:start w:val="1"/>
      <w:numFmt w:val="bullet"/>
      <w:lvlText w:val=""/>
      <w:lvlJc w:val="start"/>
      <w:pPr>
        <w:tabs>
          <w:tab w:val="num" w:pos="0"/>
        </w:tabs>
        <w:ind w:start="5040" w:hanging="360"/>
      </w:pPr>
      <w:rPr>
        <w:rFonts w:ascii="Wingdings" w:hAnsi="Wingdings" w:cs="Wingdings" w:hint="default"/>
      </w:rPr>
    </w:lvl>
    <w:lvl w:ilvl="6">
      <w:start w:val="1"/>
      <w:numFmt w:val="bullet"/>
      <w:lvlText w:val=""/>
      <w:lvlJc w:val="start"/>
      <w:pPr>
        <w:tabs>
          <w:tab w:val="num" w:pos="0"/>
        </w:tabs>
        <w:ind w:start="5760" w:hanging="360"/>
      </w:pPr>
      <w:rPr>
        <w:rFonts w:ascii="Symbol" w:hAnsi="Symbol" w:cs="Symbol" w:hint="default"/>
      </w:rPr>
    </w:lvl>
    <w:lvl w:ilvl="7">
      <w:start w:val="1"/>
      <w:numFmt w:val="bullet"/>
      <w:lvlText w:val="o"/>
      <w:lvlJc w:val="start"/>
      <w:pPr>
        <w:tabs>
          <w:tab w:val="num" w:pos="0"/>
        </w:tabs>
        <w:ind w:start="6480" w:hanging="360"/>
      </w:pPr>
      <w:rPr>
        <w:rFonts w:ascii="Courier New" w:hAnsi="Courier New" w:cs="Courier New" w:hint="default"/>
      </w:rPr>
    </w:lvl>
    <w:lvl w:ilvl="8">
      <w:start w:val="1"/>
      <w:numFmt w:val="bullet"/>
      <w:lvlText w:val=""/>
      <w:lvlJc w:val="start"/>
      <w:pPr>
        <w:tabs>
          <w:tab w:val="num" w:pos="0"/>
        </w:tabs>
        <w:ind w:start="7200" w:hanging="360"/>
      </w:pPr>
      <w:rPr>
        <w:rFonts w:ascii="Wingdings" w:hAnsi="Wingdings" w:cs="Wingdings" w:hint="default"/>
      </w:rPr>
    </w:lvl>
  </w:abstractNum>
  <w:abstractNum w:abstractNumId="9">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0">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1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autoHyphenation w:val="true"/>
  <w:endnotePr>
    <w:numFmt w:val="decimal"/>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docVars>
    <w:docVar w:name="__Grammarly_42____i" w:val="H4sIAAAAAAAEAKtWckksSQxILCpxzi/NK1GyMqwFAAEhoTITAAAA"/>
    <w:docVar w:name="__Grammarly_42___1" w:val="H4sIAAAAAAAEAKtWcslP9kxRslIyNDYyMze2NDawMDGzMAISpko6SsGpxcWZ+XkgBUa1AI8xuxIs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uiPriority="0"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a547f"/>
    <w:pPr>
      <w:widowControl/>
      <w:bidi w:val="0"/>
      <w:spacing w:lineRule="auto" w:line="240" w:before="0" w:after="160"/>
      <w:jc w:val="start"/>
    </w:pPr>
    <w:rPr>
      <w:rFonts w:ascii="Open Sans" w:hAnsi="Open Sans" w:eastAsia="Open Sans" w:cs="Open Sans"/>
      <w:color w:val="auto"/>
      <w:kern w:val="0"/>
      <w:sz w:val="22"/>
      <w:szCs w:val="22"/>
      <w:lang w:val="en-US" w:eastAsia="en-US" w:bidi="ar-SA"/>
    </w:rPr>
  </w:style>
  <w:style w:type="paragraph" w:styleId="Heading1">
    <w:name w:val="Heading 1"/>
    <w:basedOn w:val="Normal"/>
    <w:next w:val="Normal"/>
    <w:link w:val="Heading1Char"/>
    <w:uiPriority w:val="9"/>
    <w:qFormat/>
    <w:rsid w:val="0068663d"/>
    <w:pPr>
      <w:keepNext w:val="true"/>
      <w:keepLines/>
      <w:spacing w:before="240" w:after="0"/>
      <w:outlineLvl w:val="0"/>
    </w:pPr>
    <w:rPr>
      <w:rFonts w:ascii="Calibri" w:hAnsi="Calibri" w:eastAsia="游ゴシック Light" w:cs="Times New Roman" w:asciiTheme="minorHAnsi" w:cstheme="majorBidi" w:eastAsiaTheme="majorEastAsia" w:hAnsiTheme="minorHAnsi"/>
      <w:color w:themeColor="accent1" w:themeShade="bf" w:val="2F5496"/>
      <w:sz w:val="36"/>
      <w:szCs w:val="36"/>
    </w:rPr>
  </w:style>
  <w:style w:type="paragraph" w:styleId="Heading2">
    <w:name w:val="Heading 2"/>
    <w:basedOn w:val="Heading3"/>
    <w:next w:val="Normal"/>
    <w:link w:val="Heading2Char"/>
    <w:uiPriority w:val="9"/>
    <w:unhideWhenUsed/>
    <w:qFormat/>
    <w:rsid w:val="00bc049f"/>
    <w:pPr>
      <w:outlineLvl w:val="1"/>
    </w:pPr>
    <w:rPr>
      <w:color w:val="FF0000"/>
      <w:sz w:val="32"/>
    </w:rPr>
  </w:style>
  <w:style w:type="paragraph" w:styleId="Heading3">
    <w:name w:val="Heading 3"/>
    <w:basedOn w:val="Normal"/>
    <w:next w:val="Normal"/>
    <w:link w:val="Heading3Char"/>
    <w:uiPriority w:val="9"/>
    <w:unhideWhenUsed/>
    <w:qFormat/>
    <w:rsid w:val="00bc049f"/>
    <w:pPr>
      <w:widowControl w:val="false"/>
      <w:spacing w:before="40" w:after="0"/>
      <w:outlineLvl w:val="2"/>
    </w:pPr>
    <w:rPr>
      <w:rFonts w:ascii="Calibri" w:hAnsi="Calibri" w:eastAsia="游ゴシック Light" w:cs="Calibri" w:asciiTheme="minorHAnsi" w:cstheme="minorHAnsi" w:eastAsiaTheme="majorEastAsia" w:hAnsiTheme="minorHAnsi"/>
      <w:b/>
      <w:bCs/>
      <w:color w:themeColor="accent2" w:val="ED7D31"/>
      <w:sz w:val="28"/>
      <w:szCs w:val="28"/>
    </w:rPr>
  </w:style>
  <w:style w:type="paragraph" w:styleId="Heading4">
    <w:name w:val="Heading 4"/>
    <w:basedOn w:val="Normal"/>
    <w:next w:val="Normal"/>
    <w:link w:val="Heading4Char"/>
    <w:uiPriority w:val="9"/>
    <w:unhideWhenUsed/>
    <w:qFormat/>
    <w:rsid w:val="00f15e51"/>
    <w:pPr>
      <w:outlineLvl w:val="3"/>
    </w:pPr>
    <w:rPr>
      <w:rFonts w:ascii="Calibri Light" w:hAnsi="Calibri Light" w:eastAsia="游ゴシック Light" w:cs="Times New Roman" w:asciiTheme="majorHAnsi" w:cstheme="majorBidi" w:eastAsiaTheme="majorEastAsia" w:hAnsiTheme="majorHAnsi"/>
      <w:b/>
      <w:bCs/>
      <w:i/>
      <w:iCs/>
      <w:color w:themeColor="accent1" w:themeShade="bf" w:val="2F5496"/>
      <w:sz w:val="24"/>
      <w:szCs w:val="24"/>
    </w:rPr>
  </w:style>
  <w:style w:type="paragraph" w:styleId="Heading5">
    <w:name w:val="Heading 5"/>
    <w:basedOn w:val="Normal"/>
    <w:next w:val="Normal"/>
    <w:link w:val="Heading5Char"/>
    <w:uiPriority w:val="9"/>
    <w:unhideWhenUsed/>
    <w:qFormat/>
    <w:rsid w:val="00d577eb"/>
    <w:pPr>
      <w:keepNext w:val="true"/>
      <w:keepLines/>
      <w:spacing w:before="40" w:after="0"/>
      <w:outlineLvl w:val="4"/>
    </w:pPr>
    <w:rPr>
      <w:rFonts w:ascii="Calibri Light" w:hAnsi="Calibri Light" w:eastAsia="游ゴシック Light" w:cs="Times New Roman" w:asciiTheme="majorHAnsi" w:cstheme="majorBidi" w:eastAsiaTheme="majorEastAsia" w:hAnsiTheme="majorHAnsi"/>
      <w:color w:themeColor="accent1" w:themeShade="bf" w:val="2F549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68663d"/>
    <w:rPr>
      <w:rFonts w:eastAsia="游ゴシック Light" w:cs="Times New Roman" w:cstheme="majorBidi" w:eastAsiaTheme="majorEastAsia"/>
      <w:color w:themeColor="accent1" w:themeShade="bf" w:val="2F5496"/>
      <w:sz w:val="36"/>
      <w:szCs w:val="36"/>
    </w:rPr>
  </w:style>
  <w:style w:type="character" w:styleId="Heading2Char" w:customStyle="1">
    <w:name w:val="Heading 2 Char"/>
    <w:basedOn w:val="DefaultParagraphFont"/>
    <w:link w:val="Heading2"/>
    <w:uiPriority w:val="9"/>
    <w:qFormat/>
    <w:rsid w:val="00bc049f"/>
    <w:rPr>
      <w:rFonts w:eastAsia="游ゴシック Light" w:cs="Calibri" w:cstheme="minorHAnsi" w:eastAsiaTheme="majorEastAsia"/>
      <w:b/>
      <w:bCs/>
      <w:color w:val="FF0000"/>
      <w:sz w:val="32"/>
    </w:rPr>
  </w:style>
  <w:style w:type="character" w:styleId="Heading3Char" w:customStyle="1">
    <w:name w:val="Heading 3 Char"/>
    <w:basedOn w:val="DefaultParagraphFont"/>
    <w:link w:val="Heading3"/>
    <w:uiPriority w:val="9"/>
    <w:qFormat/>
    <w:rsid w:val="00bc049f"/>
    <w:rPr>
      <w:rFonts w:eastAsia="游ゴシック Light" w:cs="Calibri" w:cstheme="minorHAnsi" w:eastAsiaTheme="majorEastAsia"/>
      <w:b/>
      <w:bCs/>
      <w:color w:themeColor="accent2" w:val="ED7D31"/>
      <w:sz w:val="28"/>
      <w:szCs w:val="28"/>
    </w:rPr>
  </w:style>
  <w:style w:type="character" w:styleId="CommentTextChar" w:customStyle="1">
    <w:name w:val="Comment Text Char"/>
    <w:basedOn w:val="DefaultParagraphFont"/>
    <w:link w:val="Annotationtext"/>
    <w:uiPriority w:val="99"/>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af7f34"/>
    <w:rPr>
      <w:rFonts w:ascii="Segoe UI" w:hAnsi="Segoe UI" w:cs="Segoe UI"/>
      <w:sz w:val="18"/>
      <w:szCs w:val="18"/>
    </w:rPr>
  </w:style>
  <w:style w:type="character" w:styleId="TitleChar" w:customStyle="1">
    <w:name w:val="Title Char"/>
    <w:basedOn w:val="DefaultParagraphFont"/>
    <w:link w:val="Title"/>
    <w:uiPriority w:val="10"/>
    <w:qFormat/>
    <w:rsid w:val="000d497e"/>
    <w:rPr>
      <w:rFonts w:ascii="Calibri Light" w:hAnsi="Calibri Light" w:eastAsia="游ゴシック Light" w:cs="Times New Roman" w:asciiTheme="majorHAnsi" w:cstheme="majorBidi" w:eastAsiaTheme="majorEastAsia" w:hAnsiTheme="majorHAnsi"/>
      <w:spacing w:val="-10"/>
      <w:kern w:val="2"/>
      <w:sz w:val="56"/>
      <w:szCs w:val="56"/>
    </w:rPr>
  </w:style>
  <w:style w:type="character" w:styleId="CommentSubjectChar" w:customStyle="1">
    <w:name w:val="Comment Subject Char"/>
    <w:basedOn w:val="CommentTextChar"/>
    <w:link w:val="Annotationsubject"/>
    <w:uiPriority w:val="99"/>
    <w:semiHidden/>
    <w:qFormat/>
    <w:rsid w:val="00fb28cc"/>
    <w:rPr>
      <w:b/>
      <w:bCs/>
      <w:sz w:val="20"/>
      <w:szCs w:val="20"/>
    </w:rPr>
  </w:style>
  <w:style w:type="character" w:styleId="HeaderChar" w:customStyle="1">
    <w:name w:val="Header Char"/>
    <w:basedOn w:val="DefaultParagraphFont"/>
    <w:link w:val="Header"/>
    <w:uiPriority w:val="99"/>
    <w:qFormat/>
    <w:rsid w:val="00780160"/>
    <w:rPr/>
  </w:style>
  <w:style w:type="character" w:styleId="FooterChar" w:customStyle="1">
    <w:name w:val="Footer Char"/>
    <w:basedOn w:val="DefaultParagraphFont"/>
    <w:link w:val="Footer"/>
    <w:uiPriority w:val="99"/>
    <w:qFormat/>
    <w:rsid w:val="00780160"/>
    <w:rPr/>
  </w:style>
  <w:style w:type="character" w:styleId="Normaltextrun" w:customStyle="1">
    <w:name w:val="normaltextrun"/>
    <w:basedOn w:val="DefaultParagraphFont"/>
    <w:qFormat/>
    <w:rsid w:val="00e15773"/>
    <w:rPr/>
  </w:style>
  <w:style w:type="character" w:styleId="Eop" w:customStyle="1">
    <w:name w:val="eop"/>
    <w:basedOn w:val="DefaultParagraphFont"/>
    <w:qFormat/>
    <w:rsid w:val="00e15773"/>
    <w:rPr/>
  </w:style>
  <w:style w:type="character" w:styleId="Hyperlink">
    <w:name w:val="Hyperlink"/>
    <w:basedOn w:val="DefaultParagraphFont"/>
    <w:uiPriority w:val="99"/>
    <w:unhideWhenUsed/>
    <w:rsid w:val="009e4bab"/>
    <w:rPr>
      <w:b/>
      <w:bCs/>
      <w:color w:themeColor="hyperlink" w:val="0563C1"/>
      <w:u w:val="single"/>
    </w:rPr>
  </w:style>
  <w:style w:type="character" w:styleId="Heading4Char" w:customStyle="1">
    <w:name w:val="Heading 4 Char"/>
    <w:basedOn w:val="DefaultParagraphFont"/>
    <w:link w:val="Heading4"/>
    <w:uiPriority w:val="9"/>
    <w:qFormat/>
    <w:rsid w:val="00f15e51"/>
    <w:rPr>
      <w:rFonts w:ascii="Calibri Light" w:hAnsi="Calibri Light" w:eastAsia="游ゴシック Light" w:cs="Times New Roman" w:asciiTheme="majorHAnsi" w:cstheme="majorBidi" w:eastAsiaTheme="majorEastAsia" w:hAnsiTheme="majorHAnsi"/>
      <w:b/>
      <w:bCs/>
      <w:i/>
      <w:iCs/>
      <w:color w:themeColor="accent1" w:themeShade="bf" w:val="2F5496"/>
      <w:sz w:val="24"/>
      <w:szCs w:val="24"/>
    </w:rPr>
  </w:style>
  <w:style w:type="character" w:styleId="Heading1noTOCChar" w:customStyle="1">
    <w:name w:val="Heading_1_no_TOC Char"/>
    <w:basedOn w:val="DefaultParagraphFont"/>
    <w:link w:val="Heading1noTOC"/>
    <w:qFormat/>
    <w:rsid w:val="006b463f"/>
    <w:rPr>
      <w:rFonts w:eastAsia="游ゴシック Light" w:cs="Times New Roman" w:cstheme="majorBidi" w:eastAsiaTheme="majorEastAsia"/>
      <w:color w:themeColor="accent1" w:themeShade="bf" w:val="2F5496"/>
      <w:sz w:val="36"/>
      <w:szCs w:val="36"/>
    </w:rPr>
  </w:style>
  <w:style w:type="character" w:styleId="BookTitleChar" w:customStyle="1">
    <w:name w:val="BookTitle Char"/>
    <w:basedOn w:val="DefaultParagraphFont"/>
    <w:link w:val="BookTitle1"/>
    <w:qFormat/>
    <w:rsid w:val="00dc1453"/>
    <w:rPr>
      <w:rFonts w:ascii="Calibri Light" w:hAnsi="Calibri Light" w:asciiTheme="majorHAnsi" w:hAnsiTheme="majorHAnsi"/>
      <w:sz w:val="24"/>
      <w:szCs w:val="28"/>
    </w:rPr>
  </w:style>
  <w:style w:type="character" w:styleId="UnresolvedMention1" w:customStyle="1">
    <w:name w:val="Unresolved Mention1"/>
    <w:basedOn w:val="DefaultParagraphFont"/>
    <w:uiPriority w:val="99"/>
    <w:semiHidden/>
    <w:unhideWhenUsed/>
    <w:qFormat/>
    <w:rsid w:val="003b3797"/>
    <w:rPr>
      <w:color w:val="605E5C"/>
      <w:shd w:fill="E1DFDD" w:val="clear"/>
    </w:rPr>
  </w:style>
  <w:style w:type="character" w:styleId="FollowedHyperlink">
    <w:name w:val="FollowedHyperlink"/>
    <w:basedOn w:val="DefaultParagraphFont"/>
    <w:uiPriority w:val="99"/>
    <w:semiHidden/>
    <w:unhideWhenUsed/>
    <w:rsid w:val="002f3d4a"/>
    <w:rPr>
      <w:color w:themeColor="followedHyperlink" w:val="954F72"/>
      <w:u w:val="single"/>
    </w:rPr>
  </w:style>
  <w:style w:type="character" w:styleId="LOsChar" w:customStyle="1">
    <w:name w:val="LOs Char"/>
    <w:basedOn w:val="DefaultParagraphFont"/>
    <w:link w:val="LOs"/>
    <w:qFormat/>
    <w:rsid w:val="002d4c07"/>
    <w:rPr>
      <w:rFonts w:ascii="Open Sans" w:hAnsi="Open Sans" w:eastAsia="游明朝" w:cs="Open Sans" w:eastAsiaTheme="minorEastAsia"/>
    </w:rPr>
  </w:style>
  <w:style w:type="character" w:styleId="Page-header-with-book-titleChar" w:customStyle="1">
    <w:name w:val="Page-header-with-book-title Char"/>
    <w:basedOn w:val="DefaultParagraphFont"/>
    <w:link w:val="Page-header-with-book-title"/>
    <w:qFormat/>
    <w:rsid w:val="00440e23"/>
    <w:rPr>
      <w:rFonts w:ascii="Open Sans" w:hAnsi="Open Sans" w:eastAsia="Open Sans" w:cs="Open Sans"/>
      <w:sz w:val="16"/>
      <w:szCs w:val="16"/>
    </w:rPr>
  </w:style>
  <w:style w:type="character" w:styleId="Return-to-topChar" w:customStyle="1">
    <w:name w:val="Return-to-top Char"/>
    <w:basedOn w:val="DefaultParagraphFont"/>
    <w:link w:val="Return-to-top"/>
    <w:qFormat/>
    <w:rsid w:val="00836486"/>
    <w:rPr>
      <w:rFonts w:ascii="Open Sans" w:hAnsi="Open Sans" w:eastAsia="Open Sans" w:cs="Open Sans"/>
    </w:rPr>
  </w:style>
  <w:style w:type="character" w:styleId="BodyTextChar" w:customStyle="1">
    <w:name w:val="Body Text Char"/>
    <w:basedOn w:val="DefaultParagraphFont"/>
    <w:uiPriority w:val="1"/>
    <w:qFormat/>
    <w:rsid w:val="00050620"/>
    <w:rPr>
      <w:rFonts w:ascii="Times New Roman" w:hAnsi="Times New Roman" w:eastAsia="Times New Roman"/>
      <w:sz w:val="20"/>
      <w:szCs w:val="20"/>
    </w:rPr>
  </w:style>
  <w:style w:type="character" w:styleId="EndnoteTextChar" w:customStyle="1">
    <w:name w:val="Endnote Text Char"/>
    <w:link w:val="EndnoteText"/>
    <w:semiHidden/>
    <w:qFormat/>
    <w:rsid w:val="00140226"/>
    <w:rPr>
      <w:rFonts w:ascii="New York" w:hAnsi="New York" w:eastAsia="Times New Roman"/>
    </w:rPr>
  </w:style>
  <w:style w:type="character" w:styleId="EndnoteTextChar1" w:customStyle="1">
    <w:name w:val="Endnote Text Char1"/>
    <w:basedOn w:val="DefaultParagraphFont"/>
    <w:uiPriority w:val="99"/>
    <w:semiHidden/>
    <w:qFormat/>
    <w:rsid w:val="00140226"/>
    <w:rPr>
      <w:rFonts w:ascii="Open Sans" w:hAnsi="Open Sans" w:eastAsia="Open Sans" w:cs="Open Sans"/>
      <w:sz w:val="20"/>
      <w:szCs w:val="20"/>
    </w:rPr>
  </w:style>
  <w:style w:type="character" w:styleId="EndnoteCharacters">
    <w:name w:val="Endnote Characters"/>
    <w:semiHidden/>
    <w:qFormat/>
    <w:rsid w:val="00140226"/>
    <w:rPr>
      <w:vertAlign w:val="superscript"/>
    </w:rPr>
  </w:style>
  <w:style w:type="character" w:styleId="EndnoteReference">
    <w:name w:val="Endnote Reference"/>
    <w:rPr>
      <w:vertAlign w:val="superscript"/>
    </w:rPr>
  </w:style>
  <w:style w:type="character" w:styleId="UnresolvedMention2" w:customStyle="1">
    <w:name w:val="Unresolved Mention2"/>
    <w:basedOn w:val="DefaultParagraphFont"/>
    <w:uiPriority w:val="99"/>
    <w:semiHidden/>
    <w:unhideWhenUsed/>
    <w:qFormat/>
    <w:rsid w:val="00e01945"/>
    <w:rPr>
      <w:color w:val="605E5C"/>
      <w:shd w:fill="E1DFDD" w:val="clear"/>
    </w:rPr>
  </w:style>
  <w:style w:type="character" w:styleId="Heading5Char" w:customStyle="1">
    <w:name w:val="Heading 5 Char"/>
    <w:basedOn w:val="DefaultParagraphFont"/>
    <w:link w:val="Heading5"/>
    <w:uiPriority w:val="9"/>
    <w:qFormat/>
    <w:rsid w:val="00d577eb"/>
    <w:rPr>
      <w:rFonts w:ascii="Calibri Light" w:hAnsi="Calibri Light" w:eastAsia="游ゴシック Light" w:cs="Times New Roman" w:asciiTheme="majorHAnsi" w:cstheme="majorBidi" w:eastAsiaTheme="majorEastAsia" w:hAnsiTheme="majorHAnsi"/>
      <w:color w:themeColor="accent1" w:themeShade="bf" w:val="2F5496"/>
    </w:rPr>
  </w:style>
  <w:style w:type="character" w:styleId="Strong">
    <w:name w:val="Strong"/>
    <w:basedOn w:val="DefaultParagraphFont"/>
    <w:uiPriority w:val="22"/>
    <w:qFormat/>
    <w:rsid w:val="00617a20"/>
    <w:rPr>
      <w:b/>
      <w:bCs/>
    </w:rPr>
  </w:style>
  <w:style w:type="character" w:styleId="Emphasis">
    <w:name w:val="Emphasis"/>
    <w:basedOn w:val="DefaultParagraphFont"/>
    <w:uiPriority w:val="20"/>
    <w:qFormat/>
    <w:rsid w:val="00617a20"/>
    <w:rPr>
      <w:i/>
      <w:iCs/>
    </w:rPr>
  </w:style>
  <w:style w:type="character" w:styleId="Hljs-pscommand" w:customStyle="1">
    <w:name w:val="hljs-pscommand"/>
    <w:basedOn w:val="DefaultParagraphFont"/>
    <w:qFormat/>
    <w:rsid w:val="00617a20"/>
    <w:rPr/>
  </w:style>
  <w:style w:type="character" w:styleId="UnresolvedMention">
    <w:name w:val="Unresolved Mention"/>
    <w:basedOn w:val="DefaultParagraphFont"/>
    <w:uiPriority w:val="99"/>
    <w:semiHidden/>
    <w:unhideWhenUsed/>
    <w:qFormat/>
    <w:rsid w:val="002808ac"/>
    <w:rPr>
      <w:color w:val="605E5C"/>
      <w:shd w:fill="E1DFDD" w:val="clear"/>
    </w:rPr>
  </w:style>
  <w:style w:type="character" w:styleId="IndexLink">
    <w:name w:val="Index Link"/>
    <w:qFormat/>
    <w:rPr/>
  </w:style>
  <w:style w:type="character" w:styleId="FootnoteReference">
    <w:name w:val="Footnote Reference"/>
    <w:rPr>
      <w:vertAlign w:val="superscript"/>
    </w:rPr>
  </w:style>
  <w:style w:type="character" w:styleId="FootnoteCharacters">
    <w:name w:val="Footnote Characters"/>
    <w:qFormat/>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BodyTextChar"/>
    <w:uiPriority w:val="1"/>
    <w:qFormat/>
    <w:rsid w:val="00050620"/>
    <w:pPr>
      <w:widowControl w:val="false"/>
      <w:spacing w:before="0" w:after="0"/>
      <w:ind w:start="1671"/>
    </w:pPr>
    <w:rPr>
      <w:rFonts w:ascii="Times New Roman" w:hAnsi="Times New Roman" w:eastAsia="Times New Roman" w:cs="Arial" w:cstheme="minorBidi"/>
      <w:sz w:val="20"/>
      <w:szCs w:val="20"/>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010493"/>
    <w:pPr>
      <w:numPr>
        <w:ilvl w:val="0"/>
        <w:numId w:val="1"/>
      </w:numPr>
      <w:spacing w:before="0" w:after="160"/>
      <w:contextualSpacing/>
    </w:pPr>
    <w:rPr/>
  </w:style>
  <w:style w:type="paragraph" w:styleId="Annotationtext">
    <w:name w:val="annotation text"/>
    <w:basedOn w:val="Normal"/>
    <w:link w:val="CommentTextChar"/>
    <w:uiPriority w:val="99"/>
    <w:unhideWhenUsed/>
    <w:qFormat/>
    <w:pPr/>
    <w:rPr>
      <w:sz w:val="20"/>
      <w:szCs w:val="20"/>
    </w:rPr>
  </w:style>
  <w:style w:type="paragraph" w:styleId="BalloonText">
    <w:name w:val="Balloon Text"/>
    <w:basedOn w:val="Normal"/>
    <w:link w:val="BalloonTextChar"/>
    <w:uiPriority w:val="99"/>
    <w:semiHidden/>
    <w:unhideWhenUsed/>
    <w:qFormat/>
    <w:rsid w:val="00af7f34"/>
    <w:pPr>
      <w:spacing w:before="0" w:after="0"/>
    </w:pPr>
    <w:rPr>
      <w:rFonts w:ascii="Segoe UI" w:hAnsi="Segoe UI" w:cs="Segoe UI"/>
      <w:sz w:val="18"/>
      <w:szCs w:val="18"/>
    </w:rPr>
  </w:style>
  <w:style w:type="paragraph" w:styleId="Title">
    <w:name w:val="Title"/>
    <w:basedOn w:val="Normal"/>
    <w:next w:val="Normal"/>
    <w:link w:val="TitleChar"/>
    <w:uiPriority w:val="10"/>
    <w:qFormat/>
    <w:rsid w:val="000d497e"/>
    <w:pPr>
      <w:spacing w:before="0" w:after="0"/>
      <w:contextualSpacing/>
    </w:pPr>
    <w:rPr>
      <w:rFonts w:ascii="Calibri Light" w:hAnsi="Calibri Light" w:eastAsia="游ゴシック Light" w:cs="Times New Roman" w:asciiTheme="majorHAnsi" w:cstheme="majorBidi" w:eastAsiaTheme="majorEastAsia" w:hAnsiTheme="majorHAnsi"/>
      <w:spacing w:val="-10"/>
      <w:kern w:val="2"/>
      <w:sz w:val="56"/>
      <w:szCs w:val="56"/>
    </w:rPr>
  </w:style>
  <w:style w:type="paragraph" w:styleId="Annotationsubject">
    <w:name w:val="annotation subject"/>
    <w:basedOn w:val="Annotationtext"/>
    <w:next w:val="Annotationtext"/>
    <w:link w:val="CommentSubjectChar"/>
    <w:uiPriority w:val="99"/>
    <w:semiHidden/>
    <w:unhideWhenUsed/>
    <w:qFormat/>
    <w:rsid w:val="00fb28cc"/>
    <w:pPr/>
    <w:rPr>
      <w:b/>
      <w:bCs/>
    </w:rPr>
  </w:style>
  <w:style w:type="paragraph" w:styleId="HeaderandFooter">
    <w:name w:val="Header and Footer"/>
    <w:basedOn w:val="Normal"/>
    <w:qFormat/>
    <w:pPr/>
    <w:rPr/>
  </w:style>
  <w:style w:type="paragraph" w:styleId="Header">
    <w:name w:val="Header"/>
    <w:basedOn w:val="Normal"/>
    <w:link w:val="HeaderChar"/>
    <w:uiPriority w:val="99"/>
    <w:unhideWhenUsed/>
    <w:rsid w:val="00780160"/>
    <w:pPr>
      <w:tabs>
        <w:tab w:val="clear" w:pos="720"/>
        <w:tab w:val="center" w:pos="4680" w:leader="none"/>
        <w:tab w:val="right" w:pos="9360" w:leader="none"/>
      </w:tabs>
      <w:spacing w:before="0" w:after="0"/>
    </w:pPr>
    <w:rPr/>
  </w:style>
  <w:style w:type="paragraph" w:styleId="Footer">
    <w:name w:val="Footer"/>
    <w:basedOn w:val="Normal"/>
    <w:link w:val="FooterChar"/>
    <w:uiPriority w:val="99"/>
    <w:unhideWhenUsed/>
    <w:rsid w:val="00780160"/>
    <w:pPr>
      <w:tabs>
        <w:tab w:val="clear" w:pos="720"/>
        <w:tab w:val="center" w:pos="4680" w:leader="none"/>
        <w:tab w:val="right" w:pos="9360" w:leader="none"/>
      </w:tabs>
      <w:spacing w:before="0" w:after="0"/>
    </w:pPr>
    <w:rPr/>
  </w:style>
  <w:style w:type="paragraph" w:styleId="Paragraph" w:customStyle="1">
    <w:name w:val="paragraph"/>
    <w:basedOn w:val="Normal"/>
    <w:qFormat/>
    <w:rsid w:val="00e15773"/>
    <w:pPr>
      <w:spacing w:beforeAutospacing="1" w:afterAutospacing="1"/>
    </w:pPr>
    <w:rPr>
      <w:rFonts w:ascii="Times New Roman" w:hAnsi="Times New Roman" w:eastAsia="Times New Roman" w:cs="Times New Roman"/>
      <w:sz w:val="24"/>
      <w:szCs w:val="24"/>
    </w:rPr>
  </w:style>
  <w:style w:type="paragraph" w:styleId="IndexHeading">
    <w:name w:val="Index Heading"/>
    <w:basedOn w:val="Heading"/>
    <w:pPr/>
    <w:rPr/>
  </w:style>
  <w:style w:type="paragraph" w:styleId="TOCHeading">
    <w:name w:val="TOC Heading"/>
    <w:basedOn w:val="Heading1"/>
    <w:next w:val="Normal"/>
    <w:uiPriority w:val="39"/>
    <w:unhideWhenUsed/>
    <w:qFormat/>
    <w:rsid w:val="00d02263"/>
    <w:pPr>
      <w:spacing w:lineRule="auto" w:line="259"/>
      <w:outlineLvl w:val="9"/>
    </w:pPr>
    <w:rPr/>
  </w:style>
  <w:style w:type="paragraph" w:styleId="TOC2">
    <w:name w:val="TOC 2"/>
    <w:basedOn w:val="Normal"/>
    <w:next w:val="Normal"/>
    <w:autoRedefine/>
    <w:uiPriority w:val="39"/>
    <w:unhideWhenUsed/>
    <w:rsid w:val="006627b3"/>
    <w:pPr>
      <w:tabs>
        <w:tab w:val="clear" w:pos="720"/>
        <w:tab w:val="right" w:pos="9350" w:leader="dot"/>
      </w:tabs>
      <w:spacing w:before="0" w:after="60"/>
      <w:ind w:start="216"/>
    </w:pPr>
    <w:rPr>
      <w:bCs/>
    </w:rPr>
  </w:style>
  <w:style w:type="paragraph" w:styleId="TOC3">
    <w:name w:val="TOC 3"/>
    <w:basedOn w:val="Normal"/>
    <w:next w:val="Normal"/>
    <w:autoRedefine/>
    <w:uiPriority w:val="39"/>
    <w:unhideWhenUsed/>
    <w:rsid w:val="006627b3"/>
    <w:pPr>
      <w:spacing w:before="0" w:after="60"/>
      <w:ind w:start="446"/>
    </w:pPr>
    <w:rPr/>
  </w:style>
  <w:style w:type="paragraph" w:styleId="TOC1">
    <w:name w:val="TOC 1"/>
    <w:basedOn w:val="Normal"/>
    <w:next w:val="Normal"/>
    <w:autoRedefine/>
    <w:uiPriority w:val="39"/>
    <w:unhideWhenUsed/>
    <w:rsid w:val="006627b3"/>
    <w:pPr>
      <w:spacing w:before="0" w:after="60"/>
    </w:pPr>
    <w:rPr/>
  </w:style>
  <w:style w:type="paragraph" w:styleId="Heading1noTOC" w:customStyle="1">
    <w:name w:val="Heading_1_no_TOC"/>
    <w:basedOn w:val="Heading1"/>
    <w:next w:val="Normal"/>
    <w:link w:val="Heading1noTOCChar"/>
    <w:qFormat/>
    <w:rsid w:val="006b463f"/>
    <w:pPr/>
    <w:rPr/>
  </w:style>
  <w:style w:type="paragraph" w:styleId="BookTitle1" w:customStyle="1">
    <w:name w:val="Book Title1"/>
    <w:basedOn w:val="Normal"/>
    <w:link w:val="BookTitleChar"/>
    <w:qFormat/>
    <w:rsid w:val="00dc1453"/>
    <w:pPr>
      <w:spacing w:before="0" w:after="120"/>
    </w:pPr>
    <w:rPr>
      <w:rFonts w:ascii="Calibri Light" w:hAnsi="Calibri Light" w:asciiTheme="majorHAnsi" w:hAnsiTheme="majorHAnsi"/>
      <w:sz w:val="24"/>
      <w:szCs w:val="28"/>
    </w:rPr>
  </w:style>
  <w:style w:type="paragraph" w:styleId="LOs" w:customStyle="1">
    <w:name w:val="LOs"/>
    <w:basedOn w:val="Normal"/>
    <w:link w:val="LOsChar"/>
    <w:qFormat/>
    <w:rsid w:val="002d4c07"/>
    <w:pPr>
      <w:tabs>
        <w:tab w:val="clear" w:pos="720"/>
        <w:tab w:val="left" w:pos="900" w:leader="none"/>
      </w:tabs>
      <w:ind w:hanging="900" w:start="900"/>
    </w:pPr>
    <w:rPr>
      <w:rFonts w:eastAsia="游明朝" w:eastAsiaTheme="minorEastAsia"/>
    </w:rPr>
  </w:style>
  <w:style w:type="paragraph" w:styleId="Revision">
    <w:name w:val="Revision"/>
    <w:uiPriority w:val="99"/>
    <w:semiHidden/>
    <w:qFormat/>
    <w:rsid w:val="00c43f4d"/>
    <w:pPr>
      <w:widowControl/>
      <w:bidi w:val="0"/>
      <w:spacing w:lineRule="auto" w:line="240" w:before="0" w:after="0"/>
      <w:jc w:val="start"/>
    </w:pPr>
    <w:rPr>
      <w:rFonts w:ascii="Open Sans" w:hAnsi="Open Sans" w:eastAsia="Open Sans" w:cs="Open Sans"/>
      <w:color w:val="auto"/>
      <w:kern w:val="0"/>
      <w:sz w:val="22"/>
      <w:szCs w:val="22"/>
      <w:lang w:val="en-US" w:eastAsia="en-US" w:bidi="ar-SA"/>
    </w:rPr>
  </w:style>
  <w:style w:type="paragraph" w:styleId="Page-header-with-book-title" w:customStyle="1">
    <w:name w:val="Page-header-with-book-title"/>
    <w:basedOn w:val="Normal"/>
    <w:link w:val="Page-header-with-book-titleChar"/>
    <w:qFormat/>
    <w:rsid w:val="00440e23"/>
    <w:pPr>
      <w:jc w:val="end"/>
    </w:pPr>
    <w:rPr>
      <w:sz w:val="16"/>
      <w:szCs w:val="16"/>
    </w:rPr>
  </w:style>
  <w:style w:type="paragraph" w:styleId="Return-to-top" w:customStyle="1">
    <w:name w:val="Return-to-top"/>
    <w:basedOn w:val="Normal"/>
    <w:link w:val="Return-to-topChar"/>
    <w:qFormat/>
    <w:rsid w:val="00836486"/>
    <w:pPr>
      <w:spacing w:lineRule="auto" w:line="259"/>
    </w:pPr>
    <w:rPr/>
  </w:style>
  <w:style w:type="paragraph" w:styleId="ListBullet">
    <w:name w:val="List Bullet"/>
    <w:basedOn w:val="Normal"/>
    <w:unhideWhenUsed/>
    <w:rsid w:val="00f86177"/>
    <w:pPr>
      <w:numPr>
        <w:ilvl w:val="0"/>
        <w:numId w:val="2"/>
      </w:numPr>
      <w:spacing w:before="0" w:after="0"/>
      <w:contextualSpacing/>
    </w:pPr>
    <w:rPr>
      <w:rFonts w:ascii="Times New Roman" w:hAnsi="Times New Roman" w:eastAsia="Times New Roman" w:cs="Times New Roman"/>
      <w:sz w:val="24"/>
      <w:szCs w:val="24"/>
    </w:rPr>
  </w:style>
  <w:style w:type="paragraph" w:styleId="EndnoteText">
    <w:name w:val="Endnote Text"/>
    <w:basedOn w:val="Normal"/>
    <w:link w:val="EndnoteTextChar"/>
    <w:semiHidden/>
    <w:rsid w:val="00140226"/>
    <w:pPr>
      <w:spacing w:before="0" w:after="0"/>
    </w:pPr>
    <w:rPr>
      <w:rFonts w:ascii="New York" w:hAnsi="New York" w:eastAsia="Times New Roman" w:cs="Arial" w:cstheme="minorBidi"/>
    </w:rPr>
  </w:style>
  <w:style w:type="paragraph" w:styleId="ColorfulList-Accent11" w:customStyle="1">
    <w:name w:val="Colorful List - Accent 11"/>
    <w:basedOn w:val="Normal"/>
    <w:uiPriority w:val="34"/>
    <w:qFormat/>
    <w:rsid w:val="00140226"/>
    <w:pPr>
      <w:spacing w:lineRule="auto" w:line="276" w:before="0" w:after="200"/>
      <w:ind w:start="720"/>
      <w:contextualSpacing/>
    </w:pPr>
    <w:rPr>
      <w:rFonts w:ascii="Calibri" w:hAnsi="Calibri" w:eastAsia="Calibri" w:cs="Times New Roman"/>
    </w:rPr>
  </w:style>
  <w:style w:type="paragraph" w:styleId="Trt0xe" w:customStyle="1">
    <w:name w:val="trt0xe"/>
    <w:basedOn w:val="Normal"/>
    <w:qFormat/>
    <w:rsid w:val="00707021"/>
    <w:pPr>
      <w:spacing w:beforeAutospacing="1" w:afterAutospacing="1"/>
    </w:pPr>
    <w:rPr>
      <w:rFonts w:ascii="Times New Roman" w:hAnsi="Times New Roman" w:eastAsia="Times New Roman" w:cs="Times New Roman"/>
      <w:sz w:val="24"/>
      <w:szCs w:val="24"/>
    </w:rPr>
  </w:style>
  <w:style w:type="paragraph" w:styleId="Caption1">
    <w:name w:val="caption1"/>
    <w:basedOn w:val="Normal"/>
    <w:next w:val="Normal"/>
    <w:uiPriority w:val="35"/>
    <w:unhideWhenUsed/>
    <w:qFormat/>
    <w:rsid w:val="00707021"/>
    <w:pPr>
      <w:spacing w:before="0" w:after="200"/>
    </w:pPr>
    <w:rPr>
      <w:i/>
      <w:iCs/>
      <w:color w:themeColor="text2" w:val="44546A"/>
      <w:sz w:val="18"/>
      <w:szCs w:val="18"/>
    </w:rPr>
  </w:style>
  <w:style w:type="paragraph" w:styleId="NormalWeb">
    <w:name w:val="Normal (Web)"/>
    <w:basedOn w:val="Normal"/>
    <w:uiPriority w:val="99"/>
    <w:unhideWhenUsed/>
    <w:qFormat/>
    <w:rsid w:val="00617a20"/>
    <w:pPr>
      <w:spacing w:beforeAutospacing="1" w:afterAutospacing="1"/>
    </w:pPr>
    <w:rPr>
      <w:rFonts w:ascii="Times New Roman" w:hAnsi="Times New Roman" w:eastAsia="Times New Roman" w:cs="Times New Roman"/>
      <w:sz w:val="24"/>
      <w:szCs w:val="24"/>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endnotes" Target="endnotes.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Relationship Id="rId23" Type="http://schemas.openxmlformats.org/officeDocument/2006/relationships/customXml" Target="../customXml/item2.xml"/><Relationship Id="rId24" Type="http://schemas.openxmlformats.org/officeDocument/2006/relationships/customXml" Target="../customXml/item3.xml"/><Relationship Id="rId25" Type="http://schemas.openxmlformats.org/officeDocument/2006/relationships/customXml" Target="../customXml/item4.xml"/>
</Relationships>
</file>

<file path=word/_rels/endnotes.xml.rels><?xml version="1.0" encoding="UTF-8"?>
<Relationships xmlns="http://schemas.openxmlformats.org/package/2006/relationships"><Relationship Id="rId1" Type="http://schemas.openxmlformats.org/officeDocument/2006/relationships/hyperlink" Target="https://docs.microsoft.com/en-us/windows/security/threat-protection/security-policy-settings/password-must-meet-complexity-requirements" TargetMode="External"/>
</Relationships>
</file>

<file path=word/_rels/footer2.xml.rels><?xml version="1.0" encoding="UTF-8"?>
<Relationships xmlns="http://schemas.openxmlformats.org/package/2006/relationships"><Relationship Id="rId1" Type="http://schemas.openxmlformats.org/officeDocument/2006/relationships/image" Target="media/image6.png"/>
</Relationships>
</file>

<file path=word/_rels/footer3.xml.rels><?xml version="1.0" encoding="UTF-8"?>
<Relationships xmlns="http://schemas.openxmlformats.org/package/2006/relationships"><Relationship Id="rId1" Type="http://schemas.openxmlformats.org/officeDocument/2006/relationships/image" Target="media/image6.png"/>
</Relationships>
</file>

<file path=word/_rels/header2.xml.rels><?xml version="1.0" encoding="UTF-8"?>
<Relationships xmlns="http://schemas.openxmlformats.org/package/2006/relationships"><Relationship Id="rId1" Type="http://schemas.openxmlformats.org/officeDocument/2006/relationships/image" Target="media/image4.wmf"/><Relationship Id="rId2" Type="http://schemas.openxmlformats.org/officeDocument/2006/relationships/image" Target="media/image5.png"/>
</Relationships>
</file>

<file path=word/_rels/header3.xml.rels><?xml version="1.0" encoding="UTF-8"?>
<Relationships xmlns="http://schemas.openxmlformats.org/package/2006/relationships"><Relationship Id="rId1" Type="http://schemas.openxmlformats.org/officeDocument/2006/relationships/image" Target="media/image4.wmf"/><Relationship Id="rId2" Type="http://schemas.openxmlformats.org/officeDocument/2006/relationships/image" Target="media/image5.png"/>
</Relationships>
</file>

<file path=word/theme/theme1.xml><?xml version="1.0" encoding="utf-8"?>
<a:theme xmlns:a="http://schemas.openxmlformats.org/drawingml/2006/main" xmlns:r="http://schemas.openxmlformats.org/officeDocument/2006/relationships" name="SAG">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1d9e3592-409e-4321-a65b-52a8fd998d5d">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8808E9DB1F2D0429D39B1CC07FFE527" ma:contentTypeVersion="13" ma:contentTypeDescription="Create a new document." ma:contentTypeScope="" ma:versionID="6265923de5159a887f572b08e7839833">
  <xsd:schema xmlns:xsd="http://www.w3.org/2001/XMLSchema" xmlns:xs="http://www.w3.org/2001/XMLSchema" xmlns:p="http://schemas.microsoft.com/office/2006/metadata/properties" xmlns:ns3="1d9e3592-409e-4321-a65b-52a8fd998d5d" xmlns:ns4="48f5ae9e-f4a7-47d7-ad1f-bd6a295b12c8" targetNamespace="http://schemas.microsoft.com/office/2006/metadata/properties" ma:root="true" ma:fieldsID="188be16f85ccbf45a6e64a70a6e37a51" ns3:_="" ns4:_="">
    <xsd:import namespace="1d9e3592-409e-4321-a65b-52a8fd998d5d"/>
    <xsd:import namespace="48f5ae9e-f4a7-47d7-ad1f-bd6a295b12c8"/>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9e3592-409e-4321-a65b-52a8fd998d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f5ae9e-f4a7-47d7-ad1f-bd6a295b12c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A688C2-3D36-47AD-A1E5-8F239F98D613}">
  <ds:schemaRefs>
    <ds:schemaRef ds:uri="http://schemas.openxmlformats.org/officeDocument/2006/bibliography"/>
  </ds:schemaRefs>
</ds:datastoreItem>
</file>

<file path=customXml/itemProps2.xml><?xml version="1.0" encoding="utf-8"?>
<ds:datastoreItem xmlns:ds="http://schemas.openxmlformats.org/officeDocument/2006/customXml" ds:itemID="{4E266842-414D-42C4-B97B-70F89686CA49}">
  <ds:schemaRefs>
    <ds:schemaRef ds:uri="http://schemas.microsoft.com/office/2006/metadata/properties"/>
    <ds:schemaRef ds:uri="http://schemas.microsoft.com/office/infopath/2007/PartnerControls"/>
    <ds:schemaRef ds:uri="1d9e3592-409e-4321-a65b-52a8fd998d5d"/>
  </ds:schemaRefs>
</ds:datastoreItem>
</file>

<file path=customXml/itemProps3.xml><?xml version="1.0" encoding="utf-8"?>
<ds:datastoreItem xmlns:ds="http://schemas.openxmlformats.org/officeDocument/2006/customXml" ds:itemID="{5F84E2B2-CBBE-4C88-8647-3C94F82E16C4}">
  <ds:schemaRefs>
    <ds:schemaRef ds:uri="http://schemas.microsoft.com/sharepoint/v3/contenttype/forms"/>
  </ds:schemaRefs>
</ds:datastoreItem>
</file>

<file path=customXml/itemProps4.xml><?xml version="1.0" encoding="utf-8"?>
<ds:datastoreItem xmlns:ds="http://schemas.openxmlformats.org/officeDocument/2006/customXml" ds:itemID="{A295FD49-797E-4A0D-A2C1-EBC841A73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9e3592-409e-4321-a65b-52a8fd998d5d"/>
    <ds:schemaRef ds:uri="48f5ae9e-f4a7-47d7-ad1f-bd6a295b12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36</TotalTime>
  <Application>LibreOffice/24.2.1.2$Windows_X86_64 LibreOffice_project/db4def46b0453cc22e2d0305797cf981b68ef5ac</Application>
  <AppVersion>15.0000</AppVersion>
  <Pages>13</Pages>
  <Words>1860</Words>
  <Characters>9760</Characters>
  <CharactersWithSpaces>11516</CharactersWithSpaces>
  <Paragraphs>117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2021-07-02T13:13:00Z</dcterms:created>
  <dc:creator>Pham, Lynh</dc:creator>
  <dc:description/>
  <dc:language>en-US</dc:language>
  <cp:lastModifiedBy/>
  <cp:lastPrinted>2020-12-28T02:53:00Z</cp:lastPrinted>
  <dcterms:modified xsi:type="dcterms:W3CDTF">2024-02-29T18:32:35Z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0x010100F8808E9DB1F2D0429D39B1CC07FFE527</vt:lpwstr>
  </property>
  <property fmtid="{D5CDD505-2E9C-101B-9397-08002B2CF9AE}" pid="4" name="Order">
    <vt:r8>21806400</vt:r8>
  </property>
  <property fmtid="{D5CDD505-2E9C-101B-9397-08002B2CF9AE}" pid="5" name="TemplateUrl">
    <vt:lpwstr/>
  </property>
  <property fmtid="{D5CDD505-2E9C-101B-9397-08002B2CF9AE}" pid="6" name="xd_ProgID">
    <vt:lpwstr/>
  </property>
  <property fmtid="{D5CDD505-2E9C-101B-9397-08002B2CF9AE}" pid="7" name="xd_Signature">
    <vt:bool>0</vt:bool>
  </property>
</Properties>
</file>