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EE0F" w14:textId="77777777" w:rsidR="00EF71FD" w:rsidRPr="006F0F2D" w:rsidRDefault="00EF71FD" w:rsidP="00EF71FD">
      <w:pPr>
        <w:rPr>
          <w:rFonts w:ascii="Garamond" w:hAnsi="Garamond"/>
          <w:b/>
          <w:sz w:val="40"/>
          <w:szCs w:val="40"/>
        </w:rPr>
      </w:pPr>
      <w:r w:rsidRPr="006F0F2D">
        <w:rPr>
          <w:rFonts w:ascii="Garamond" w:hAnsi="Garamond"/>
          <w:b/>
          <w:sz w:val="40"/>
          <w:szCs w:val="40"/>
        </w:rPr>
        <w:t>Section 1.6—Other Types of Equations</w:t>
      </w:r>
    </w:p>
    <w:p w14:paraId="57C68F36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7770FBAE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>Polynomial Equation</w:t>
      </w:r>
      <w:r>
        <w:rPr>
          <w:rFonts w:ascii="Garamond" w:hAnsi="Garamond"/>
          <w:sz w:val="32"/>
          <w:szCs w:val="32"/>
        </w:rPr>
        <w:t>—the result of setting two polynomials equal to each other</w:t>
      </w:r>
    </w:p>
    <w:p w14:paraId="44744616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3BB187D8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>General Form</w:t>
      </w:r>
      <w:r>
        <w:rPr>
          <w:rFonts w:ascii="Garamond" w:hAnsi="Garamond"/>
          <w:sz w:val="32"/>
          <w:szCs w:val="32"/>
        </w:rPr>
        <w:t>—one side is 0 and the polynomial is on the other side in descending powers of the variable</w:t>
      </w:r>
    </w:p>
    <w:p w14:paraId="24B538BF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574EB19B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by factoring:  </w:t>
      </w:r>
    </w:p>
    <w:p w14:paraId="01006652" w14:textId="77777777" w:rsidR="00EF71FD" w:rsidRDefault="00EF71FD" w:rsidP="00EF71FD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EF71FD" w:rsidSect="006F0F2D"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0762178F" w14:textId="79A057BE" w:rsidR="00EF71FD" w:rsidRDefault="00C9338B" w:rsidP="00C9338B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4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4</m:t>
            </m:r>
          </m:sup>
        </m:sSup>
        <m:r>
          <w:rPr>
            <w:rFonts w:ascii="Cambria Math" w:hAnsi="Garamond"/>
            <w:sz w:val="32"/>
            <w:szCs w:val="32"/>
          </w:rPr>
          <m:t>=12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</m:oMath>
    </w:p>
    <w:p w14:paraId="592E6C2A" w14:textId="5A5771E2" w:rsidR="00EF71FD" w:rsidRDefault="00C9338B" w:rsidP="00C9338B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EF71FD" w:rsidSect="00EC30D6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3</m:t>
            </m:r>
          </m:sup>
        </m:sSup>
        <m:r>
          <w:rPr>
            <w:rFonts w:ascii="Cambria Math" w:hAnsi="Garamond"/>
            <w:sz w:val="32"/>
            <w:szCs w:val="32"/>
          </w:rPr>
          <m:t>+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=4x+4</m:t>
        </m:r>
      </m:oMath>
    </w:p>
    <w:p w14:paraId="64F87AD5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2B8D315F" w14:textId="277179E5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475DFC84" w14:textId="77777777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62ABC3E1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72867BAE" w14:textId="77777777" w:rsidR="00EF71FD" w:rsidRPr="00EC30D6" w:rsidRDefault="00EF71FD" w:rsidP="00EF71FD">
      <w:pPr>
        <w:rPr>
          <w:rFonts w:ascii="Garamond" w:hAnsi="Garamond"/>
          <w:sz w:val="32"/>
          <w:szCs w:val="32"/>
        </w:rPr>
      </w:pPr>
    </w:p>
    <w:p w14:paraId="2C43C676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3F216745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>Radical Equation</w:t>
      </w:r>
      <w:r>
        <w:rPr>
          <w:rFonts w:ascii="Garamond" w:hAnsi="Garamond"/>
          <w:sz w:val="32"/>
          <w:szCs w:val="32"/>
        </w:rPr>
        <w:t>—an equation in which the variable occurs in a square root, cube root, or any higher root</w:t>
      </w:r>
    </w:p>
    <w:p w14:paraId="7F83AA10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79202C82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When raising both sides of an equation to an even power, always check proposed solutions in the original equation.</w:t>
      </w:r>
    </w:p>
    <w:p w14:paraId="62586B70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751E9D66" w14:textId="77777777" w:rsidR="00EF71FD" w:rsidRPr="00AF5355" w:rsidRDefault="00EF71FD" w:rsidP="00EF71FD">
      <w:pPr>
        <w:rPr>
          <w:rFonts w:ascii="Garamond" w:hAnsi="Garamond"/>
          <w:b/>
          <w:sz w:val="36"/>
          <w:szCs w:val="36"/>
          <w:u w:val="single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 xml:space="preserve">Solving Radical Equations </w:t>
      </w:r>
      <w:r>
        <w:rPr>
          <w:rFonts w:ascii="Garamond" w:hAnsi="Garamond"/>
          <w:b/>
          <w:sz w:val="36"/>
          <w:szCs w:val="36"/>
          <w:u w:val="single"/>
        </w:rPr>
        <w:t>C</w:t>
      </w:r>
      <w:r w:rsidRPr="00AF5355">
        <w:rPr>
          <w:rFonts w:ascii="Garamond" w:hAnsi="Garamond"/>
          <w:b/>
          <w:sz w:val="36"/>
          <w:szCs w:val="36"/>
          <w:u w:val="single"/>
        </w:rPr>
        <w:t>ontaining nth Roots</w:t>
      </w:r>
    </w:p>
    <w:p w14:paraId="3289399B" w14:textId="77777777" w:rsidR="00EF71FD" w:rsidRDefault="00EF71FD" w:rsidP="00EF71FD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If necessary, arrange terms so that one radical is isolated on one side of the equation.</w:t>
      </w:r>
    </w:p>
    <w:p w14:paraId="5573CA58" w14:textId="77777777" w:rsidR="00EF71FD" w:rsidRDefault="00EF71FD" w:rsidP="00EF71FD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Raise both sides of the equation to the nth power to eliminate the nth root.</w:t>
      </w:r>
    </w:p>
    <w:p w14:paraId="56268668" w14:textId="77777777" w:rsidR="00EF71FD" w:rsidRDefault="00EF71FD" w:rsidP="00EF71FD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the resulting equation.  If this equation still contains radicals, repeat steps 1 and 2.</w:t>
      </w:r>
    </w:p>
    <w:p w14:paraId="1EFF27F6" w14:textId="77777777" w:rsidR="00EF71FD" w:rsidRDefault="00EF71FD" w:rsidP="00EF71FD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Check all proposed solutions in the original equation.</w:t>
      </w:r>
    </w:p>
    <w:p w14:paraId="3DACDC96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2B9746A0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>Extraneous Solutions</w:t>
      </w:r>
      <w:r>
        <w:rPr>
          <w:rFonts w:ascii="Garamond" w:hAnsi="Garamond"/>
          <w:sz w:val="32"/>
          <w:szCs w:val="32"/>
        </w:rPr>
        <w:t>—extra solutions that you may get when you raise both sides of a radical equation to an even power; also called extraneous roots</w:t>
      </w:r>
    </w:p>
    <w:p w14:paraId="657D43AF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119A8F6E" w14:textId="77777777" w:rsidR="00EF71FD" w:rsidRDefault="00EF71FD" w:rsidP="00EF71FD">
      <w:pPr>
        <w:rPr>
          <w:rFonts w:ascii="Garamond" w:hAnsi="Garamond"/>
          <w:b/>
          <w:sz w:val="36"/>
          <w:szCs w:val="36"/>
          <w:u w:val="single"/>
        </w:rPr>
        <w:sectPr w:rsidR="00EF71FD" w:rsidSect="006F0F2D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717D364A" w14:textId="278B2637" w:rsidR="00EF71FD" w:rsidRDefault="00EF71FD" w:rsidP="00C9338B">
      <w:pPr>
        <w:rPr>
          <w:rFonts w:ascii="Garamond" w:hAnsi="Garamond"/>
          <w:sz w:val="32"/>
          <w:szCs w:val="32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</w:t>
      </w:r>
      <m:oMath>
        <m:rad>
          <m:radPr>
            <m:degHide m:val="1"/>
            <m:ctrlPr>
              <w:rPr>
                <w:rFonts w:ascii="Cambria Math" w:hAnsi="Garamond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Garamond"/>
                <w:sz w:val="32"/>
                <w:szCs w:val="32"/>
              </w:rPr>
              <m:t>x+3</m:t>
            </m:r>
          </m:e>
        </m:rad>
        <m:r>
          <w:rPr>
            <w:rFonts w:ascii="Cambria Math" w:hAnsi="Garamond"/>
            <w:sz w:val="32"/>
            <w:szCs w:val="32"/>
          </w:rPr>
          <m:t>+3=x</m:t>
        </m:r>
      </m:oMath>
    </w:p>
    <w:p w14:paraId="6B98B216" w14:textId="77777777" w:rsidR="00EF71FD" w:rsidRDefault="00EF71FD" w:rsidP="00EF71FD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EF71FD" w:rsidSect="00EF71FD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5BF4E3E9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5CD84D77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7120B6AE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0F0D12FF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039E75C4" w14:textId="77777777" w:rsidR="00EF71FD" w:rsidRDefault="00EF71FD" w:rsidP="00EF71FD">
      <w:pPr>
        <w:rPr>
          <w:rFonts w:ascii="Garamond" w:hAnsi="Garamond"/>
          <w:sz w:val="32"/>
          <w:szCs w:val="32"/>
        </w:rPr>
        <w:sectPr w:rsidR="00EF71FD" w:rsidSect="00EF71FD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71188B5C" w14:textId="77777777" w:rsidR="00EF71FD" w:rsidRPr="00EC30D6" w:rsidRDefault="00EF71FD" w:rsidP="00EF71FD">
      <w:pPr>
        <w:rPr>
          <w:rFonts w:ascii="Garamond" w:hAnsi="Garamond"/>
          <w:sz w:val="32"/>
          <w:szCs w:val="32"/>
        </w:rPr>
      </w:pPr>
    </w:p>
    <w:p w14:paraId="55A73A3D" w14:textId="4CE6C7B9" w:rsidR="00EF71FD" w:rsidRDefault="00EF71FD" w:rsidP="00C9338B">
      <w:pPr>
        <w:rPr>
          <w:rFonts w:ascii="Garamond" w:hAnsi="Garamond"/>
          <w:sz w:val="32"/>
          <w:szCs w:val="32"/>
        </w:rPr>
      </w:pPr>
      <w:r w:rsidRPr="00AF5355">
        <w:rPr>
          <w:rFonts w:ascii="Garamond" w:hAnsi="Garamond"/>
          <w:b/>
          <w:sz w:val="36"/>
          <w:szCs w:val="36"/>
          <w:u w:val="single"/>
        </w:rPr>
        <w:t>Solving Radical Equations of Form</w:t>
      </w:r>
      <w:r w:rsidRPr="00362756">
        <w:rPr>
          <w:rFonts w:ascii="Garamond" w:hAnsi="Garamond"/>
          <w:b/>
          <w:sz w:val="36"/>
          <w:szCs w:val="36"/>
        </w:rPr>
        <w:t>:</w:t>
      </w:r>
      <w:r>
        <w:rPr>
          <w:rFonts w:ascii="Garamond" w:hAnsi="Garamond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Garamond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  <m:r>
          <w:rPr>
            <w:rFonts w:ascii="Cambria Math" w:hAnsi="Garamond"/>
            <w:sz w:val="32"/>
            <w:szCs w:val="32"/>
          </w:rPr>
          <m:t>=k</m:t>
        </m:r>
      </m:oMath>
    </w:p>
    <w:p w14:paraId="0B720CB5" w14:textId="154A8A3E" w:rsidR="00EF71FD" w:rsidRDefault="00EF71FD" w:rsidP="00C9338B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Assume that m and n are positive integers, </w:t>
      </w:r>
      <m:oMath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m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n</m:t>
            </m:r>
          </m:den>
        </m:f>
      </m:oMath>
      <w:r>
        <w:rPr>
          <w:rFonts w:ascii="Garamond" w:hAnsi="Garamond"/>
          <w:sz w:val="32"/>
          <w:szCs w:val="32"/>
        </w:rPr>
        <w:t xml:space="preserve"> is in lowest terms, and k is a real number.</w:t>
      </w:r>
    </w:p>
    <w:p w14:paraId="315E275D" w14:textId="77777777" w:rsidR="00EF71FD" w:rsidRDefault="00EF71FD" w:rsidP="00EF71FD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Isolate the expression with the rational exponent.</w:t>
      </w:r>
    </w:p>
    <w:p w14:paraId="0418E9B0" w14:textId="7AB6F4C9" w:rsidR="00EF71FD" w:rsidRDefault="00EF71FD" w:rsidP="00C9338B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Raise both sides of the equation to the </w:t>
      </w:r>
      <m:oMath>
        <m:f>
          <m:fPr>
            <m:ctrlPr>
              <w:rPr>
                <w:rFonts w:ascii="Cambria Math" w:hAnsi="Garamond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Garamond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Garamond"/>
                <w:sz w:val="32"/>
                <w:szCs w:val="32"/>
              </w:rPr>
              <m:t>m</m:t>
            </m:r>
          </m:den>
        </m:f>
      </m:oMath>
      <w:r>
        <w:rPr>
          <w:rFonts w:ascii="Garamond" w:hAnsi="Garamond"/>
          <w:sz w:val="32"/>
          <w:szCs w:val="32"/>
        </w:rPr>
        <w:t xml:space="preserve"> power.</w:t>
      </w:r>
    </w:p>
    <w:p w14:paraId="4AC9C2AE" w14:textId="77777777" w:rsidR="00EF71FD" w:rsidRDefault="00C9338B" w:rsidP="00EF71FD">
      <w:pPr>
        <w:ind w:left="360"/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object w:dxaOrig="1440" w:dyaOrig="1440" w14:anchorId="4A45C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pt;margin-top:10.1pt;width:75pt;height:118pt;z-index:251659264">
            <v:imagedata r:id="rId5" o:title=""/>
          </v:shape>
          <o:OLEObject Type="Embed" ProgID="Equation.DSMT4" ShapeID="_x0000_s1026" DrawAspect="Content" ObjectID="_1659878046" r:id="rId6"/>
        </w:object>
      </w:r>
      <w:r>
        <w:rPr>
          <w:rFonts w:ascii="Garamond" w:hAnsi="Garamond"/>
          <w:noProof/>
          <w:sz w:val="32"/>
          <w:szCs w:val="32"/>
        </w:rPr>
        <w:object w:dxaOrig="1440" w:dyaOrig="1440" w14:anchorId="725D0123">
          <v:shape id="_x0000_s1027" type="#_x0000_t75" style="position:absolute;left:0;text-align:left;margin-left:234pt;margin-top:11.6pt;width:73pt;height:118pt;z-index:251660288">
            <v:imagedata r:id="rId7" o:title=""/>
          </v:shape>
          <o:OLEObject Type="Embed" ProgID="Equation.DSMT4" ShapeID="_x0000_s1027" DrawAspect="Content" ObjectID="_1659878047" r:id="rId8"/>
        </w:object>
      </w:r>
    </w:p>
    <w:p w14:paraId="393E5A76" w14:textId="77777777" w:rsidR="00EF71FD" w:rsidRDefault="00EF71FD" w:rsidP="00EF71FD">
      <w:pPr>
        <w:ind w:left="360"/>
        <w:rPr>
          <w:rFonts w:ascii="Garamond" w:hAnsi="Garamond"/>
          <w:sz w:val="32"/>
          <w:szCs w:val="32"/>
        </w:rPr>
      </w:pPr>
    </w:p>
    <w:p w14:paraId="2821451F" w14:textId="77777777" w:rsidR="00EF71FD" w:rsidRDefault="00EF71FD" w:rsidP="00EF71FD">
      <w:pPr>
        <w:ind w:left="360"/>
        <w:rPr>
          <w:rFonts w:ascii="Garamond" w:hAnsi="Garamond"/>
          <w:sz w:val="32"/>
          <w:szCs w:val="32"/>
        </w:rPr>
      </w:pPr>
    </w:p>
    <w:p w14:paraId="1F659174" w14:textId="77777777" w:rsidR="00EF71FD" w:rsidRDefault="00EF71FD" w:rsidP="00EF71FD">
      <w:pPr>
        <w:ind w:left="360"/>
        <w:rPr>
          <w:rFonts w:ascii="Garamond" w:hAnsi="Garamond"/>
          <w:sz w:val="32"/>
          <w:szCs w:val="32"/>
        </w:rPr>
      </w:pPr>
    </w:p>
    <w:p w14:paraId="1689C4CB" w14:textId="77777777" w:rsidR="00EF71FD" w:rsidRDefault="00EF71FD" w:rsidP="00EF71FD">
      <w:pPr>
        <w:ind w:left="360"/>
        <w:rPr>
          <w:rFonts w:ascii="Garamond" w:hAnsi="Garamond"/>
          <w:sz w:val="32"/>
          <w:szCs w:val="32"/>
        </w:rPr>
      </w:pPr>
    </w:p>
    <w:p w14:paraId="3E4F5552" w14:textId="77777777" w:rsidR="00EF71FD" w:rsidRDefault="00EF71FD" w:rsidP="00EF71FD">
      <w:pPr>
        <w:ind w:left="360"/>
        <w:rPr>
          <w:rFonts w:ascii="Garamond" w:hAnsi="Garamond"/>
          <w:sz w:val="32"/>
          <w:szCs w:val="32"/>
        </w:rPr>
      </w:pPr>
    </w:p>
    <w:p w14:paraId="0488FFC3" w14:textId="77777777" w:rsidR="00EF71FD" w:rsidRDefault="00EF71FD" w:rsidP="00EF71FD">
      <w:pPr>
        <w:ind w:left="360"/>
        <w:rPr>
          <w:rFonts w:ascii="Garamond" w:hAnsi="Garamond"/>
          <w:sz w:val="32"/>
          <w:szCs w:val="32"/>
        </w:rPr>
      </w:pPr>
    </w:p>
    <w:p w14:paraId="16C88E92" w14:textId="77777777" w:rsidR="00EF71FD" w:rsidRDefault="00EF71FD" w:rsidP="00EF71FD">
      <w:pPr>
        <w:ind w:left="36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</w:r>
    </w:p>
    <w:p w14:paraId="27122965" w14:textId="6E93516A" w:rsidR="00EF71FD" w:rsidRDefault="00EF71FD" w:rsidP="00C9338B">
      <w:pPr>
        <w:ind w:left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It is </w:t>
      </w:r>
      <w:r w:rsidRPr="006F0F2D">
        <w:rPr>
          <w:rFonts w:ascii="Garamond" w:hAnsi="Garamond"/>
          <w:b/>
          <w:sz w:val="32"/>
          <w:szCs w:val="32"/>
        </w:rPr>
        <w:t>wrong</w:t>
      </w:r>
      <w:r>
        <w:rPr>
          <w:rFonts w:ascii="Garamond" w:hAnsi="Garamond"/>
          <w:sz w:val="32"/>
          <w:szCs w:val="32"/>
        </w:rPr>
        <w:t xml:space="preserve"> to insert the </w:t>
      </w:r>
      <m:oMath>
        <m:r>
          <w:rPr>
            <w:rFonts w:ascii="Cambria Math" w:hAnsi="Garamond"/>
            <w:sz w:val="32"/>
            <w:szCs w:val="32"/>
          </w:rPr>
          <m:t>±</m:t>
        </m:r>
      </m:oMath>
      <w:r>
        <w:rPr>
          <w:rFonts w:ascii="Garamond" w:hAnsi="Garamond"/>
          <w:sz w:val="32"/>
          <w:szCs w:val="32"/>
        </w:rPr>
        <w:t xml:space="preserve"> symbol when the numerator of the exponent is odd.  An odd index has only one root.</w:t>
      </w:r>
    </w:p>
    <w:p w14:paraId="7ECABD90" w14:textId="77777777" w:rsidR="00EF71FD" w:rsidRDefault="00EF71FD" w:rsidP="00EF71FD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Check all proposed solutions in the original equation to find out if they are actual solutions or extraneous solutions.</w:t>
      </w:r>
    </w:p>
    <w:p w14:paraId="42D72E28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54127D49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D606BE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</w:t>
      </w:r>
    </w:p>
    <w:p w14:paraId="645D41AB" w14:textId="77777777" w:rsidR="00EF71FD" w:rsidRDefault="00EF71FD" w:rsidP="00EF71FD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EF71FD" w:rsidSect="006F0F2D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68AD2964" w14:textId="6D14EC73" w:rsidR="00EF71FD" w:rsidRDefault="00C9338B" w:rsidP="00C9338B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5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25=0</m:t>
        </m:r>
      </m:oMath>
    </w:p>
    <w:p w14:paraId="5619CD39" w14:textId="1975115E" w:rsidR="00EF71FD" w:rsidRDefault="00C9338B" w:rsidP="00C9338B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EF71FD" w:rsidSect="006F0F2D">
          <w:type w:val="continuous"/>
          <w:pgSz w:w="12240" w:h="15840"/>
          <w:pgMar w:top="576" w:right="576" w:bottom="720" w:left="720" w:header="720" w:footer="720" w:gutter="0"/>
          <w:cols w:num="2" w:space="720"/>
          <w:docGrid w:linePitch="360"/>
        </w:sect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8=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4</m:t>
        </m:r>
      </m:oMath>
    </w:p>
    <w:p w14:paraId="36E2F320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3B95F049" w14:textId="7BAD21E0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3BF98AFB" w14:textId="6F559BB8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4243C832" w14:textId="3D6404CD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4118EFC2" w14:textId="74B2C3A9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0909109A" w14:textId="3BCE8E21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7E2F6BF0" w14:textId="7C4CE23A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2C8FB7A5" w14:textId="2084F010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26FA555B" w14:textId="77777777" w:rsidR="005D2E13" w:rsidRDefault="005D2E13" w:rsidP="00EF71FD">
      <w:pPr>
        <w:rPr>
          <w:rFonts w:ascii="Garamond" w:hAnsi="Garamond"/>
          <w:sz w:val="32"/>
          <w:szCs w:val="32"/>
        </w:rPr>
      </w:pPr>
    </w:p>
    <w:p w14:paraId="022FFC50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05EF29BC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D606BE">
        <w:rPr>
          <w:rFonts w:ascii="Garamond" w:hAnsi="Garamond"/>
          <w:b/>
          <w:sz w:val="36"/>
          <w:szCs w:val="36"/>
          <w:u w:val="single"/>
        </w:rPr>
        <w:t>Absolute Value</w:t>
      </w:r>
      <w:r>
        <w:rPr>
          <w:rFonts w:ascii="Garamond" w:hAnsi="Garamond"/>
          <w:sz w:val="32"/>
          <w:szCs w:val="32"/>
        </w:rPr>
        <w:t>—denotes the distance a value is from zero on the number line</w:t>
      </w:r>
    </w:p>
    <w:p w14:paraId="4320CC45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5C493BA9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D606BE">
        <w:rPr>
          <w:rFonts w:ascii="Garamond" w:hAnsi="Garamond"/>
          <w:b/>
          <w:sz w:val="36"/>
          <w:szCs w:val="36"/>
          <w:u w:val="single"/>
        </w:rPr>
        <w:t>Absolute Value Equation</w:t>
      </w:r>
      <w:r>
        <w:rPr>
          <w:rFonts w:ascii="Garamond" w:hAnsi="Garamond"/>
          <w:sz w:val="32"/>
          <w:szCs w:val="32"/>
        </w:rPr>
        <w:t>—an equation that contains an absolute value expression</w:t>
      </w:r>
    </w:p>
    <w:p w14:paraId="0082B3B1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313432FE" w14:textId="658B92F2" w:rsidR="00EF71FD" w:rsidRDefault="00EF71FD" w:rsidP="00C9338B">
      <w:pPr>
        <w:rPr>
          <w:rFonts w:ascii="Garamond" w:hAnsi="Garamond"/>
          <w:sz w:val="32"/>
          <w:szCs w:val="32"/>
        </w:rPr>
      </w:pPr>
      <w:r w:rsidRPr="008E1274">
        <w:rPr>
          <w:rFonts w:ascii="Garamond" w:hAnsi="Garamond"/>
          <w:b/>
          <w:sz w:val="32"/>
          <w:szCs w:val="32"/>
          <w:u w:val="single"/>
        </w:rPr>
        <w:t>Rewriting an Absolute Value Equation without Absolute Value Bars</w:t>
      </w:r>
      <w:r>
        <w:rPr>
          <w:rFonts w:ascii="Garamond" w:hAnsi="Garamond"/>
          <w:sz w:val="32"/>
          <w:szCs w:val="32"/>
        </w:rPr>
        <w:t xml:space="preserve">—If c is a positive real number and X represents any algebraic expression,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=c</m:t>
        </m:r>
      </m:oMath>
      <w:r>
        <w:rPr>
          <w:rFonts w:ascii="Garamond" w:hAnsi="Garamond"/>
          <w:sz w:val="32"/>
          <w:szCs w:val="32"/>
        </w:rPr>
        <w:t xml:space="preserve"> is equivalent to </w:t>
      </w:r>
      <m:oMath>
        <m:r>
          <w:rPr>
            <w:rFonts w:ascii="Cambria Math" w:hAnsi="Garamond"/>
            <w:sz w:val="32"/>
            <w:szCs w:val="32"/>
          </w:rPr>
          <m:t>X=corX=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c</m:t>
        </m:r>
      </m:oMath>
      <w:r>
        <w:rPr>
          <w:rFonts w:ascii="Garamond" w:hAnsi="Garamond"/>
          <w:sz w:val="32"/>
          <w:szCs w:val="32"/>
        </w:rPr>
        <w:t>.</w:t>
      </w:r>
    </w:p>
    <w:p w14:paraId="3A94FBC3" w14:textId="77777777" w:rsidR="00EF71FD" w:rsidRDefault="00EF71FD" w:rsidP="00EF71FD">
      <w:pPr>
        <w:rPr>
          <w:rFonts w:ascii="Garamond" w:hAnsi="Garamond"/>
          <w:sz w:val="32"/>
          <w:szCs w:val="32"/>
        </w:rPr>
      </w:pPr>
    </w:p>
    <w:p w14:paraId="008B43BE" w14:textId="77777777" w:rsidR="00EF71FD" w:rsidRDefault="00EF71FD" w:rsidP="00EF71FD">
      <w:pPr>
        <w:rPr>
          <w:rFonts w:ascii="Garamond" w:hAnsi="Garamond"/>
          <w:sz w:val="32"/>
          <w:szCs w:val="32"/>
        </w:rPr>
      </w:pPr>
      <w:r w:rsidRPr="00D606BE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</w:t>
      </w:r>
    </w:p>
    <w:p w14:paraId="79B28E5C" w14:textId="77777777" w:rsidR="00EF71FD" w:rsidRDefault="00EF71FD" w:rsidP="00EF71FD">
      <w:pPr>
        <w:numPr>
          <w:ilvl w:val="0"/>
          <w:numId w:val="7"/>
        </w:numPr>
        <w:rPr>
          <w:rFonts w:ascii="Garamond" w:hAnsi="Garamond"/>
          <w:sz w:val="32"/>
          <w:szCs w:val="32"/>
        </w:rPr>
        <w:sectPr w:rsidR="00EF71FD" w:rsidSect="006F0F2D">
          <w:type w:val="continuous"/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520C646C" w14:textId="4B6A33D1" w:rsidR="00EF71FD" w:rsidRDefault="00C9338B" w:rsidP="00C9338B">
      <w:pPr>
        <w:numPr>
          <w:ilvl w:val="0"/>
          <w:numId w:val="7"/>
        </w:numPr>
        <w:rPr>
          <w:rFonts w:ascii="Garamond" w:hAnsi="Garamond"/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2x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1</m:t>
            </m:r>
          </m:e>
        </m:d>
        <m:r>
          <w:rPr>
            <w:rFonts w:ascii="Cambria Math" w:hAnsi="Garamond"/>
            <w:sz w:val="32"/>
            <w:szCs w:val="32"/>
          </w:rPr>
          <m:t>=5</m:t>
        </m:r>
      </m:oMath>
    </w:p>
    <w:p w14:paraId="40755222" w14:textId="7734BC7B" w:rsidR="00EF71FD" w:rsidRDefault="00C9338B" w:rsidP="00C9338B">
      <w:pPr>
        <w:numPr>
          <w:ilvl w:val="0"/>
          <w:numId w:val="7"/>
        </w:numPr>
        <w:rPr>
          <w:rFonts w:ascii="Garamond" w:hAnsi="Garamond"/>
          <w:sz w:val="32"/>
          <w:szCs w:val="32"/>
        </w:rPr>
        <w:sectPr w:rsidR="00EF71FD" w:rsidSect="006F0F2D">
          <w:type w:val="continuous"/>
          <w:pgSz w:w="12240" w:h="15840"/>
          <w:pgMar w:top="576" w:right="576" w:bottom="720" w:left="720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4</m:t>
        </m:r>
        <m:d>
          <m:dPr>
            <m:begChr m:val="|"/>
            <m:endChr m:val="|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2x</m:t>
            </m:r>
          </m:e>
        </m:d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20=0</m:t>
        </m:r>
      </m:oMath>
    </w:p>
    <w:p w14:paraId="6FDCC674" w14:textId="77777777" w:rsidR="00EF71FD" w:rsidRPr="00EC30D6" w:rsidRDefault="00EF71FD" w:rsidP="00EF71FD">
      <w:pPr>
        <w:ind w:left="360"/>
        <w:rPr>
          <w:rFonts w:ascii="Garamond" w:hAnsi="Garamond"/>
          <w:sz w:val="32"/>
          <w:szCs w:val="32"/>
        </w:rPr>
      </w:pPr>
    </w:p>
    <w:p w14:paraId="03B643C2" w14:textId="77777777" w:rsidR="00D37311" w:rsidRDefault="00D37311"/>
    <w:sectPr w:rsidR="00D37311" w:rsidSect="006F0F2D">
      <w:type w:val="continuous"/>
      <w:pgSz w:w="12240" w:h="15840"/>
      <w:pgMar w:top="576" w:right="57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A1A56"/>
    <w:multiLevelType w:val="hybridMultilevel"/>
    <w:tmpl w:val="F9E20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1835"/>
    <w:multiLevelType w:val="hybridMultilevel"/>
    <w:tmpl w:val="CB503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69A4"/>
    <w:multiLevelType w:val="hybridMultilevel"/>
    <w:tmpl w:val="EDEAC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7362CB"/>
    <w:multiLevelType w:val="hybridMultilevel"/>
    <w:tmpl w:val="2416B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B4A5A"/>
    <w:multiLevelType w:val="hybridMultilevel"/>
    <w:tmpl w:val="2C7E47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B4813"/>
    <w:multiLevelType w:val="hybridMultilevel"/>
    <w:tmpl w:val="6C70A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832802"/>
    <w:multiLevelType w:val="hybridMultilevel"/>
    <w:tmpl w:val="2ED86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1FD"/>
    <w:rsid w:val="00413374"/>
    <w:rsid w:val="004E1F2E"/>
    <w:rsid w:val="005450AF"/>
    <w:rsid w:val="005A6843"/>
    <w:rsid w:val="005D2E13"/>
    <w:rsid w:val="00C9338B"/>
    <w:rsid w:val="00D37311"/>
    <w:rsid w:val="00E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599120"/>
  <w15:chartTrackingRefBased/>
  <w15:docId w15:val="{2F16F932-DF42-4729-A300-EE117996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FD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4</cp:revision>
  <dcterms:created xsi:type="dcterms:W3CDTF">2020-06-09T15:37:00Z</dcterms:created>
  <dcterms:modified xsi:type="dcterms:W3CDTF">2020-08-25T21:27:00Z</dcterms:modified>
</cp:coreProperties>
</file>