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98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118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127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129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133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164</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162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100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109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163</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evaluation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real docking?</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pull acts on atoms farthest from the pocket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Real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own-score/real-score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[57]</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[49]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[28]</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[56]</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[47]; Δ-XGBoost [51]</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20"/>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72"/>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51"/>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72"/>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72"/>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Real RAscore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51"/>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own-score/real-score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real-docking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This environment has no tracked specification file in the repository and is disclosed here as the closest available record of it, read directly from the running environment rather than from memory;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University-mandated environment specification file matching the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present: the tracked `environment.yaml` documents the original TargetDiff setup only (Table A.1's note); this checklist and Table A.1 are the closest available substitute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real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real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