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E1E6" w14:textId="194B42DC" w:rsidR="001A4F4E" w:rsidRPr="00FC4BD4" w:rsidRDefault="00FC4BD4">
      <w:r>
        <w:rPr>
          <w:b/>
          <w:bCs/>
        </w:rPr>
        <w:t>SITE</w:t>
      </w:r>
    </w:p>
    <w:p w14:paraId="675E3D1A" w14:textId="5F137271"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w:t>
      </w:r>
      <w:r>
        <w:rPr>
          <w:rStyle w:val="Strong"/>
          <w:rFonts w:ascii="Arial" w:hAnsi="Arial" w:cs="Arial"/>
          <w:color w:val="333333"/>
          <w:sz w:val="21"/>
          <w:szCs w:val="21"/>
          <w:shd w:val="clear" w:color="auto" w:fill="FFFFFF"/>
        </w:rPr>
        <w:t>Standards Implementation &amp; Testing Environment (SITE)</w:t>
      </w:r>
      <w:r>
        <w:rPr>
          <w:rFonts w:ascii="Arial" w:hAnsi="Arial" w:cs="Arial"/>
          <w:color w:val="333333"/>
          <w:sz w:val="21"/>
          <w:szCs w:val="21"/>
          <w:shd w:val="clear" w:color="auto" w:fill="FFFFFF"/>
        </w:rPr>
        <w:t> is a centralized collection of testing tools and resources designed to assist health IT developers and health IT users fully evaluate specific technical standards and maximize the potential of their health IT implementations. SITE is organized in a collection of sandboxes that provide test tools, sample data, collaboration resources, and useful links.</w:t>
      </w:r>
    </w:p>
    <w:p w14:paraId="081A4002" w14:textId="43CD9835"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SITE has the following tools…</w:t>
      </w:r>
    </w:p>
    <w:p w14:paraId="583738C1" w14:textId="7DC0C5F3"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Validator</w:t>
      </w:r>
    </w:p>
    <w:p w14:paraId="15A1E324" w14:textId="71EF9BC6"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Validator validates conformance of C-CDA documents based on the HL7 Implementation Guide and the ONC 2014 and 2015 Certification Edition regulations and objectives</w:t>
      </w:r>
    </w:p>
    <w:p w14:paraId="1037F6F0" w14:textId="77777777" w:rsidR="007C740D" w:rsidRDefault="007C740D">
      <w:pPr>
        <w:rPr>
          <w:rFonts w:ascii="Arial" w:hAnsi="Arial" w:cs="Arial"/>
          <w:color w:val="333333"/>
          <w:sz w:val="21"/>
          <w:szCs w:val="21"/>
          <w:shd w:val="clear" w:color="auto" w:fill="FFFFFF"/>
        </w:rPr>
      </w:pPr>
    </w:p>
    <w:p w14:paraId="7CF17806" w14:textId="029939EA"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Scorecard</w:t>
      </w:r>
    </w:p>
    <w:p w14:paraId="4B4F7F41" w14:textId="07765943"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Scorecard provides an enhanced level of interoperability for C-CDA documents by using a comprehensive scoring system, which allows implementers to improve the data quality and representation of their C-CDA documents, thereby increasing the precision of documents used in the real-world.</w:t>
      </w:r>
    </w:p>
    <w:p w14:paraId="624B2638" w14:textId="2C557227" w:rsidR="00FC4BD4" w:rsidRDefault="00FC4BD4">
      <w:pPr>
        <w:rPr>
          <w:rFonts w:ascii="Arial" w:hAnsi="Arial" w:cs="Arial"/>
          <w:color w:val="333333"/>
          <w:sz w:val="21"/>
          <w:szCs w:val="21"/>
          <w:shd w:val="clear" w:color="auto" w:fill="FFFFFF"/>
        </w:rPr>
      </w:pPr>
    </w:p>
    <w:p w14:paraId="650903BA" w14:textId="0083B92F"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Transport Test Tool</w:t>
      </w:r>
    </w:p>
    <w:p w14:paraId="1FD6C1A8" w14:textId="36BA1ED7"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implementations. The implementers can interact with a Direct Reference Implementation to check their implementations for interoperability and functionality.</w:t>
      </w:r>
    </w:p>
    <w:p w14:paraId="1D3E018A" w14:textId="2A228B0F" w:rsidR="00FC4BD4" w:rsidRDefault="00FC4BD4" w:rsidP="00FC4BD4">
      <w:pPr>
        <w:rPr>
          <w:rFonts w:ascii="Arial" w:hAnsi="Arial" w:cs="Arial"/>
          <w:color w:val="333333"/>
          <w:sz w:val="21"/>
          <w:szCs w:val="21"/>
          <w:shd w:val="clear" w:color="auto" w:fill="FFFFFF"/>
        </w:rPr>
      </w:pPr>
    </w:p>
    <w:p w14:paraId="0A3D8F9A" w14:textId="0463469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XDR Edge Test Tool</w:t>
      </w:r>
    </w:p>
    <w:p w14:paraId="664CD5E2" w14:textId="6F97AE8C"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XDR Edge Implementations. The implementers can interact with a Direct Reference Implementation to check their implementations for interoperability and functionality.</w:t>
      </w:r>
    </w:p>
    <w:p w14:paraId="29102AB2" w14:textId="6C42AFA0" w:rsidR="00FC4BD4" w:rsidRDefault="00FC4BD4" w:rsidP="00FC4BD4">
      <w:pPr>
        <w:rPr>
          <w:rFonts w:ascii="Arial" w:hAnsi="Arial" w:cs="Arial"/>
          <w:color w:val="333333"/>
          <w:sz w:val="21"/>
          <w:szCs w:val="21"/>
          <w:shd w:val="clear" w:color="auto" w:fill="FFFFFF"/>
        </w:rPr>
      </w:pPr>
    </w:p>
    <w:p w14:paraId="18B5813F" w14:textId="7777777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Edge Testing Tool</w:t>
      </w:r>
    </w:p>
    <w:p w14:paraId="062C1C7E" w14:textId="77777777" w:rsidR="00FC4BD4" w:rsidRP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Edge Testing Tool is a collection of testing utilities created to validate the requirements of the ONC 2014 and 2015 Edition Health IT Certification Program. The Edge Testing Tool was originally designed to test only network "Edge" capabilities, but over time assumed HISP and other transport testing abilities, along with C-CDA and content validation utilities. The Edge Testing Tool software is open source and available for download.</w:t>
      </w:r>
    </w:p>
    <w:p w14:paraId="55587978" w14:textId="77777777" w:rsidR="00FC4BD4" w:rsidRPr="00FC4BD4" w:rsidRDefault="00FC4BD4" w:rsidP="00FC4BD4">
      <w:pPr>
        <w:rPr>
          <w:rFonts w:ascii="Arial" w:hAnsi="Arial" w:cs="Arial"/>
          <w:color w:val="333333"/>
          <w:sz w:val="21"/>
          <w:szCs w:val="21"/>
          <w:shd w:val="clear" w:color="auto" w:fill="FFFFFF"/>
        </w:rPr>
      </w:pPr>
    </w:p>
    <w:sectPr w:rsidR="00FC4BD4" w:rsidRPr="00FC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D4"/>
    <w:rsid w:val="007C740D"/>
    <w:rsid w:val="007E6B7D"/>
    <w:rsid w:val="009C38FF"/>
    <w:rsid w:val="00EA430C"/>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49A5"/>
  <w15:chartTrackingRefBased/>
  <w15:docId w15:val="{726E3848-0D1E-45F4-9192-2AC44F99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5227">
      <w:bodyDiv w:val="1"/>
      <w:marLeft w:val="0"/>
      <w:marRight w:val="0"/>
      <w:marTop w:val="0"/>
      <w:marBottom w:val="0"/>
      <w:divBdr>
        <w:top w:val="none" w:sz="0" w:space="0" w:color="auto"/>
        <w:left w:val="none" w:sz="0" w:space="0" w:color="auto"/>
        <w:bottom w:val="none" w:sz="0" w:space="0" w:color="auto"/>
        <w:right w:val="none" w:sz="0" w:space="0" w:color="auto"/>
      </w:divBdr>
      <w:divsChild>
        <w:div w:id="1055736268">
          <w:marLeft w:val="0"/>
          <w:marRight w:val="0"/>
          <w:marTop w:val="0"/>
          <w:marBottom w:val="0"/>
          <w:divBdr>
            <w:top w:val="none" w:sz="0" w:space="0" w:color="auto"/>
            <w:left w:val="none" w:sz="0" w:space="0" w:color="auto"/>
            <w:bottom w:val="none" w:sz="0" w:space="0" w:color="auto"/>
            <w:right w:val="none" w:sz="0" w:space="0" w:color="auto"/>
          </w:divBdr>
        </w:div>
        <w:div w:id="1403673810">
          <w:marLeft w:val="0"/>
          <w:marRight w:val="0"/>
          <w:marTop w:val="0"/>
          <w:marBottom w:val="0"/>
          <w:divBdr>
            <w:top w:val="none" w:sz="0" w:space="0" w:color="auto"/>
            <w:left w:val="none" w:sz="0" w:space="0" w:color="auto"/>
            <w:bottom w:val="none" w:sz="0" w:space="0" w:color="auto"/>
            <w:right w:val="none" w:sz="0" w:space="0" w:color="auto"/>
          </w:divBdr>
        </w:div>
      </w:divsChild>
    </w:div>
    <w:div w:id="247496228">
      <w:bodyDiv w:val="1"/>
      <w:marLeft w:val="0"/>
      <w:marRight w:val="0"/>
      <w:marTop w:val="0"/>
      <w:marBottom w:val="0"/>
      <w:divBdr>
        <w:top w:val="none" w:sz="0" w:space="0" w:color="auto"/>
        <w:left w:val="none" w:sz="0" w:space="0" w:color="auto"/>
        <w:bottom w:val="none" w:sz="0" w:space="0" w:color="auto"/>
        <w:right w:val="none" w:sz="0" w:space="0" w:color="auto"/>
      </w:divBdr>
      <w:divsChild>
        <w:div w:id="236670230">
          <w:marLeft w:val="0"/>
          <w:marRight w:val="0"/>
          <w:marTop w:val="0"/>
          <w:marBottom w:val="0"/>
          <w:divBdr>
            <w:top w:val="none" w:sz="0" w:space="0" w:color="auto"/>
            <w:left w:val="none" w:sz="0" w:space="0" w:color="auto"/>
            <w:bottom w:val="none" w:sz="0" w:space="0" w:color="auto"/>
            <w:right w:val="none" w:sz="0" w:space="0" w:color="auto"/>
          </w:divBdr>
        </w:div>
        <w:div w:id="1721661762">
          <w:marLeft w:val="0"/>
          <w:marRight w:val="0"/>
          <w:marTop w:val="0"/>
          <w:marBottom w:val="0"/>
          <w:divBdr>
            <w:top w:val="none" w:sz="0" w:space="0" w:color="auto"/>
            <w:left w:val="none" w:sz="0" w:space="0" w:color="auto"/>
            <w:bottom w:val="none" w:sz="0" w:space="0" w:color="auto"/>
            <w:right w:val="none" w:sz="0" w:space="0" w:color="auto"/>
          </w:divBdr>
        </w:div>
      </w:divsChild>
    </w:div>
    <w:div w:id="650404420">
      <w:bodyDiv w:val="1"/>
      <w:marLeft w:val="0"/>
      <w:marRight w:val="0"/>
      <w:marTop w:val="0"/>
      <w:marBottom w:val="0"/>
      <w:divBdr>
        <w:top w:val="none" w:sz="0" w:space="0" w:color="auto"/>
        <w:left w:val="none" w:sz="0" w:space="0" w:color="auto"/>
        <w:bottom w:val="none" w:sz="0" w:space="0" w:color="auto"/>
        <w:right w:val="none" w:sz="0" w:space="0" w:color="auto"/>
      </w:divBdr>
    </w:div>
    <w:div w:id="1389113933">
      <w:bodyDiv w:val="1"/>
      <w:marLeft w:val="0"/>
      <w:marRight w:val="0"/>
      <w:marTop w:val="0"/>
      <w:marBottom w:val="0"/>
      <w:divBdr>
        <w:top w:val="none" w:sz="0" w:space="0" w:color="auto"/>
        <w:left w:val="none" w:sz="0" w:space="0" w:color="auto"/>
        <w:bottom w:val="none" w:sz="0" w:space="0" w:color="auto"/>
        <w:right w:val="none" w:sz="0" w:space="0" w:color="auto"/>
      </w:divBdr>
    </w:div>
    <w:div w:id="1402218120">
      <w:bodyDiv w:val="1"/>
      <w:marLeft w:val="0"/>
      <w:marRight w:val="0"/>
      <w:marTop w:val="0"/>
      <w:marBottom w:val="0"/>
      <w:divBdr>
        <w:top w:val="none" w:sz="0" w:space="0" w:color="auto"/>
        <w:left w:val="none" w:sz="0" w:space="0" w:color="auto"/>
        <w:bottom w:val="none" w:sz="0" w:space="0" w:color="auto"/>
        <w:right w:val="none" w:sz="0" w:space="0" w:color="auto"/>
      </w:divBdr>
    </w:div>
    <w:div w:id="18504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Harris</dc:creator>
  <cp:keywords/>
  <dc:description/>
  <cp:lastModifiedBy>Brian Harris</cp:lastModifiedBy>
  <cp:revision>2</cp:revision>
  <dcterms:created xsi:type="dcterms:W3CDTF">2020-11-16T15:41:00Z</dcterms:created>
  <dcterms:modified xsi:type="dcterms:W3CDTF">2020-11-16T15:41:00Z</dcterms:modified>
</cp:coreProperties>
</file>