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8CF7" w14:textId="77777777" w:rsidR="00FF4126" w:rsidRDefault="00FF4126" w:rsidP="00A10125">
      <w:pPr>
        <w:jc w:val="center"/>
        <w:rPr>
          <w:rFonts w:asciiTheme="majorBidi" w:hAnsiTheme="majorBidi" w:cstheme="majorBidi"/>
          <w:b/>
          <w:bCs/>
          <w:sz w:val="32"/>
          <w:szCs w:val="32"/>
        </w:rPr>
      </w:pPr>
      <w:r w:rsidRPr="00FF4126">
        <w:rPr>
          <w:rFonts w:asciiTheme="majorBidi" w:hAnsiTheme="majorBidi" w:cstheme="majorBidi"/>
          <w:b/>
          <w:bCs/>
          <w:sz w:val="32"/>
          <w:szCs w:val="32"/>
        </w:rPr>
        <w:t>The Vision</w:t>
      </w:r>
    </w:p>
    <w:p w14:paraId="6B6811A4" w14:textId="77777777" w:rsidR="00A10125" w:rsidRPr="00FF4126" w:rsidRDefault="00A10125" w:rsidP="00A10125">
      <w:pPr>
        <w:jc w:val="center"/>
        <w:rPr>
          <w:rFonts w:asciiTheme="majorBidi" w:hAnsiTheme="majorBidi" w:cstheme="majorBidi"/>
          <w:b/>
          <w:bCs/>
          <w:sz w:val="32"/>
          <w:szCs w:val="32"/>
        </w:rPr>
      </w:pPr>
    </w:p>
    <w:p w14:paraId="781FA3C3" w14:textId="77777777" w:rsidR="00FF4126" w:rsidRPr="00FF4126" w:rsidRDefault="00FF4126" w:rsidP="00FF4126">
      <w:pPr>
        <w:jc w:val="right"/>
        <w:rPr>
          <w:rFonts w:asciiTheme="majorBidi" w:hAnsiTheme="majorBidi" w:cstheme="majorBidi"/>
        </w:rPr>
      </w:pPr>
      <w:r w:rsidRPr="00FF4126">
        <w:rPr>
          <w:rFonts w:asciiTheme="majorBidi" w:hAnsiTheme="majorBidi" w:cstheme="majorBidi"/>
        </w:rPr>
        <w:t>The Vision for the Bite Bright project communicates its purpose, the problems it seeks to solve, and the needs of its stakeholders. It serves as the foundation for further development and alignment among stakeholders.</w:t>
      </w:r>
    </w:p>
    <w:p w14:paraId="70DA6D58" w14:textId="77777777" w:rsidR="00FF4126" w:rsidRPr="00FF4126" w:rsidRDefault="00FF4126" w:rsidP="00FF4126">
      <w:pPr>
        <w:jc w:val="right"/>
        <w:rPr>
          <w:rFonts w:asciiTheme="majorBidi" w:hAnsiTheme="majorBidi" w:cstheme="majorBidi"/>
        </w:rPr>
      </w:pPr>
      <w:r w:rsidRPr="00FF4126">
        <w:rPr>
          <w:rFonts w:asciiTheme="majorBidi" w:hAnsiTheme="majorBidi" w:cstheme="majorBidi"/>
        </w:rPr>
        <w:pict w14:anchorId="2C0B03E2">
          <v:rect id="_x0000_i1055" style="width:0;height:1.5pt" o:hrstd="t" o:hr="t" fillcolor="#a0a0a0" stroked="f"/>
        </w:pict>
      </w:r>
    </w:p>
    <w:p w14:paraId="06A1AC67" w14:textId="77777777" w:rsidR="00FF4126" w:rsidRPr="00FF4126" w:rsidRDefault="00FF4126" w:rsidP="00FF4126">
      <w:pPr>
        <w:jc w:val="right"/>
        <w:rPr>
          <w:rFonts w:asciiTheme="majorBidi" w:hAnsiTheme="majorBidi" w:cstheme="majorBidi"/>
          <w:b/>
          <w:bCs/>
        </w:rPr>
      </w:pPr>
      <w:r w:rsidRPr="00FF4126">
        <w:rPr>
          <w:rFonts w:asciiTheme="majorBidi" w:hAnsiTheme="majorBidi" w:cstheme="majorBidi"/>
          <w:b/>
          <w:bCs/>
        </w:rPr>
        <w:t>Introduction</w:t>
      </w:r>
    </w:p>
    <w:p w14:paraId="035FA065" w14:textId="77777777" w:rsidR="00FF4126" w:rsidRPr="00FF4126" w:rsidRDefault="00FF4126" w:rsidP="00FF4126">
      <w:pPr>
        <w:jc w:val="right"/>
        <w:rPr>
          <w:rFonts w:asciiTheme="majorBidi" w:hAnsiTheme="majorBidi" w:cstheme="majorBidi"/>
        </w:rPr>
      </w:pPr>
      <w:r w:rsidRPr="00FF4126">
        <w:rPr>
          <w:rFonts w:asciiTheme="majorBidi" w:hAnsiTheme="majorBidi" w:cstheme="majorBidi"/>
        </w:rPr>
        <w:t>The purpose of Bite Bright is to provide a modern diet management solution that goes beyond traditional calorie counting. Unlike systems that often foster food-related anxiety and unsustainable eating habits, Bite Bright focuses on promoting emotional well-being and encouraging healthier, sustainable eating patterns. The system empowers users to build a positive and lasting relationship with food.</w:t>
      </w:r>
    </w:p>
    <w:p w14:paraId="06990648" w14:textId="77777777" w:rsidR="00FF4126" w:rsidRPr="00FF4126" w:rsidRDefault="00FF4126" w:rsidP="00FF4126">
      <w:pPr>
        <w:jc w:val="right"/>
        <w:rPr>
          <w:rFonts w:asciiTheme="majorBidi" w:hAnsiTheme="majorBidi" w:cstheme="majorBidi"/>
        </w:rPr>
      </w:pPr>
      <w:r w:rsidRPr="00FF4126">
        <w:rPr>
          <w:rFonts w:asciiTheme="majorBidi" w:hAnsiTheme="majorBidi" w:cstheme="majorBidi"/>
        </w:rPr>
        <w:pict w14:anchorId="3DA0BF35">
          <v:rect id="_x0000_i1056" style="width:0;height:1.5pt" o:hrstd="t" o:hr="t" fillcolor="#a0a0a0" stroked="f"/>
        </w:pict>
      </w:r>
    </w:p>
    <w:p w14:paraId="3792A57D" w14:textId="77777777" w:rsidR="00FF4126" w:rsidRPr="00FF4126" w:rsidRDefault="00FF4126" w:rsidP="00FF4126">
      <w:pPr>
        <w:jc w:val="right"/>
        <w:rPr>
          <w:rFonts w:asciiTheme="majorBidi" w:hAnsiTheme="majorBidi" w:cstheme="majorBidi"/>
          <w:b/>
          <w:bCs/>
        </w:rPr>
      </w:pPr>
      <w:r w:rsidRPr="00FF4126">
        <w:rPr>
          <w:rFonts w:asciiTheme="majorBidi" w:hAnsiTheme="majorBidi" w:cstheme="majorBidi"/>
          <w:b/>
          <w:bCs/>
        </w:rPr>
        <w:t>Problem Statement</w:t>
      </w:r>
    </w:p>
    <w:p w14:paraId="0FE38222" w14:textId="77777777" w:rsidR="00FF4126" w:rsidRPr="00FF4126" w:rsidRDefault="00FF4126" w:rsidP="00FF4126">
      <w:pPr>
        <w:jc w:val="right"/>
        <w:rPr>
          <w:rFonts w:asciiTheme="majorBidi" w:hAnsiTheme="majorBidi" w:cstheme="majorBidi"/>
        </w:rPr>
      </w:pPr>
      <w:r w:rsidRPr="00FF4126">
        <w:rPr>
          <w:rFonts w:asciiTheme="majorBidi" w:hAnsiTheme="majorBidi" w:cstheme="majorBidi"/>
        </w:rPr>
        <w:t>Traditional diet management systems fail to incorporate emotional health and often lead to unsustainable eating patterns. These systems emphasize short-term restrictive diets rather than long-term well-being. Users lack tools to track and analyze emotional health alongside dietary habits.</w:t>
      </w:r>
    </w:p>
    <w:p w14:paraId="2603FE09" w14:textId="77777777" w:rsidR="00FF4126" w:rsidRPr="00FF4126" w:rsidRDefault="00FF4126" w:rsidP="00FF4126">
      <w:pPr>
        <w:jc w:val="right"/>
        <w:rPr>
          <w:rFonts w:asciiTheme="majorBidi" w:hAnsiTheme="majorBidi" w:cstheme="majorBidi"/>
        </w:rPr>
      </w:pPr>
      <w:r w:rsidRPr="00FF4126">
        <w:rPr>
          <w:rFonts w:asciiTheme="majorBidi" w:hAnsiTheme="majorBidi" w:cstheme="majorBidi"/>
        </w:rPr>
        <w:pict w14:anchorId="5AD42061">
          <v:rect id="_x0000_i1057" style="width:0;height:1.5pt" o:hrstd="t" o:hr="t" fillcolor="#a0a0a0" stroked="f"/>
        </w:pict>
      </w:r>
    </w:p>
    <w:p w14:paraId="02357524" w14:textId="77777777" w:rsidR="00FF4126" w:rsidRPr="00FF4126" w:rsidRDefault="00FF4126" w:rsidP="00FF4126">
      <w:pPr>
        <w:jc w:val="right"/>
        <w:rPr>
          <w:rFonts w:asciiTheme="majorBidi" w:hAnsiTheme="majorBidi" w:cstheme="majorBidi"/>
          <w:b/>
          <w:bCs/>
        </w:rPr>
      </w:pPr>
      <w:r w:rsidRPr="00FF4126">
        <w:rPr>
          <w:rFonts w:asciiTheme="majorBidi" w:hAnsiTheme="majorBidi" w:cstheme="majorBidi"/>
          <w:b/>
          <w:bCs/>
        </w:rPr>
        <w:t>Key High-Level Goals and Problems for Stakeholders</w:t>
      </w:r>
    </w:p>
    <w:p w14:paraId="57DB9FB2"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Goals</w:t>
      </w:r>
      <w:r w:rsidRPr="00FF4126">
        <w:rPr>
          <w:rFonts w:asciiTheme="majorBidi" w:hAnsiTheme="majorBidi" w:cstheme="majorBidi"/>
        </w:rPr>
        <w:t>:</w:t>
      </w:r>
    </w:p>
    <w:p w14:paraId="1F8A63A8" w14:textId="77777777" w:rsidR="00FF4126" w:rsidRPr="00FF4126" w:rsidRDefault="00FF4126" w:rsidP="00FF4126">
      <w:pPr>
        <w:ind w:left="1080"/>
        <w:jc w:val="right"/>
        <w:rPr>
          <w:rFonts w:asciiTheme="majorBidi" w:hAnsiTheme="majorBidi" w:cstheme="majorBidi"/>
        </w:rPr>
      </w:pPr>
      <w:r w:rsidRPr="00FF4126">
        <w:rPr>
          <w:rFonts w:asciiTheme="majorBidi" w:hAnsiTheme="majorBidi" w:cstheme="majorBidi"/>
        </w:rPr>
        <w:t>Promote a balanced approach to diet management by integrating emotional health and physical well-being.</w:t>
      </w:r>
    </w:p>
    <w:p w14:paraId="1B1DF568" w14:textId="77777777" w:rsidR="00FF4126" w:rsidRPr="00FF4126" w:rsidRDefault="00FF4126" w:rsidP="00FF4126">
      <w:pPr>
        <w:ind w:left="1080"/>
        <w:jc w:val="right"/>
        <w:rPr>
          <w:rFonts w:asciiTheme="majorBidi" w:hAnsiTheme="majorBidi" w:cstheme="majorBidi"/>
        </w:rPr>
      </w:pPr>
      <w:r w:rsidRPr="00FF4126">
        <w:rPr>
          <w:rFonts w:asciiTheme="majorBidi" w:hAnsiTheme="majorBidi" w:cstheme="majorBidi"/>
        </w:rPr>
        <w:t>Minimize stress and anxiety related to food tracking.</w:t>
      </w:r>
    </w:p>
    <w:p w14:paraId="675C544C" w14:textId="77777777" w:rsidR="00FF4126" w:rsidRPr="00FF4126" w:rsidRDefault="00FF4126" w:rsidP="00FF4126">
      <w:pPr>
        <w:ind w:left="1080"/>
        <w:jc w:val="right"/>
        <w:rPr>
          <w:rFonts w:asciiTheme="majorBidi" w:hAnsiTheme="majorBidi" w:cstheme="majorBidi"/>
        </w:rPr>
      </w:pPr>
      <w:r w:rsidRPr="00FF4126">
        <w:rPr>
          <w:rFonts w:asciiTheme="majorBidi" w:hAnsiTheme="majorBidi" w:cstheme="majorBidi"/>
        </w:rPr>
        <w:t>Provide personalized, sustainable dietary recommendations.</w:t>
      </w:r>
    </w:p>
    <w:p w14:paraId="5C1AC651" w14:textId="77777777" w:rsidR="00FF4126" w:rsidRPr="00FF4126" w:rsidRDefault="00FF4126" w:rsidP="00FF4126">
      <w:pPr>
        <w:ind w:left="1080"/>
        <w:jc w:val="right"/>
        <w:rPr>
          <w:rFonts w:asciiTheme="majorBidi" w:hAnsiTheme="majorBidi" w:cstheme="majorBidi"/>
        </w:rPr>
      </w:pPr>
      <w:r w:rsidRPr="00FF4126">
        <w:rPr>
          <w:rFonts w:asciiTheme="majorBidi" w:hAnsiTheme="majorBidi" w:cstheme="majorBidi"/>
        </w:rPr>
        <w:t>Encourage long-term adherence to healthy eating habits.</w:t>
      </w:r>
    </w:p>
    <w:p w14:paraId="0A37020C"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Problems</w:t>
      </w:r>
      <w:r w:rsidRPr="00FF4126">
        <w:rPr>
          <w:rFonts w:asciiTheme="majorBidi" w:hAnsiTheme="majorBidi" w:cstheme="majorBidi"/>
        </w:rPr>
        <w:t>:</w:t>
      </w:r>
    </w:p>
    <w:p w14:paraId="7B563A0E" w14:textId="77777777" w:rsidR="00FF4126" w:rsidRPr="00FF4126" w:rsidRDefault="00FF4126" w:rsidP="00FF4126">
      <w:pPr>
        <w:ind w:left="1080"/>
        <w:jc w:val="right"/>
        <w:rPr>
          <w:rFonts w:asciiTheme="majorBidi" w:hAnsiTheme="majorBidi" w:cstheme="majorBidi"/>
        </w:rPr>
      </w:pPr>
      <w:r w:rsidRPr="00FF4126">
        <w:rPr>
          <w:rFonts w:asciiTheme="majorBidi" w:hAnsiTheme="majorBidi" w:cstheme="majorBidi"/>
        </w:rPr>
        <w:t>Limited focus on emotional well-being in existing solutions.</w:t>
      </w:r>
    </w:p>
    <w:p w14:paraId="35FE3807" w14:textId="77777777" w:rsidR="00FF4126" w:rsidRPr="00FF4126" w:rsidRDefault="00FF4126" w:rsidP="00FF4126">
      <w:pPr>
        <w:ind w:left="1080"/>
        <w:jc w:val="right"/>
        <w:rPr>
          <w:rFonts w:asciiTheme="majorBidi" w:hAnsiTheme="majorBidi" w:cstheme="majorBidi"/>
        </w:rPr>
      </w:pPr>
      <w:r w:rsidRPr="00FF4126">
        <w:rPr>
          <w:rFonts w:asciiTheme="majorBidi" w:hAnsiTheme="majorBidi" w:cstheme="majorBidi"/>
        </w:rPr>
        <w:t>Insufficient personalization in dietary recommendations.</w:t>
      </w:r>
    </w:p>
    <w:p w14:paraId="74B831A4" w14:textId="77777777" w:rsidR="00FF4126" w:rsidRPr="00FF4126" w:rsidRDefault="00FF4126" w:rsidP="00FF4126">
      <w:pPr>
        <w:ind w:left="1080"/>
        <w:jc w:val="right"/>
        <w:rPr>
          <w:rFonts w:asciiTheme="majorBidi" w:hAnsiTheme="majorBidi" w:cstheme="majorBidi"/>
        </w:rPr>
      </w:pPr>
      <w:r w:rsidRPr="00FF4126">
        <w:rPr>
          <w:rFonts w:asciiTheme="majorBidi" w:hAnsiTheme="majorBidi" w:cstheme="majorBidi"/>
        </w:rPr>
        <w:t>Lack of integration with wearable devices and external health data.</w:t>
      </w:r>
    </w:p>
    <w:p w14:paraId="59555D42" w14:textId="77777777" w:rsidR="00FF4126" w:rsidRPr="00FF4126" w:rsidRDefault="00FF4126" w:rsidP="00FF4126">
      <w:pPr>
        <w:jc w:val="right"/>
        <w:rPr>
          <w:rFonts w:asciiTheme="majorBidi" w:hAnsiTheme="majorBidi" w:cstheme="majorBidi"/>
        </w:rPr>
      </w:pPr>
      <w:r w:rsidRPr="00FF4126">
        <w:rPr>
          <w:rFonts w:asciiTheme="majorBidi" w:hAnsiTheme="majorBidi" w:cstheme="majorBidi"/>
        </w:rPr>
        <w:pict w14:anchorId="16EB180F">
          <v:rect id="_x0000_i1058" style="width:0;height:1.5pt" o:hrstd="t" o:hr="t" fillcolor="#a0a0a0" stroked="f"/>
        </w:pict>
      </w:r>
    </w:p>
    <w:p w14:paraId="3AE79068" w14:textId="77777777" w:rsidR="00FF4126" w:rsidRPr="00FF4126" w:rsidRDefault="00FF4126" w:rsidP="00FF4126">
      <w:pPr>
        <w:jc w:val="right"/>
        <w:rPr>
          <w:rFonts w:asciiTheme="majorBidi" w:hAnsiTheme="majorBidi" w:cstheme="majorBidi"/>
          <w:b/>
          <w:bCs/>
        </w:rPr>
      </w:pPr>
      <w:r w:rsidRPr="00FF4126">
        <w:rPr>
          <w:rFonts w:asciiTheme="majorBidi" w:hAnsiTheme="majorBidi" w:cstheme="majorBidi"/>
          <w:b/>
          <w:bCs/>
        </w:rPr>
        <w:t>Product Perspective</w:t>
      </w:r>
    </w:p>
    <w:p w14:paraId="609BC10B" w14:textId="77777777" w:rsidR="00FF4126" w:rsidRPr="00FF4126" w:rsidRDefault="00FF4126" w:rsidP="00FF4126">
      <w:pPr>
        <w:jc w:val="right"/>
        <w:rPr>
          <w:rFonts w:asciiTheme="majorBidi" w:hAnsiTheme="majorBidi" w:cstheme="majorBidi"/>
        </w:rPr>
      </w:pPr>
      <w:r w:rsidRPr="00FF4126">
        <w:rPr>
          <w:rFonts w:asciiTheme="majorBidi" w:hAnsiTheme="majorBidi" w:cstheme="majorBidi"/>
        </w:rPr>
        <w:t xml:space="preserve">The system utilizes </w:t>
      </w:r>
      <w:proofErr w:type="gramStart"/>
      <w:r w:rsidRPr="00FF4126">
        <w:rPr>
          <w:rFonts w:asciiTheme="majorBidi" w:hAnsiTheme="majorBidi" w:cstheme="majorBidi"/>
        </w:rPr>
        <w:t>a client</w:t>
      </w:r>
      <w:proofErr w:type="gramEnd"/>
      <w:r w:rsidRPr="00FF4126">
        <w:rPr>
          <w:rFonts w:asciiTheme="majorBidi" w:hAnsiTheme="majorBidi" w:cstheme="majorBidi"/>
        </w:rPr>
        <w:t>-server architecture with modular subsystems for user management, meal tracking, recommendation generation, analytics, and security. It integrates with wearable devices and external APIs to enhance functionality. This design ensures scalability, adaptability, and efficient data handling.</w:t>
      </w:r>
    </w:p>
    <w:p w14:paraId="5249A5FA" w14:textId="77777777" w:rsidR="00FF4126" w:rsidRPr="00FF4126" w:rsidRDefault="00FF4126" w:rsidP="00FF4126">
      <w:pPr>
        <w:jc w:val="right"/>
        <w:rPr>
          <w:rFonts w:asciiTheme="majorBidi" w:hAnsiTheme="majorBidi" w:cstheme="majorBidi"/>
        </w:rPr>
      </w:pPr>
      <w:r w:rsidRPr="00FF4126">
        <w:rPr>
          <w:rFonts w:asciiTheme="majorBidi" w:hAnsiTheme="majorBidi" w:cstheme="majorBidi"/>
        </w:rPr>
        <w:lastRenderedPageBreak/>
        <w:pict w14:anchorId="5406C3BA">
          <v:rect id="_x0000_i1059" style="width:0;height:1.5pt" o:hrstd="t" o:hr="t" fillcolor="#a0a0a0" stroked="f"/>
        </w:pict>
      </w:r>
    </w:p>
    <w:p w14:paraId="6E713FA2" w14:textId="77777777" w:rsidR="00FF4126" w:rsidRPr="00FF4126" w:rsidRDefault="00FF4126" w:rsidP="00FF4126">
      <w:pPr>
        <w:jc w:val="right"/>
        <w:rPr>
          <w:rFonts w:asciiTheme="majorBidi" w:hAnsiTheme="majorBidi" w:cstheme="majorBidi"/>
          <w:b/>
          <w:bCs/>
        </w:rPr>
      </w:pPr>
      <w:r w:rsidRPr="00FF4126">
        <w:rPr>
          <w:rFonts w:asciiTheme="majorBidi" w:hAnsiTheme="majorBidi" w:cstheme="majorBidi"/>
          <w:b/>
          <w:bCs/>
        </w:rPr>
        <w:t>System Features</w:t>
      </w:r>
    </w:p>
    <w:p w14:paraId="09A32590"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Track Food Intake</w:t>
      </w:r>
      <w:r w:rsidRPr="00FF4126">
        <w:rPr>
          <w:rFonts w:asciiTheme="majorBidi" w:hAnsiTheme="majorBidi" w:cstheme="majorBidi"/>
        </w:rPr>
        <w:t xml:space="preserve">: Allows users to </w:t>
      </w:r>
      <w:proofErr w:type="gramStart"/>
      <w:r w:rsidRPr="00FF4126">
        <w:rPr>
          <w:rFonts w:asciiTheme="majorBidi" w:hAnsiTheme="majorBidi" w:cstheme="majorBidi"/>
        </w:rPr>
        <w:t>log</w:t>
      </w:r>
      <w:proofErr w:type="gramEnd"/>
      <w:r w:rsidRPr="00FF4126">
        <w:rPr>
          <w:rFonts w:asciiTheme="majorBidi" w:hAnsiTheme="majorBidi" w:cstheme="majorBidi"/>
        </w:rPr>
        <w:t xml:space="preserve"> meal details, including portion sizes and nutritional content.</w:t>
      </w:r>
    </w:p>
    <w:p w14:paraId="52E4B497"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Monitor Health Data</w:t>
      </w:r>
      <w:r w:rsidRPr="00FF4126">
        <w:rPr>
          <w:rFonts w:asciiTheme="majorBidi" w:hAnsiTheme="majorBidi" w:cstheme="majorBidi"/>
        </w:rPr>
        <w:t>: Synchronizes wearable device data such as heart rate and activity levels.</w:t>
      </w:r>
    </w:p>
    <w:p w14:paraId="2AF0F64C"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Categorize Meals</w:t>
      </w:r>
      <w:r w:rsidRPr="00FF4126">
        <w:rPr>
          <w:rFonts w:asciiTheme="majorBidi" w:hAnsiTheme="majorBidi" w:cstheme="majorBidi"/>
        </w:rPr>
        <w:t>: Enables classification of meals as "healthy" or "unhealthy" using predefined rules.</w:t>
      </w:r>
    </w:p>
    <w:p w14:paraId="79259B98"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Personalized Recommendations</w:t>
      </w:r>
      <w:r w:rsidRPr="00FF4126">
        <w:rPr>
          <w:rFonts w:asciiTheme="majorBidi" w:hAnsiTheme="majorBidi" w:cstheme="majorBidi"/>
        </w:rPr>
        <w:t>: Provides dynamic dietary suggestions based on user preferences and progress.</w:t>
      </w:r>
    </w:p>
    <w:p w14:paraId="32CF1C31"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Emotional Health Monitoring</w:t>
      </w:r>
      <w:r w:rsidRPr="00FF4126">
        <w:rPr>
          <w:rFonts w:asciiTheme="majorBidi" w:hAnsiTheme="majorBidi" w:cstheme="majorBidi"/>
        </w:rPr>
        <w:t>: Tracks mood and stress levels, correlating them with dietary patterns.</w:t>
      </w:r>
    </w:p>
    <w:p w14:paraId="4E7954F3"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Real-Time Feedback</w:t>
      </w:r>
      <w:r w:rsidRPr="00FF4126">
        <w:rPr>
          <w:rFonts w:asciiTheme="majorBidi" w:hAnsiTheme="majorBidi" w:cstheme="majorBidi"/>
        </w:rPr>
        <w:t>: Alerts users to deviations from dietary goals and offers corrective suggestions.</w:t>
      </w:r>
    </w:p>
    <w:p w14:paraId="1FBCBD41" w14:textId="77777777" w:rsidR="00FF4126" w:rsidRDefault="00FF4126" w:rsidP="00FF4126">
      <w:pPr>
        <w:ind w:left="360"/>
        <w:jc w:val="right"/>
        <w:rPr>
          <w:rFonts w:asciiTheme="majorBidi" w:hAnsiTheme="majorBidi" w:cstheme="majorBidi"/>
        </w:rPr>
      </w:pPr>
      <w:r w:rsidRPr="00FF4126">
        <w:rPr>
          <w:rFonts w:asciiTheme="majorBidi" w:hAnsiTheme="majorBidi" w:cstheme="majorBidi"/>
          <w:b/>
          <w:bCs/>
        </w:rPr>
        <w:t>Analytics and Reporting</w:t>
      </w:r>
      <w:r w:rsidRPr="00FF4126">
        <w:rPr>
          <w:rFonts w:asciiTheme="majorBidi" w:hAnsiTheme="majorBidi" w:cstheme="majorBidi"/>
        </w:rPr>
        <w:t>: Generates insights and trends on user progress and well-being.</w:t>
      </w:r>
    </w:p>
    <w:p w14:paraId="23807DD9" w14:textId="77777777" w:rsidR="00FF4126" w:rsidRDefault="00FF4126" w:rsidP="00FF4126">
      <w:pPr>
        <w:ind w:left="360"/>
        <w:jc w:val="right"/>
        <w:rPr>
          <w:rFonts w:asciiTheme="majorBidi" w:hAnsiTheme="majorBidi" w:cstheme="majorBidi"/>
        </w:rPr>
      </w:pPr>
    </w:p>
    <w:p w14:paraId="33A19B9A" w14:textId="77777777" w:rsidR="00FF4126" w:rsidRDefault="00FF4126" w:rsidP="00FF4126">
      <w:pPr>
        <w:ind w:left="360"/>
        <w:jc w:val="right"/>
        <w:rPr>
          <w:rFonts w:asciiTheme="majorBidi" w:hAnsiTheme="majorBidi" w:cstheme="majorBidi"/>
        </w:rPr>
      </w:pPr>
    </w:p>
    <w:p w14:paraId="46A44BA3" w14:textId="77777777" w:rsidR="00FF4126" w:rsidRDefault="00FF4126" w:rsidP="00FF4126">
      <w:pPr>
        <w:ind w:left="360"/>
        <w:jc w:val="right"/>
        <w:rPr>
          <w:rFonts w:asciiTheme="majorBidi" w:hAnsiTheme="majorBidi" w:cstheme="majorBidi"/>
        </w:rPr>
      </w:pPr>
    </w:p>
    <w:p w14:paraId="14249A72" w14:textId="77777777" w:rsidR="00FF4126" w:rsidRDefault="00FF4126" w:rsidP="00FF4126">
      <w:pPr>
        <w:ind w:left="360"/>
        <w:jc w:val="right"/>
        <w:rPr>
          <w:rFonts w:asciiTheme="majorBidi" w:hAnsiTheme="majorBidi" w:cstheme="majorBidi"/>
        </w:rPr>
      </w:pPr>
    </w:p>
    <w:p w14:paraId="1EA67CEA" w14:textId="77777777" w:rsidR="00FF4126" w:rsidRDefault="00FF4126" w:rsidP="00FF4126">
      <w:pPr>
        <w:ind w:left="360"/>
        <w:jc w:val="right"/>
        <w:rPr>
          <w:rFonts w:asciiTheme="majorBidi" w:hAnsiTheme="majorBidi" w:cstheme="majorBidi"/>
        </w:rPr>
      </w:pPr>
    </w:p>
    <w:p w14:paraId="13029DA2" w14:textId="77777777" w:rsidR="00FF4126" w:rsidRDefault="00FF4126" w:rsidP="00FF4126">
      <w:pPr>
        <w:ind w:left="360"/>
        <w:jc w:val="right"/>
        <w:rPr>
          <w:rFonts w:asciiTheme="majorBidi" w:hAnsiTheme="majorBidi" w:cstheme="majorBidi"/>
        </w:rPr>
      </w:pPr>
    </w:p>
    <w:p w14:paraId="7374F55B" w14:textId="77777777" w:rsidR="00FF4126" w:rsidRDefault="00FF4126" w:rsidP="00FF4126">
      <w:pPr>
        <w:ind w:left="360"/>
        <w:jc w:val="right"/>
        <w:rPr>
          <w:rFonts w:asciiTheme="majorBidi" w:hAnsiTheme="majorBidi" w:cstheme="majorBidi"/>
        </w:rPr>
      </w:pPr>
    </w:p>
    <w:p w14:paraId="31A8BBBA" w14:textId="77777777" w:rsidR="00FF4126" w:rsidRDefault="00FF4126" w:rsidP="00FF4126">
      <w:pPr>
        <w:ind w:left="360"/>
        <w:jc w:val="right"/>
        <w:rPr>
          <w:rFonts w:asciiTheme="majorBidi" w:hAnsiTheme="majorBidi" w:cstheme="majorBidi"/>
        </w:rPr>
      </w:pPr>
    </w:p>
    <w:p w14:paraId="17F9008E" w14:textId="77777777" w:rsidR="00FF4126" w:rsidRDefault="00FF4126" w:rsidP="00FF4126">
      <w:pPr>
        <w:ind w:left="360"/>
        <w:jc w:val="right"/>
        <w:rPr>
          <w:rFonts w:asciiTheme="majorBidi" w:hAnsiTheme="majorBidi" w:cstheme="majorBidi"/>
        </w:rPr>
      </w:pPr>
    </w:p>
    <w:p w14:paraId="289D8CD3" w14:textId="77777777" w:rsidR="00FF4126" w:rsidRDefault="00FF4126" w:rsidP="00FF4126">
      <w:pPr>
        <w:ind w:left="360"/>
        <w:jc w:val="right"/>
        <w:rPr>
          <w:rFonts w:asciiTheme="majorBidi" w:hAnsiTheme="majorBidi" w:cstheme="majorBidi"/>
        </w:rPr>
      </w:pPr>
    </w:p>
    <w:p w14:paraId="37D948FA" w14:textId="77777777" w:rsidR="00FF4126" w:rsidRDefault="00FF4126" w:rsidP="00FF4126">
      <w:pPr>
        <w:ind w:left="360"/>
        <w:jc w:val="right"/>
        <w:rPr>
          <w:rFonts w:asciiTheme="majorBidi" w:hAnsiTheme="majorBidi" w:cstheme="majorBidi"/>
        </w:rPr>
      </w:pPr>
    </w:p>
    <w:p w14:paraId="70CF5466" w14:textId="77777777" w:rsidR="00FF4126" w:rsidRDefault="00FF4126" w:rsidP="00FF4126">
      <w:pPr>
        <w:ind w:left="360"/>
        <w:jc w:val="right"/>
        <w:rPr>
          <w:rFonts w:asciiTheme="majorBidi" w:hAnsiTheme="majorBidi" w:cstheme="majorBidi"/>
        </w:rPr>
      </w:pPr>
    </w:p>
    <w:p w14:paraId="75CC9C7C" w14:textId="77777777" w:rsidR="00FF4126" w:rsidRDefault="00FF4126" w:rsidP="00FF4126">
      <w:pPr>
        <w:ind w:left="360"/>
        <w:jc w:val="right"/>
        <w:rPr>
          <w:rFonts w:asciiTheme="majorBidi" w:hAnsiTheme="majorBidi" w:cstheme="majorBidi"/>
        </w:rPr>
      </w:pPr>
    </w:p>
    <w:p w14:paraId="13864859" w14:textId="77777777" w:rsidR="00FF4126" w:rsidRDefault="00FF4126" w:rsidP="00FF4126">
      <w:pPr>
        <w:ind w:left="360"/>
        <w:jc w:val="right"/>
        <w:rPr>
          <w:rFonts w:asciiTheme="majorBidi" w:hAnsiTheme="majorBidi" w:cstheme="majorBidi"/>
        </w:rPr>
      </w:pPr>
    </w:p>
    <w:p w14:paraId="7F824FE5" w14:textId="77777777" w:rsidR="00FF4126" w:rsidRDefault="00FF4126" w:rsidP="00FF4126">
      <w:pPr>
        <w:ind w:left="360"/>
        <w:jc w:val="right"/>
        <w:rPr>
          <w:rFonts w:asciiTheme="majorBidi" w:hAnsiTheme="majorBidi" w:cstheme="majorBidi"/>
        </w:rPr>
      </w:pPr>
    </w:p>
    <w:p w14:paraId="43D5C9C9" w14:textId="77777777" w:rsidR="00FF4126" w:rsidRDefault="00FF4126" w:rsidP="00FF4126">
      <w:pPr>
        <w:ind w:left="360"/>
        <w:jc w:val="right"/>
        <w:rPr>
          <w:rFonts w:asciiTheme="majorBidi" w:hAnsiTheme="majorBidi" w:cstheme="majorBidi"/>
        </w:rPr>
      </w:pPr>
    </w:p>
    <w:p w14:paraId="6AD3C757" w14:textId="77777777" w:rsidR="00FF4126" w:rsidRDefault="00FF4126" w:rsidP="00FF4126">
      <w:pPr>
        <w:ind w:left="360"/>
        <w:jc w:val="right"/>
        <w:rPr>
          <w:rFonts w:asciiTheme="majorBidi" w:hAnsiTheme="majorBidi" w:cstheme="majorBidi"/>
        </w:rPr>
      </w:pPr>
    </w:p>
    <w:p w14:paraId="021E327D" w14:textId="77777777" w:rsidR="00FF4126" w:rsidRDefault="00FF4126" w:rsidP="00FF4126">
      <w:pPr>
        <w:ind w:left="360"/>
        <w:jc w:val="right"/>
        <w:rPr>
          <w:rFonts w:asciiTheme="majorBidi" w:hAnsiTheme="majorBidi" w:cstheme="majorBidi"/>
        </w:rPr>
      </w:pPr>
    </w:p>
    <w:p w14:paraId="60F200A2" w14:textId="77777777" w:rsidR="00FF4126" w:rsidRDefault="00FF4126" w:rsidP="00FF4126">
      <w:pPr>
        <w:ind w:left="360"/>
        <w:jc w:val="right"/>
        <w:rPr>
          <w:rFonts w:asciiTheme="majorBidi" w:hAnsiTheme="majorBidi" w:cstheme="majorBidi"/>
        </w:rPr>
      </w:pPr>
    </w:p>
    <w:p w14:paraId="421B3B56" w14:textId="77777777" w:rsidR="00FF4126" w:rsidRDefault="00FF4126" w:rsidP="00FF4126">
      <w:pPr>
        <w:ind w:left="360"/>
        <w:jc w:val="right"/>
        <w:rPr>
          <w:rFonts w:asciiTheme="majorBidi" w:hAnsiTheme="majorBidi" w:cstheme="majorBidi"/>
        </w:rPr>
      </w:pPr>
    </w:p>
    <w:p w14:paraId="3767B9EC" w14:textId="77777777" w:rsidR="00FF4126" w:rsidRPr="00A10125" w:rsidRDefault="00FF4126" w:rsidP="00A10125">
      <w:pPr>
        <w:ind w:left="360"/>
        <w:jc w:val="center"/>
        <w:rPr>
          <w:rFonts w:asciiTheme="majorBidi" w:hAnsiTheme="majorBidi" w:cstheme="majorBidi"/>
          <w:sz w:val="28"/>
          <w:szCs w:val="28"/>
        </w:rPr>
      </w:pPr>
    </w:p>
    <w:p w14:paraId="6415429B" w14:textId="77777777" w:rsidR="00FF4126" w:rsidRPr="00A10125" w:rsidRDefault="00FF4126" w:rsidP="00A10125">
      <w:pPr>
        <w:ind w:left="360"/>
        <w:jc w:val="center"/>
        <w:rPr>
          <w:rFonts w:asciiTheme="majorBidi" w:hAnsiTheme="majorBidi" w:cstheme="majorBidi"/>
          <w:b/>
          <w:bCs/>
          <w:sz w:val="40"/>
          <w:szCs w:val="40"/>
        </w:rPr>
      </w:pPr>
      <w:r w:rsidRPr="00FF4126">
        <w:rPr>
          <w:rFonts w:asciiTheme="majorBidi" w:hAnsiTheme="majorBidi" w:cstheme="majorBidi"/>
          <w:b/>
          <w:bCs/>
          <w:sz w:val="40"/>
          <w:szCs w:val="40"/>
        </w:rPr>
        <w:t>Domain Rules</w:t>
      </w:r>
    </w:p>
    <w:p w14:paraId="051EC61F" w14:textId="77777777" w:rsidR="00A10125" w:rsidRDefault="00A10125" w:rsidP="00FF4126">
      <w:pPr>
        <w:ind w:left="360"/>
        <w:jc w:val="right"/>
        <w:rPr>
          <w:rFonts w:asciiTheme="majorBidi" w:hAnsiTheme="majorBidi" w:cstheme="majorBidi"/>
          <w:b/>
          <w:bCs/>
        </w:rPr>
      </w:pPr>
    </w:p>
    <w:p w14:paraId="4A064093" w14:textId="77777777" w:rsidR="00A10125" w:rsidRPr="00A10125" w:rsidRDefault="00A10125" w:rsidP="00A10125">
      <w:pPr>
        <w:ind w:left="360"/>
        <w:jc w:val="right"/>
        <w:rPr>
          <w:rFonts w:asciiTheme="majorBidi" w:hAnsiTheme="majorBidi" w:cstheme="majorBidi"/>
          <w:b/>
          <w:bCs/>
        </w:rPr>
      </w:pPr>
      <w:r w:rsidRPr="00A10125">
        <w:rPr>
          <w:rFonts w:asciiTheme="majorBidi" w:hAnsiTheme="majorBidi" w:cstheme="majorBidi"/>
          <w:b/>
          <w:bCs/>
        </w:rPr>
        <w:t xml:space="preserve">RULE1: </w:t>
      </w:r>
      <w:r w:rsidRPr="00A10125">
        <w:rPr>
          <w:rFonts w:asciiTheme="majorBidi" w:hAnsiTheme="majorBidi" w:cstheme="majorBidi"/>
        </w:rPr>
        <w:t>Signature is required for credit payments. Buyer signatures will continue to be required, but within two years, most customers are expected to adopt digital signature capture devices. Within five years, there may be a demand for the unique digital code signature now supported by U.S. law.</w:t>
      </w:r>
    </w:p>
    <w:p w14:paraId="6CE83399" w14:textId="77777777" w:rsidR="00A10125" w:rsidRPr="00A10125" w:rsidRDefault="00A10125" w:rsidP="00A10125">
      <w:pPr>
        <w:ind w:left="360"/>
        <w:jc w:val="right"/>
        <w:rPr>
          <w:rFonts w:asciiTheme="majorBidi" w:hAnsiTheme="majorBidi" w:cstheme="majorBidi"/>
          <w:b/>
          <w:bCs/>
        </w:rPr>
      </w:pPr>
      <w:r w:rsidRPr="00A10125">
        <w:rPr>
          <w:rFonts w:asciiTheme="majorBidi" w:hAnsiTheme="majorBidi" w:cstheme="majorBidi"/>
          <w:b/>
          <w:bCs/>
        </w:rPr>
        <w:t xml:space="preserve">RULE2: </w:t>
      </w:r>
      <w:r w:rsidRPr="00A10125">
        <w:rPr>
          <w:rFonts w:asciiTheme="majorBidi" w:hAnsiTheme="majorBidi" w:cstheme="majorBidi"/>
        </w:rPr>
        <w:t xml:space="preserve">Tax rules </w:t>
      </w:r>
      <w:proofErr w:type="gramStart"/>
      <w:r w:rsidRPr="00A10125">
        <w:rPr>
          <w:rFonts w:asciiTheme="majorBidi" w:hAnsiTheme="majorBidi" w:cstheme="majorBidi"/>
        </w:rPr>
        <w:t>mandate</w:t>
      </w:r>
      <w:proofErr w:type="gramEnd"/>
      <w:r w:rsidRPr="00A10125">
        <w:rPr>
          <w:rFonts w:asciiTheme="majorBidi" w:hAnsiTheme="majorBidi" w:cstheme="majorBidi"/>
        </w:rPr>
        <w:t xml:space="preserve"> that sales require added taxes. These tax laws change annually and are subject to all government statutes for current details.</w:t>
      </w:r>
    </w:p>
    <w:p w14:paraId="23105983" w14:textId="77777777" w:rsidR="00A10125" w:rsidRPr="00A10125" w:rsidRDefault="00A10125" w:rsidP="00A10125">
      <w:pPr>
        <w:ind w:left="360"/>
        <w:jc w:val="right"/>
        <w:rPr>
          <w:rFonts w:asciiTheme="majorBidi" w:hAnsiTheme="majorBidi" w:cstheme="majorBidi"/>
          <w:b/>
          <w:bCs/>
        </w:rPr>
      </w:pPr>
      <w:r w:rsidRPr="00A10125">
        <w:rPr>
          <w:rFonts w:asciiTheme="majorBidi" w:hAnsiTheme="majorBidi" w:cstheme="majorBidi"/>
          <w:b/>
          <w:bCs/>
        </w:rPr>
        <w:t xml:space="preserve">RULE3: </w:t>
      </w:r>
      <w:r w:rsidRPr="00A10125">
        <w:rPr>
          <w:rFonts w:asciiTheme="majorBidi" w:hAnsiTheme="majorBidi" w:cstheme="majorBidi"/>
        </w:rPr>
        <w:t xml:space="preserve">Credit payment reversals may only be processed as </w:t>
      </w:r>
      <w:proofErr w:type="gramStart"/>
      <w:r w:rsidRPr="00A10125">
        <w:rPr>
          <w:rFonts w:asciiTheme="majorBidi" w:hAnsiTheme="majorBidi" w:cstheme="majorBidi"/>
        </w:rPr>
        <w:t>a credit</w:t>
      </w:r>
      <w:proofErr w:type="gramEnd"/>
      <w:r w:rsidRPr="00A10125">
        <w:rPr>
          <w:rFonts w:asciiTheme="majorBidi" w:hAnsiTheme="majorBidi" w:cstheme="majorBidi"/>
        </w:rPr>
        <w:t xml:space="preserve"> to the buyer’s credit account and cannot be issued as cash.</w:t>
      </w:r>
    </w:p>
    <w:p w14:paraId="7C772FE6" w14:textId="77777777" w:rsidR="00A10125" w:rsidRPr="00FF4126" w:rsidRDefault="00A10125" w:rsidP="00FF4126">
      <w:pPr>
        <w:ind w:left="360"/>
        <w:jc w:val="right"/>
        <w:rPr>
          <w:rFonts w:asciiTheme="majorBidi" w:hAnsiTheme="majorBidi" w:cstheme="majorBidi"/>
          <w:b/>
          <w:bCs/>
        </w:rPr>
      </w:pPr>
    </w:p>
    <w:p w14:paraId="1EA9103F"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Dietary Tracking Policies</w:t>
      </w:r>
      <w:r w:rsidRPr="00FF4126">
        <w:rPr>
          <w:rFonts w:asciiTheme="majorBidi" w:hAnsiTheme="majorBidi" w:cstheme="majorBidi"/>
        </w:rPr>
        <w:t>:</w:t>
      </w:r>
      <w:r w:rsidRPr="00FF4126">
        <w:rPr>
          <w:rFonts w:asciiTheme="majorBidi" w:hAnsiTheme="majorBidi" w:cstheme="majorBidi"/>
        </w:rPr>
        <w:br/>
        <w:t xml:space="preserve">The system allows users to </w:t>
      </w:r>
      <w:proofErr w:type="gramStart"/>
      <w:r w:rsidRPr="00FF4126">
        <w:rPr>
          <w:rFonts w:asciiTheme="majorBidi" w:hAnsiTheme="majorBidi" w:cstheme="majorBidi"/>
        </w:rPr>
        <w:t>log</w:t>
      </w:r>
      <w:proofErr w:type="gramEnd"/>
      <w:r w:rsidRPr="00FF4126">
        <w:rPr>
          <w:rFonts w:asciiTheme="majorBidi" w:hAnsiTheme="majorBidi" w:cstheme="majorBidi"/>
        </w:rPr>
        <w:t xml:space="preserve"> meal details, including portion sizes, nutritional content, and meal types. This data is validated for completeness and formatting before being stored.</w:t>
      </w:r>
    </w:p>
    <w:p w14:paraId="56E115DB"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Health Data Synchronization</w:t>
      </w:r>
      <w:r w:rsidRPr="00FF4126">
        <w:rPr>
          <w:rFonts w:asciiTheme="majorBidi" w:hAnsiTheme="majorBidi" w:cstheme="majorBidi"/>
        </w:rPr>
        <w:t>:</w:t>
      </w:r>
      <w:r w:rsidRPr="00FF4126">
        <w:rPr>
          <w:rFonts w:asciiTheme="majorBidi" w:hAnsiTheme="majorBidi" w:cstheme="majorBidi"/>
        </w:rPr>
        <w:br/>
        <w:t>Data from wearable devices, such as heart rate and activity levels, is synced with the system. If synchronization fails, the system retries the process after notifying the user of the issue.</w:t>
      </w:r>
    </w:p>
    <w:p w14:paraId="14104BA7"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Categorization Rules</w:t>
      </w:r>
      <w:r w:rsidRPr="00FF4126">
        <w:rPr>
          <w:rFonts w:asciiTheme="majorBidi" w:hAnsiTheme="majorBidi" w:cstheme="majorBidi"/>
        </w:rPr>
        <w:t>:</w:t>
      </w:r>
      <w:r w:rsidRPr="00FF4126">
        <w:rPr>
          <w:rFonts w:asciiTheme="majorBidi" w:hAnsiTheme="majorBidi" w:cstheme="majorBidi"/>
        </w:rPr>
        <w:br/>
        <w:t>Logged meals are categorized as "healthy" or "unhealthy" based on predefined system rules. When the system cannot automatically categorize a meal, it provides suggestions, allowing users to confirm or override them.</w:t>
      </w:r>
    </w:p>
    <w:p w14:paraId="5032F805"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Recommendation Guidelines</w:t>
      </w:r>
      <w:r w:rsidRPr="00FF4126">
        <w:rPr>
          <w:rFonts w:asciiTheme="majorBidi" w:hAnsiTheme="majorBidi" w:cstheme="majorBidi"/>
        </w:rPr>
        <w:t>:</w:t>
      </w:r>
      <w:r w:rsidRPr="00FF4126">
        <w:rPr>
          <w:rFonts w:asciiTheme="majorBidi" w:hAnsiTheme="majorBidi" w:cstheme="majorBidi"/>
        </w:rPr>
        <w:br/>
        <w:t>Personalized diet recommendations are generated using the 80/20 principle, emphasizing 80% healthy eating and 20% flexibility. Recommendations are based on logged data and user goals.</w:t>
      </w:r>
    </w:p>
    <w:p w14:paraId="4E61B40D"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Feedback Mechanisms</w:t>
      </w:r>
      <w:r w:rsidRPr="00FF4126">
        <w:rPr>
          <w:rFonts w:asciiTheme="majorBidi" w:hAnsiTheme="majorBidi" w:cstheme="majorBidi"/>
        </w:rPr>
        <w:t>:</w:t>
      </w:r>
      <w:r w:rsidRPr="00FF4126">
        <w:rPr>
          <w:rFonts w:asciiTheme="majorBidi" w:hAnsiTheme="majorBidi" w:cstheme="majorBidi"/>
        </w:rPr>
        <w:br/>
        <w:t>Real-time feedback is provided to users based on their adherence to dietary goals. If deviations are detected, alerts are sent. Notifications are queued and retried if delivery fails due to connectivity issues.</w:t>
      </w:r>
    </w:p>
    <w:p w14:paraId="15454791" w14:textId="77777777" w:rsidR="00FF4126" w:rsidRPr="00FF4126" w:rsidRDefault="00FF4126" w:rsidP="00FF4126">
      <w:pPr>
        <w:ind w:left="360"/>
        <w:jc w:val="right"/>
        <w:rPr>
          <w:rFonts w:asciiTheme="majorBidi" w:hAnsiTheme="majorBidi" w:cstheme="majorBidi"/>
        </w:rPr>
      </w:pPr>
      <w:r w:rsidRPr="00FF4126">
        <w:rPr>
          <w:rFonts w:asciiTheme="majorBidi" w:hAnsiTheme="majorBidi" w:cstheme="majorBidi"/>
          <w:b/>
          <w:bCs/>
        </w:rPr>
        <w:t>Emotional Health Analysis</w:t>
      </w:r>
      <w:r w:rsidRPr="00FF4126">
        <w:rPr>
          <w:rFonts w:asciiTheme="majorBidi" w:hAnsiTheme="majorBidi" w:cstheme="majorBidi"/>
        </w:rPr>
        <w:t>:</w:t>
      </w:r>
      <w:r w:rsidRPr="00FF4126">
        <w:rPr>
          <w:rFonts w:asciiTheme="majorBidi" w:hAnsiTheme="majorBidi" w:cstheme="majorBidi"/>
        </w:rPr>
        <w:br/>
        <w:t xml:space="preserve">The system allows users to </w:t>
      </w:r>
      <w:proofErr w:type="gramStart"/>
      <w:r w:rsidRPr="00FF4126">
        <w:rPr>
          <w:rFonts w:asciiTheme="majorBidi" w:hAnsiTheme="majorBidi" w:cstheme="majorBidi"/>
        </w:rPr>
        <w:t>log</w:t>
      </w:r>
      <w:proofErr w:type="gramEnd"/>
      <w:r w:rsidRPr="00FF4126">
        <w:rPr>
          <w:rFonts w:asciiTheme="majorBidi" w:hAnsiTheme="majorBidi" w:cstheme="majorBidi"/>
        </w:rPr>
        <w:t xml:space="preserve"> mood and stress levels. It correlates this data with eating patterns to provide insights, </w:t>
      </w:r>
      <w:proofErr w:type="gramStart"/>
      <w:r w:rsidRPr="00FF4126">
        <w:rPr>
          <w:rFonts w:asciiTheme="majorBidi" w:hAnsiTheme="majorBidi" w:cstheme="majorBidi"/>
        </w:rPr>
        <w:t>even generating</w:t>
      </w:r>
      <w:proofErr w:type="gramEnd"/>
      <w:r w:rsidRPr="00FF4126">
        <w:rPr>
          <w:rFonts w:asciiTheme="majorBidi" w:hAnsiTheme="majorBidi" w:cstheme="majorBidi"/>
        </w:rPr>
        <w:t xml:space="preserve"> generic insights if specific emotional health data is unavailable.</w:t>
      </w:r>
    </w:p>
    <w:p w14:paraId="3E93F80D" w14:textId="77777777" w:rsidR="00FF4126" w:rsidRPr="00FF4126" w:rsidRDefault="00FF4126" w:rsidP="00FF4126">
      <w:pPr>
        <w:ind w:left="360"/>
        <w:jc w:val="right"/>
        <w:rPr>
          <w:rFonts w:asciiTheme="majorBidi" w:hAnsiTheme="majorBidi" w:cstheme="majorBidi"/>
        </w:rPr>
      </w:pPr>
    </w:p>
    <w:p w14:paraId="68F75DD4" w14:textId="77777777" w:rsidR="001860EC" w:rsidRPr="00FF4126" w:rsidRDefault="001860EC" w:rsidP="00FF4126">
      <w:pPr>
        <w:jc w:val="right"/>
        <w:rPr>
          <w:rFonts w:asciiTheme="majorBidi" w:hAnsiTheme="majorBidi" w:cstheme="majorBidi"/>
        </w:rPr>
      </w:pPr>
    </w:p>
    <w:sectPr w:rsidR="001860EC" w:rsidRPr="00FF4126" w:rsidSect="0029401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32FC1"/>
    <w:multiLevelType w:val="multilevel"/>
    <w:tmpl w:val="8E5A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A0388"/>
    <w:multiLevelType w:val="multilevel"/>
    <w:tmpl w:val="3CDAE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54995"/>
    <w:multiLevelType w:val="multilevel"/>
    <w:tmpl w:val="5460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35703">
    <w:abstractNumId w:val="1"/>
  </w:num>
  <w:num w:numId="2" w16cid:durableId="646012134">
    <w:abstractNumId w:val="2"/>
  </w:num>
  <w:num w:numId="3" w16cid:durableId="159936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26"/>
    <w:rsid w:val="000A1064"/>
    <w:rsid w:val="001860EC"/>
    <w:rsid w:val="00294012"/>
    <w:rsid w:val="00A10125"/>
    <w:rsid w:val="00A620AB"/>
    <w:rsid w:val="00FF4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B563"/>
  <w15:chartTrackingRefBased/>
  <w15:docId w15:val="{221E66B7-D55A-45BD-8BBE-8B61A11E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F41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1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1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1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1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1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1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1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1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126"/>
    <w:rPr>
      <w:rFonts w:eastAsiaTheme="majorEastAsia" w:cstheme="majorBidi"/>
      <w:color w:val="272727" w:themeColor="text1" w:themeTint="D8"/>
    </w:rPr>
  </w:style>
  <w:style w:type="paragraph" w:styleId="Title">
    <w:name w:val="Title"/>
    <w:basedOn w:val="Normal"/>
    <w:next w:val="Normal"/>
    <w:link w:val="TitleChar"/>
    <w:uiPriority w:val="10"/>
    <w:qFormat/>
    <w:rsid w:val="00FF4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126"/>
    <w:pPr>
      <w:spacing w:before="160"/>
      <w:jc w:val="center"/>
    </w:pPr>
    <w:rPr>
      <w:i/>
      <w:iCs/>
      <w:color w:val="404040" w:themeColor="text1" w:themeTint="BF"/>
    </w:rPr>
  </w:style>
  <w:style w:type="character" w:customStyle="1" w:styleId="QuoteChar">
    <w:name w:val="Quote Char"/>
    <w:basedOn w:val="DefaultParagraphFont"/>
    <w:link w:val="Quote"/>
    <w:uiPriority w:val="29"/>
    <w:rsid w:val="00FF4126"/>
    <w:rPr>
      <w:i/>
      <w:iCs/>
      <w:color w:val="404040" w:themeColor="text1" w:themeTint="BF"/>
    </w:rPr>
  </w:style>
  <w:style w:type="paragraph" w:styleId="ListParagraph">
    <w:name w:val="List Paragraph"/>
    <w:basedOn w:val="Normal"/>
    <w:uiPriority w:val="34"/>
    <w:qFormat/>
    <w:rsid w:val="00FF4126"/>
    <w:pPr>
      <w:ind w:left="720"/>
      <w:contextualSpacing/>
    </w:pPr>
  </w:style>
  <w:style w:type="character" w:styleId="IntenseEmphasis">
    <w:name w:val="Intense Emphasis"/>
    <w:basedOn w:val="DefaultParagraphFont"/>
    <w:uiPriority w:val="21"/>
    <w:qFormat/>
    <w:rsid w:val="00FF4126"/>
    <w:rPr>
      <w:i/>
      <w:iCs/>
      <w:color w:val="2F5496" w:themeColor="accent1" w:themeShade="BF"/>
    </w:rPr>
  </w:style>
  <w:style w:type="paragraph" w:styleId="IntenseQuote">
    <w:name w:val="Intense Quote"/>
    <w:basedOn w:val="Normal"/>
    <w:next w:val="Normal"/>
    <w:link w:val="IntenseQuoteChar"/>
    <w:uiPriority w:val="30"/>
    <w:qFormat/>
    <w:rsid w:val="00FF41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126"/>
    <w:rPr>
      <w:i/>
      <w:iCs/>
      <w:color w:val="2F5496" w:themeColor="accent1" w:themeShade="BF"/>
    </w:rPr>
  </w:style>
  <w:style w:type="character" w:styleId="IntenseReference">
    <w:name w:val="Intense Reference"/>
    <w:basedOn w:val="DefaultParagraphFont"/>
    <w:uiPriority w:val="32"/>
    <w:qFormat/>
    <w:rsid w:val="00FF41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424128">
      <w:bodyDiv w:val="1"/>
      <w:marLeft w:val="0"/>
      <w:marRight w:val="0"/>
      <w:marTop w:val="0"/>
      <w:marBottom w:val="0"/>
      <w:divBdr>
        <w:top w:val="none" w:sz="0" w:space="0" w:color="auto"/>
        <w:left w:val="none" w:sz="0" w:space="0" w:color="auto"/>
        <w:bottom w:val="none" w:sz="0" w:space="0" w:color="auto"/>
        <w:right w:val="none" w:sz="0" w:space="0" w:color="auto"/>
      </w:divBdr>
    </w:div>
    <w:div w:id="760102417">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1235551120">
      <w:bodyDiv w:val="1"/>
      <w:marLeft w:val="0"/>
      <w:marRight w:val="0"/>
      <w:marTop w:val="0"/>
      <w:marBottom w:val="0"/>
      <w:divBdr>
        <w:top w:val="none" w:sz="0" w:space="0" w:color="auto"/>
        <w:left w:val="none" w:sz="0" w:space="0" w:color="auto"/>
        <w:bottom w:val="none" w:sz="0" w:space="0" w:color="auto"/>
        <w:right w:val="none" w:sz="0" w:space="0" w:color="auto"/>
      </w:divBdr>
    </w:div>
    <w:div w:id="2055613536">
      <w:bodyDiv w:val="1"/>
      <w:marLeft w:val="0"/>
      <w:marRight w:val="0"/>
      <w:marTop w:val="0"/>
      <w:marBottom w:val="0"/>
      <w:divBdr>
        <w:top w:val="none" w:sz="0" w:space="0" w:color="auto"/>
        <w:left w:val="none" w:sz="0" w:space="0" w:color="auto"/>
        <w:bottom w:val="none" w:sz="0" w:space="0" w:color="auto"/>
        <w:right w:val="none" w:sz="0" w:space="0" w:color="auto"/>
      </w:divBdr>
    </w:div>
    <w:div w:id="21096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Magdy Sayed</dc:creator>
  <cp:keywords/>
  <dc:description/>
  <cp:lastModifiedBy>Habiba Magdy Sayed</cp:lastModifiedBy>
  <cp:revision>2</cp:revision>
  <dcterms:created xsi:type="dcterms:W3CDTF">2024-12-31T10:02:00Z</dcterms:created>
  <dcterms:modified xsi:type="dcterms:W3CDTF">2024-12-31T10:02:00Z</dcterms:modified>
</cp:coreProperties>
</file>