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B36" w:rsidRPr="005B3B36" w:rsidRDefault="005B3B36" w:rsidP="005B3B36">
      <w:pPr>
        <w:rPr>
          <w:rFonts w:ascii="Trebuchet MS Bold Italic" w:hAnsi="Trebuchet MS Bold Italic"/>
          <w:b/>
          <w:i/>
          <w:color w:val="0000FF"/>
          <w:sz w:val="28"/>
          <w:szCs w:val="28"/>
        </w:rPr>
      </w:pPr>
      <w:r w:rsidRPr="005B3B36">
        <w:rPr>
          <w:rFonts w:ascii="Trebuchet MS Bold Italic" w:hAnsi="Trebuchet MS Bold Italic"/>
          <w:b/>
          <w:i/>
          <w:color w:val="0000FF"/>
          <w:sz w:val="28"/>
          <w:szCs w:val="28"/>
        </w:rPr>
        <w:t>Financial Analysis</w:t>
      </w:r>
    </w:p>
    <w:p w:rsidR="005B3B36" w:rsidRDefault="005B3B36" w:rsidP="005B3B36">
      <w:pPr>
        <w:rPr>
          <w:rFonts w:ascii="Trebuchet MS" w:hAnsi="Trebuchet MS"/>
          <w:sz w:val="28"/>
          <w:szCs w:val="28"/>
        </w:rPr>
      </w:pPr>
      <w:r w:rsidRPr="005B3B36">
        <w:rPr>
          <w:rFonts w:ascii="Trebuchet MS" w:hAnsi="Trebuchet MS"/>
          <w:sz w:val="28"/>
          <w:szCs w:val="28"/>
        </w:rPr>
        <w:t>Sales projections</w:t>
      </w:r>
    </w:p>
    <w:p w:rsidR="005B3B36" w:rsidRPr="005B3B36" w:rsidRDefault="005B3B36" w:rsidP="005B3B36">
      <w:pPr>
        <w:rPr>
          <w:rFonts w:ascii="Trebuchet MS" w:hAnsi="Trebuchet MS"/>
        </w:rPr>
      </w:pPr>
    </w:p>
    <w:p w:rsidR="005B3B36" w:rsidRDefault="005B3B36" w:rsidP="005B3B36">
      <w:pPr>
        <w:rPr>
          <w:rFonts w:ascii="Trebuchet MS" w:hAnsi="Trebuchet MS"/>
          <w:sz w:val="28"/>
          <w:szCs w:val="28"/>
        </w:rPr>
      </w:pPr>
      <w:r w:rsidRPr="005B3B36">
        <w:rPr>
          <w:rFonts w:ascii="Trebuchet MS" w:hAnsi="Trebuchet MS"/>
          <w:sz w:val="28"/>
          <w:szCs w:val="28"/>
        </w:rPr>
        <w:t>Capital spending</w:t>
      </w:r>
    </w:p>
    <w:p w:rsidR="005B3B36" w:rsidRPr="005B3B36" w:rsidRDefault="005B3B36" w:rsidP="005B3B36">
      <w:pPr>
        <w:rPr>
          <w:rFonts w:ascii="Trebuchet MS" w:hAnsi="Trebuchet MS"/>
        </w:rPr>
      </w:pPr>
    </w:p>
    <w:p w:rsidR="005B3B36" w:rsidRDefault="005B3B36" w:rsidP="005B3B36">
      <w:pPr>
        <w:rPr>
          <w:rFonts w:ascii="Trebuchet MS" w:hAnsi="Trebuchet MS"/>
          <w:sz w:val="28"/>
          <w:szCs w:val="28"/>
        </w:rPr>
      </w:pPr>
      <w:r w:rsidRPr="005B3B36">
        <w:rPr>
          <w:rFonts w:ascii="Trebuchet MS" w:hAnsi="Trebuchet MS"/>
          <w:sz w:val="28"/>
          <w:szCs w:val="28"/>
        </w:rPr>
        <w:t>Operating costs</w:t>
      </w:r>
    </w:p>
    <w:p w:rsidR="005B3B36" w:rsidRPr="005B3B36" w:rsidRDefault="005B3B36" w:rsidP="005B3B36">
      <w:pPr>
        <w:rPr>
          <w:rFonts w:ascii="Trebuchet MS" w:hAnsi="Trebuchet MS"/>
        </w:rPr>
      </w:pPr>
      <w:bookmarkStart w:id="0" w:name="_GoBack"/>
      <w:bookmarkEnd w:id="0"/>
    </w:p>
    <w:p w:rsidR="005B3B36" w:rsidRDefault="005B3B36" w:rsidP="005B3B36">
      <w:pPr>
        <w:rPr>
          <w:rFonts w:ascii="Trebuchet MS" w:hAnsi="Trebuchet MS"/>
          <w:sz w:val="28"/>
          <w:szCs w:val="28"/>
        </w:rPr>
      </w:pPr>
      <w:r w:rsidRPr="005B3B36">
        <w:rPr>
          <w:rFonts w:ascii="Trebuchet MS" w:hAnsi="Trebuchet MS"/>
          <w:sz w:val="28"/>
          <w:szCs w:val="28"/>
        </w:rPr>
        <w:t>Profit and loss account</w:t>
      </w:r>
    </w:p>
    <w:p w:rsidR="005B3B36" w:rsidRPr="005B3B36" w:rsidRDefault="005B3B36" w:rsidP="005B3B36">
      <w:pPr>
        <w:rPr>
          <w:rFonts w:ascii="Trebuchet MS" w:hAnsi="Trebuchet MS"/>
        </w:rPr>
      </w:pPr>
    </w:p>
    <w:p w:rsidR="005B3B36" w:rsidRDefault="005B3B36" w:rsidP="005B3B36">
      <w:pPr>
        <w:rPr>
          <w:rFonts w:ascii="Trebuchet MS" w:hAnsi="Trebuchet MS"/>
          <w:sz w:val="28"/>
          <w:szCs w:val="28"/>
        </w:rPr>
      </w:pPr>
      <w:r w:rsidRPr="005B3B36">
        <w:rPr>
          <w:rFonts w:ascii="Trebuchet MS" w:hAnsi="Trebuchet MS"/>
          <w:sz w:val="28"/>
          <w:szCs w:val="28"/>
        </w:rPr>
        <w:t>Balance sheet</w:t>
      </w:r>
    </w:p>
    <w:p w:rsidR="005B3B36" w:rsidRPr="005B3B36" w:rsidRDefault="005B3B36" w:rsidP="005B3B36">
      <w:pPr>
        <w:rPr>
          <w:rFonts w:ascii="Trebuchet MS" w:hAnsi="Trebuchet MS"/>
        </w:rPr>
      </w:pPr>
    </w:p>
    <w:p w:rsidR="0006354F" w:rsidRDefault="005B3B36" w:rsidP="005B3B36">
      <w:pPr>
        <w:rPr>
          <w:rFonts w:ascii="Trebuchet MS" w:hAnsi="Trebuchet MS"/>
          <w:sz w:val="28"/>
          <w:szCs w:val="28"/>
        </w:rPr>
      </w:pPr>
      <w:r w:rsidRPr="005B3B36">
        <w:rPr>
          <w:rFonts w:ascii="Trebuchet MS" w:hAnsi="Trebuchet MS"/>
          <w:sz w:val="28"/>
          <w:szCs w:val="28"/>
        </w:rPr>
        <w:t>Cash flow and funding requirements</w:t>
      </w:r>
    </w:p>
    <w:p w:rsidR="005B3B36" w:rsidRPr="005B3B36" w:rsidRDefault="005B3B36" w:rsidP="005B3B36">
      <w:pPr>
        <w:rPr>
          <w:rFonts w:ascii="Trebuchet MS" w:hAnsi="Trebuchet MS"/>
        </w:rPr>
      </w:pPr>
    </w:p>
    <w:sectPr w:rsidR="005B3B36" w:rsidRPr="005B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 Bold Italic">
    <w:panose1 w:val="020B070302020209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02"/>
    <w:rsid w:val="00061598"/>
    <w:rsid w:val="0006354F"/>
    <w:rsid w:val="002A5178"/>
    <w:rsid w:val="005B3B36"/>
    <w:rsid w:val="00916947"/>
    <w:rsid w:val="00D13219"/>
    <w:rsid w:val="00F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02D7-F370-46B0-B140-585E456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Henbury</dc:creator>
  <cp:keywords/>
  <dc:description/>
  <cp:lastModifiedBy>Simon Henbury</cp:lastModifiedBy>
  <cp:revision>2</cp:revision>
  <dcterms:created xsi:type="dcterms:W3CDTF">2017-02-21T11:15:00Z</dcterms:created>
  <dcterms:modified xsi:type="dcterms:W3CDTF">2017-02-21T11:15:00Z</dcterms:modified>
</cp:coreProperties>
</file>