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Тестирование сайта ЦКБ «БИБКОМ» (ckbib.ru)</w:t>
      </w:r>
    </w:p>
    <w:p>
      <w:pPr/>
      <w:r>
        <w:t xml:space="preserve">Oct 27, 2026</w:t>
      </w:r>
      <w:r>
        <w:t xml:space="preserve"> · </w:t>
      </w:r>
      <w:r>
        <w:t xml:space="preserve">@Denis Kustov</w:t>
      </w:r>
    </w:p>
    <w:p>
      <w:pPr/>
      <w:r>
        <w:t xml:space="preserve">Итог: 20 тест-кейсов, все автоматизированы на Playwright. 7 пройдены, 13 не пройдены. Найдено 14 багов: 1 High, 5 Medium, 8 Low. Нагрузку до 10 одновременных соединений сайт держит без ошибок.</w:t>
      </w:r>
    </w:p>
    <w:p>
      <w:pPr/>
      <w:r>
        <w:rPr>
          <w:b/>
        </w:rPr>
        <w:t xml:space="preserve">Объект:</w:t>
      </w:r>
      <w:r>
        <w:t xml:space="preserve"> </w:t>
      </w:r>
      <w:hyperlink r:id="rId3" w:history="1">
        <w:r>
          <w:rPr>
            <w:rStyle w:val="Hyperlink"/>
          </w:rPr>
          <w:t xml:space="preserve">https://www.ckbib.ru</w:t>
        </w:r>
      </w:hyperlink>
      <w:r>
        <w:t xml:space="preserve"> — сайт ООО «Центральный коллектор библиотек „БИБКОМ“» (Москва): комплектование библиотек, книжные каталоги, экспедирование. CMS Joomla, PHP 7.4.33, сервер openresty.</w:t>
      </w:r>
    </w:p>
    <w:p>
      <w:pPr/>
      <w:r>
        <w:rPr>
          <w:b/>
        </w:rPr>
        <w:t xml:space="preserve">Курс:</w:t>
      </w:r>
      <w:r>
        <w:t xml:space="preserve"> «Обеспечение качества и тестирование», ВВГУ.</w:t>
      </w:r>
    </w:p>
    <w:p>
      <w:pPr/>
      <w:r>
        <w:rPr>
          <w:b/>
        </w:rPr>
        <w:t xml:space="preserve">Команда:</w:t>
      </w:r>
      <w:r>
        <w:t xml:space="preserve"> впишите участников.</w:t>
      </w:r>
    </w:p>
    <w:p>
      <w:pPr/>
      <w:r>
        <w:rPr>
          <w:b/>
        </w:rPr>
        <w:t xml:space="preserve">Содержание:</w:t>
      </w:r>
      <w:r>
        <w:t xml:space="preserve"> 1. Стратегия · 2. Тест-план · 3. Структура тест-кейсов · 4. Тест-кейсы · 5. Автоматизация · 6. Нагрузочное тестирование · 7. Отчёт по багам · 8. Итоги</w:t>
      </w:r>
    </w:p>
    <w:p>
      <w:pPr>
        <w:pStyle w:val="Heading2"/>
      </w:pPr>
      <w:r>
        <w:t xml:space="preserve">1. Стратегия тестирования</w:t>
      </w:r>
    </w:p>
    <w:p>
      <w:pPr/>
      <w:r>
        <w:t xml:space="preserve">Тестируем сайт как витрину компании: главное, чтобы клиент нашёл контакты, дошёл до каталога и безопасно вошёл в него. Форм с вводом данных на самом сайте нет, поэтому фокус на навигации, ссылках, контенте, адаптиве и HTTP-уровне.</w:t>
      </w:r>
    </w:p>
    <w:p>
      <w:pPr>
        <w:pStyle w:val="Heading3"/>
      </w:pPr>
      <w:r>
        <w:t xml:space="preserve">Почему ckbib.ru</w:t>
      </w:r>
    </w:p>
    <w:p>
      <w:pPr/>
      <w:r>
        <w:t xml:space="preserve">Сайт небольшой (22 страницы) и давно не обновлялся: старая Joomla и PHP 7.4 без поддержки. На таких сайтах баги копятся годами, и их можно найти и автоматизировать за одно занятие. Сайт выбрали лиды группы.</w:t>
      </w:r>
    </w:p>
    <w:p>
      <w:pPr>
        <w:pStyle w:val="Heading3"/>
      </w:pPr>
      <w:r>
        <w:t xml:space="preserve">Как пришли к стратегии</w:t>
      </w:r>
    </w:p>
    <w:p>
      <w:pPr>
        <w:pStyle w:val="ListParagraph"/>
        <w:numPr>
          <w:ilvl w:val="0"/>
          <w:numId w:val="2"/>
        </w:numPr>
      </w:pPr>
      <w:r>
        <w:t xml:space="preserve">Исследовательский обход: прошли главную и разделы на компьютере и телефоне.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Автоматический обход ссылок: 33 внутренние страницы, 228 ссылок, 12 с ошибкой.</w:t>
      </w:r>
    </w:p>
    <w:p>
      <w:pPr>
        <w:pStyle w:val="ListParagraph"/>
        <w:numPr>
          <w:ilvl w:val="0"/>
          <w:numId w:val="2"/>
        </w:numPr>
      </w:pPr>
      <w:r>
        <w:t xml:space="preserve">Оценка рисков: риск = вероятность ошибки × влияние на пользователя. Выше всего — вход в каталог (пароли) и контакты (клиент должен дозвониться).</w:t>
      </w:r>
    </w:p>
    <w:p>
      <w:pPr>
        <w:pStyle w:val="ListParagraph"/>
        <w:numPr>
          <w:ilvl w:val="0"/>
          <w:numId w:val="2"/>
        </w:numPr>
      </w:pPr>
      <w:r>
        <w:t xml:space="preserve">Каждую проверку оформили тест-кейсом и покрыли автотестом.</w:t>
      </w:r>
    </w:p>
    <w:p>
      <w:pPr>
        <w:pStyle w:val="Heading3"/>
      </w:pPr>
      <w:r>
        <w:t xml:space="preserve">Что и как тестируем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5"/>
        <w:gridCol w:w="3632"/>
        <w:gridCol w:w="2853"/>
      </w:tblGrid>
      <w:tr>
        <w:trPr>
          <w:tblHeader/>
        </w:trPr>
        <w:tc>
          <w:tcPr>
            <w:tcW w:w="2875" w:type="dxa"/>
            <w:shd w:val="clear" w:color="auto" w:fill="F2F2F2"/>
          </w:tcPr>
          <w:p>
            <w:pPr/>
            <w:r>
              <w:t xml:space="preserve">Вид тестирования</w:t>
            </w:r>
          </w:p>
        </w:tc>
        <w:tc>
          <w:tcPr>
            <w:tcW w:w="3632" w:type="dxa"/>
            <w:shd w:val="clear" w:color="auto" w:fill="F2F2F2"/>
          </w:tcPr>
          <w:p>
            <w:pPr/>
            <w:r>
              <w:t xml:space="preserve">Как проводим</w:t>
            </w:r>
          </w:p>
        </w:tc>
        <w:tc>
          <w:tcPr>
            <w:tcW w:w="2853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Функциональное (UI)</w:t>
            </w:r>
          </w:p>
        </w:tc>
        <w:tc>
          <w:tcPr>
            <w:tcW w:w="3632" w:type="dxa"/>
          </w:tcPr>
          <w:p>
            <w:pPr/>
            <w:r>
              <w:t xml:space="preserve">Меню, подменю, логотип, контакты, ссылки, страница 404</w:t>
            </w:r>
          </w:p>
        </w:tc>
        <w:tc>
          <w:tcPr>
            <w:tcW w:w="2853" w:type="dxa"/>
          </w:tcPr>
          <w:p>
            <w:pPr/>
            <w:r>
              <w:t xml:space="preserve">Playwright (Chromium)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Контент</w:t>
            </w:r>
          </w:p>
        </w:tc>
        <w:tc>
          <w:tcPr>
            <w:tcW w:w="3632" w:type="dxa"/>
          </w:tcPr>
          <w:p>
            <w:pPr/>
            <w:r>
              <w:t xml:space="preserve">Опечатки, противоречия в контактах, битые картинки и шрифты</w:t>
            </w:r>
          </w:p>
        </w:tc>
        <w:tc>
          <w:tcPr>
            <w:tcW w:w="2853" w:type="dxa"/>
          </w:tcPr>
          <w:p>
            <w:pPr/>
            <w:r>
              <w:t xml:space="preserve">Playwright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Адаптивность</w:t>
            </w:r>
          </w:p>
        </w:tc>
        <w:tc>
          <w:tcPr>
            <w:tcW w:w="3632" w:type="dxa"/>
          </w:tcPr>
          <w:p>
            <w:pPr/>
            <w:r>
              <w:t xml:space="preserve">Экраны 1366×768 (ПК) и 375×812 (телефон)</w:t>
            </w:r>
          </w:p>
        </w:tc>
        <w:tc>
          <w:tcPr>
            <w:tcW w:w="2853" w:type="dxa"/>
          </w:tcPr>
          <w:p>
            <w:pPr/>
            <w:r>
              <w:t xml:space="preserve">Playwright, DevTools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Доступность (базовая)</w:t>
            </w:r>
          </w:p>
        </w:tc>
        <w:tc>
          <w:tcPr>
            <w:tcW w:w="3632" w:type="dxa"/>
          </w:tcPr>
          <w:p>
            <w:pPr/>
            <w:r>
              <w:t xml:space="preserve">alt у картинок-ссылок, масштабирование на телефоне</w:t>
            </w:r>
          </w:p>
        </w:tc>
        <w:tc>
          <w:tcPr>
            <w:tcW w:w="2853" w:type="dxa"/>
          </w:tcPr>
          <w:p>
            <w:pPr/>
            <w:r>
              <w:t xml:space="preserve">Playwright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SEO (базовое)</w:t>
            </w:r>
          </w:p>
        </w:tc>
        <w:tc>
          <w:tcPr>
            <w:tcW w:w="3632" w:type="dxa"/>
          </w:tcPr>
          <w:p>
            <w:pPr/>
            <w:r>
              <w:t xml:space="preserve">meta description, дубли адресов</w:t>
            </w:r>
          </w:p>
        </w:tc>
        <w:tc>
          <w:tcPr>
            <w:tcW w:w="2853" w:type="dxa"/>
          </w:tcPr>
          <w:p>
            <w:pPr/>
            <w:r>
              <w:t xml:space="preserve">Playwright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HTTP и безопасность</w:t>
            </w:r>
          </w:p>
        </w:tc>
        <w:tc>
          <w:tcPr>
            <w:tcW w:w="3632" w:type="dxa"/>
          </w:tcPr>
          <w:p>
            <w:pPr/>
            <w:r>
              <w:t xml:space="preserve">Редиректы, заголовки HSTS / X-Frame-Options / nosniff, раскрытие версии, вход по HTTPS</w:t>
            </w:r>
          </w:p>
        </w:tc>
        <w:tc>
          <w:tcPr>
            <w:tcW w:w="2853" w:type="dxa"/>
          </w:tcPr>
          <w:p>
            <w:pPr/>
            <w:r>
              <w:t xml:space="preserve">Playwright (request API)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Нагрузочное</w:t>
            </w:r>
          </w:p>
        </w:tc>
        <w:tc>
          <w:tcPr>
            <w:tcW w:w="3632" w:type="dxa"/>
          </w:tcPr>
          <w:p>
            <w:pPr/>
            <w:r>
              <w:t xml:space="preserve">Ступени 1 → 5 → 10 соединений по 20 с</w:t>
            </w:r>
          </w:p>
        </w:tc>
        <w:tc>
          <w:tcPr>
            <w:tcW w:w="2853" w:type="dxa"/>
          </w:tcPr>
          <w:p>
            <w:pPr/>
            <w:r>
              <w:t xml:space="preserve">autocannon</w:t>
            </w:r>
          </w:p>
        </w:tc>
      </w:tr>
    </w:tbl>
    <w:p>
      <w:pPr>
        <w:pStyle w:val="Heading3"/>
      </w:pPr>
      <w:r>
        <w:t xml:space="preserve">Техники тест-дизайна</w:t>
      </w:r>
    </w:p>
    <w:p>
      <w:pPr>
        <w:pStyle w:val="ListParagraph"/>
        <w:numPr>
          <w:ilvl w:val="0"/>
          <w:numId w:val="3"/>
        </w:numPr>
      </w:pPr>
      <w:r>
        <w:t xml:space="preserve">Классы эквивалентности: существующая страница / несуществующая (404); адрес с www / без www / по HTTP.</w:t>
      </w:r>
    </w:p>
    <w:p>
      <w:pPr>
        <w:pStyle w:val="ListParagraph"/>
        <w:numPr>
          <w:ilvl w:val="0"/>
          <w:numId w:val="3"/>
        </w:numPr>
      </w:pPr>
      <w:r>
        <w:t xml:space="preserve">Граничные значения: ширина экрана 375 px; нагрузка 1, 5 и 10 соединений.</w:t>
      </w:r>
    </w:p>
    <w:p>
      <w:pPr>
        <w:pStyle w:val="ListParagraph"/>
        <w:numPr>
          <w:ilvl w:val="0"/>
          <w:numId w:val="3"/>
        </w:numPr>
      </w:pPr>
      <w:r>
        <w:t xml:space="preserve">Негативные сценарии: несуществующий адрес, вход в каталог по HTTP.</w:t>
      </w:r>
    </w:p>
    <w:p>
      <w:pPr>
        <w:pStyle w:val="ListParagraph"/>
        <w:numPr>
          <w:ilvl w:val="0"/>
          <w:numId w:val="3"/>
        </w:numPr>
      </w:pPr>
      <w:r>
        <w:t xml:space="preserve">Исследовательское тестирование для визуальных дефектов и контента.</w:t>
      </w:r>
    </w:p>
    <w:p>
      <w:pPr>
        <w:pStyle w:val="Heading3"/>
      </w:pPr>
      <w:r>
        <w:t xml:space="preserve">Критерии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Начало:</w:t>
      </w:r>
      <w:r>
        <w:t xml:space="preserve"> сайт доступен, тест-кейсы согласованы командой.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Окончание:</w:t>
      </w:r>
      <w:r>
        <w:t xml:space="preserve"> все 20 автотестов прогнаны, на каждый проваленный кейс есть баг-репорт, нагрузочный тест выполнен.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Нагрузка пройдена:</w:t>
      </w:r>
      <w:r>
        <w:t xml:space="preserve"> 90% ответов (p90) быстрее 3 с, ошибок меньше 1%.</w:t>
      </w:r>
    </w:p>
    <w:p>
      <w:pPr>
        <w:pStyle w:val="Heading3"/>
      </w:pPr>
      <w:r>
        <w:t xml:space="preserve">Риски проекта</w:t>
      </w:r>
    </w:p>
    <w:p>
      <w:pPr>
        <w:pStyle w:val="ListParagraph"/>
        <w:numPr>
          <w:ilvl w:val="0"/>
          <w:numId w:val="5"/>
        </w:numPr>
      </w:pPr>
      <w:r>
        <w:t xml:space="preserve">Рабочий чужой сайт: сильная нагрузка может помешать его клиентам. Поэтому нагрузка не выше 10 соединений и не дольше 2 минут, автотесты идут в 1 поток. Стресс-тест — только с согласия владельца.</w:t>
      </w:r>
    </w:p>
    <w:p>
      <w:pPr>
        <w:pStyle w:val="ListParagraph"/>
        <w:numPr>
          <w:ilvl w:val="0"/>
          <w:numId w:val="5"/>
        </w:numPr>
      </w:pPr>
      <w:r>
        <w:t xml:space="preserve">Сайт иногда отвечает медленно (во время работы были задержки до 60 с). Автотесты ждут загрузки DOM, а не всех картинок.</w:t>
      </w:r>
    </w:p>
    <w:p>
      <w:pPr>
        <w:pStyle w:val="ListParagraph"/>
        <w:numPr>
          <w:ilvl w:val="0"/>
          <w:numId w:val="5"/>
        </w:numPr>
      </w:pPr>
      <w:r>
        <w:t xml:space="preserve">В каталог не входим и не регистрируемся: у нас нет учётной записи, проверяем только страницу входа.</w:t>
      </w:r>
    </w:p>
    <w:p>
      <w:pPr>
        <w:pStyle w:val="Heading2"/>
      </w:pPr>
      <w:r>
        <w:t xml:space="preserve">2. Тест-план</w:t>
      </w:r>
    </w:p>
    <w:p>
      <w:pPr/>
      <w:r>
        <w:t xml:space="preserve">План покрывает весь публичный сайт и страницу входа в каталог. Тестирование выполнено 27.10.2026.</w:t>
      </w:r>
    </w:p>
    <w:p>
      <w:pPr>
        <w:pStyle w:val="Heading3"/>
      </w:pPr>
      <w:r>
        <w:t xml:space="preserve">Область тестирования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Входит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Не входит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Главная: загрузка, логотип, блок контактов, плитки разделов</w:t>
            </w:r>
          </w:p>
        </w:tc>
        <w:tc>
          <w:tcPr>
            <w:tcW w:w="4440" w:type="dxa"/>
          </w:tcPr>
          <w:p>
            <w:pPr/>
            <w:r>
              <w:t xml:space="preserve">Вход и регистрация в каталоге (нет учётной записи)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Главное меню (6 пунктов) и подменю</w:t>
            </w:r>
          </w:p>
        </w:tc>
        <w:tc>
          <w:tcPr>
            <w:tcW w:w="4440" w:type="dxa"/>
          </w:tcPr>
          <w:p>
            <w:pPr/>
            <w:r>
              <w:t xml:space="preserve">Внешние сайты партнёров (только проверка, что ссылка открывается)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Страницы «Контакты», «Обратная связь», «Библиотечная техника»</w:t>
            </w:r>
          </w:p>
        </w:tc>
        <w:tc>
          <w:tcPr>
            <w:tcW w:w="4440" w:type="dxa"/>
          </w:tcPr>
          <w:p>
            <w:pPr/>
            <w:r>
              <w:t xml:space="preserve">Стресс-тест и поиск предела нагрузки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Подвал и ссылки на всех страницах</w:t>
            </w:r>
          </w:p>
        </w:tc>
        <w:tc>
          <w:tcPr>
            <w:tcW w:w="4440" w:type="dxa"/>
          </w:tcPr>
          <w:p>
            <w:pPr/>
            <w:r>
              <w:t xml:space="preserve">Панель администратора Joomla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Страница входа в интернет-каталог (протокол)</w:t>
            </w:r>
          </w:p>
        </w:tc>
        <w:tc>
          <w:tcPr>
            <w:tcW w:w="4440" w:type="dxa"/>
          </w:tcPr>
          <w:p>
            <w:pPr/>
            <w:r>
              <w:t xml:space="preserve">Поиск уязвимостей сканерами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Адаптив 375 px, доступность, SEO-метаданные</w:t>
            </w:r>
          </w:p>
        </w:tc>
        <w:tc>
          <w:tcPr>
            <w:tcW w:w="4440" w:type="dxa"/>
          </w:tcPr>
          <w:p>
            <w:pPr/>
            <w:r>
              <w:t xml:space="preserve">Другие браузеры, кроме Chromium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Редиректы и заголовки ответа, щадящая нагрузка</w:t>
            </w:r>
          </w:p>
        </w:tc>
        <w:tc>
          <w:tcPr>
            <w:tcW w:w="4440" w:type="dxa"/>
          </w:tcPr>
          <w:p>
            <w:pPr/>
          </w:p>
        </w:tc>
      </w:tr>
    </w:tbl>
    <w:p>
      <w:pPr>
        <w:pStyle w:val="Heading3"/>
      </w:pPr>
      <w:r>
        <w:t xml:space="preserve">Этапы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1"/>
        <w:gridCol w:w="3663"/>
        <w:gridCol w:w="4914"/>
      </w:tblGrid>
      <w:tr>
        <w:trPr>
          <w:tblHeader/>
        </w:trPr>
        <w:tc>
          <w:tcPr>
            <w:tcW w:w="781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3663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4914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781" w:type="dxa"/>
          </w:tcPr>
          <w:p>
            <w:pPr/>
            <w:r>
              <w:t xml:space="preserve">1</w:t>
            </w:r>
          </w:p>
        </w:tc>
        <w:tc>
          <w:tcPr>
            <w:tcW w:w="3663" w:type="dxa"/>
          </w:tcPr>
          <w:p>
            <w:pPr/>
            <w:r>
              <w:t xml:space="preserve">Анализ сайта и рисков</w:t>
            </w:r>
          </w:p>
        </w:tc>
        <w:tc>
          <w:tcPr>
            <w:tcW w:w="4914" w:type="dxa"/>
          </w:tcPr>
          <w:p>
            <w:pPr/>
            <w:r>
              <w:t xml:space="preserve">Стратегия, карта из 33 страниц</w:t>
            </w:r>
          </w:p>
        </w:tc>
      </w:tr>
      <w:tr>
        <w:tc>
          <w:tcPr>
            <w:tcW w:w="781" w:type="dxa"/>
          </w:tcPr>
          <w:p>
            <w:pPr/>
            <w:r>
              <w:t xml:space="preserve">2</w:t>
            </w:r>
          </w:p>
        </w:tc>
        <w:tc>
          <w:tcPr>
            <w:tcW w:w="3663" w:type="dxa"/>
          </w:tcPr>
          <w:p>
            <w:pPr/>
            <w:r>
              <w:t xml:space="preserve">Тест-кейсы</w:t>
            </w:r>
          </w:p>
        </w:tc>
        <w:tc>
          <w:tcPr>
            <w:tcW w:w="4914" w:type="dxa"/>
          </w:tcPr>
          <w:p>
            <w:pPr/>
            <w:r>
              <w:t xml:space="preserve">20 кейсов по единой структуре</w:t>
            </w:r>
          </w:p>
        </w:tc>
      </w:tr>
      <w:tr>
        <w:tc>
          <w:tcPr>
            <w:tcW w:w="781" w:type="dxa"/>
          </w:tcPr>
          <w:p>
            <w:pPr/>
            <w:r>
              <w:t xml:space="preserve">3</w:t>
            </w:r>
          </w:p>
        </w:tc>
        <w:tc>
          <w:tcPr>
            <w:tcW w:w="3663" w:type="dxa"/>
          </w:tcPr>
          <w:p>
            <w:pPr/>
            <w:r>
              <w:t xml:space="preserve">Автоматизация</w:t>
            </w:r>
          </w:p>
        </w:tc>
        <w:tc>
          <w:tcPr>
            <w:tcW w:w="4914" w:type="dxa"/>
          </w:tcPr>
          <w:p>
            <w:pPr/>
            <w:r>
              <w:t xml:space="preserve">20 автотестов Playwright, Page Object</w:t>
            </w:r>
          </w:p>
        </w:tc>
      </w:tr>
      <w:tr>
        <w:tc>
          <w:tcPr>
            <w:tcW w:w="781" w:type="dxa"/>
          </w:tcPr>
          <w:p>
            <w:pPr/>
            <w:r>
              <w:t xml:space="preserve">4</w:t>
            </w:r>
          </w:p>
        </w:tc>
        <w:tc>
          <w:tcPr>
            <w:tcW w:w="3663" w:type="dxa"/>
          </w:tcPr>
          <w:p>
            <w:pPr/>
            <w:r>
              <w:t xml:space="preserve">Нагрузочное тестирование</w:t>
            </w:r>
          </w:p>
        </w:tc>
        <w:tc>
          <w:tcPr>
            <w:tcW w:w="4914" w:type="dxa"/>
          </w:tcPr>
          <w:p>
            <w:pPr/>
            <w:r>
              <w:t xml:space="preserve">Скрипт autocannon, 6 прогонов</w:t>
            </w:r>
          </w:p>
        </w:tc>
      </w:tr>
      <w:tr>
        <w:tc>
          <w:tcPr>
            <w:tcW w:w="781" w:type="dxa"/>
          </w:tcPr>
          <w:p>
            <w:pPr/>
            <w:r>
              <w:t xml:space="preserve">5</w:t>
            </w:r>
          </w:p>
        </w:tc>
        <w:tc>
          <w:tcPr>
            <w:tcW w:w="3663" w:type="dxa"/>
          </w:tcPr>
          <w:p>
            <w:pPr/>
            <w:r>
              <w:t xml:space="preserve">Выполнение</w:t>
            </w:r>
          </w:p>
        </w:tc>
        <w:tc>
          <w:tcPr>
            <w:tcW w:w="4914" w:type="dxa"/>
          </w:tcPr>
          <w:p>
            <w:pPr/>
            <w:r>
              <w:t xml:space="preserve">HTML-отчёт Playwright, скриншоты</w:t>
            </w:r>
          </w:p>
        </w:tc>
      </w:tr>
      <w:tr>
        <w:tc>
          <w:tcPr>
            <w:tcW w:w="781" w:type="dxa"/>
          </w:tcPr>
          <w:p>
            <w:pPr/>
            <w:r>
              <w:t xml:space="preserve">6</w:t>
            </w:r>
          </w:p>
        </w:tc>
        <w:tc>
          <w:tcPr>
            <w:tcW w:w="3663" w:type="dxa"/>
          </w:tcPr>
          <w:p>
            <w:pPr/>
            <w:r>
              <w:t xml:space="preserve">Отчёт по багам</w:t>
            </w:r>
          </w:p>
        </w:tc>
        <w:tc>
          <w:tcPr>
            <w:tcW w:w="4914" w:type="dxa"/>
          </w:tcPr>
          <w:p>
            <w:pPr/>
            <w:r>
              <w:t xml:space="preserve">14 баг-репортов</w:t>
            </w:r>
          </w:p>
        </w:tc>
      </w:tr>
    </w:tbl>
    <w:p>
      <w:pPr>
        <w:pStyle w:val="Heading3"/>
      </w:pPr>
      <w:r>
        <w:t xml:space="preserve">Приоритеты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High</w:t>
      </w:r>
      <w:r>
        <w:t xml:space="preserve"> — блокирует основной сценарий или ставит под угрозу данные пользователей (страница не открывается, пароль идёт открытым текстом).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Medium</w:t>
      </w:r>
      <w:r>
        <w:t xml:space="preserve"> — мешает части пользователей или ослабляет защиту (битая ссылка, мобильная вёрстка, нет заголовков безопасности).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Low</w:t>
      </w:r>
      <w:r>
        <w:t xml:space="preserve"> — косметика, доступность, SEO.</w:t>
      </w:r>
    </w:p>
    <w:p>
      <w:pPr>
        <w:pStyle w:val="Heading3"/>
      </w:pPr>
      <w:r>
        <w:t xml:space="preserve">Окружение</w:t>
      </w:r>
    </w:p>
    <w:p>
      <w:pPr/>
      <w:r>
        <w:t xml:space="preserve">Windows 10, Node.js 24, Playwright 1.64 (Chromium), autocannon 8, интернет из Владивостока. Разрешения: 1366×768 и 375×812.</w:t>
      </w:r>
    </w:p>
    <w:p>
      <w:pPr>
        <w:pStyle w:val="Heading2"/>
      </w:pPr>
      <w:r>
        <w:t xml:space="preserve">3. Структура тест-кейсов</w:t>
      </w:r>
    </w:p>
    <w:p>
      <w:pPr/>
      <w:r>
        <w:t xml:space="preserve">Тест-кейсы разложены по дереву «проект → раздел → кейс». ID имеет вид </w:t>
      </w:r>
      <w:r>
        <w:rPr>
          <w:rStyle w:val="CodeChar"/>
        </w:rPr>
        <w:t xml:space="preserve">ТИП-РАЗДЕЛ-НОМЕР</w:t>
      </w:r>
      <w:r>
        <w:t xml:space="preserve"> (например, </w:t>
      </w:r>
      <w:r>
        <w:rPr>
          <w:rStyle w:val="CodeChar"/>
        </w:rPr>
        <w:t xml:space="preserve">UI-NAV-02</w:t>
      </w:r>
      <w:r>
        <w:t xml:space="preserve">), и тот же ID стоит в названии автотеста, поэтому кейс и тест находятся поиском.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64"/>
        <w:gridCol w:w="4304"/>
        <w:gridCol w:w="1090"/>
      </w:tblGrid>
      <w:tr>
        <w:trPr>
          <w:tblHeader/>
        </w:trPr>
        <w:tc>
          <w:tcPr>
            <w:tcW w:w="3964" w:type="dxa"/>
            <w:shd w:val="clear" w:color="auto" w:fill="F2F2F2"/>
          </w:tcPr>
          <w:p>
            <w:pPr/>
            <w:r>
              <w:t xml:space="preserve">Раздел</w:t>
            </w:r>
          </w:p>
        </w:tc>
        <w:tc>
          <w:tcPr>
            <w:tcW w:w="4304" w:type="dxa"/>
            <w:shd w:val="clear" w:color="auto" w:fill="F2F2F2"/>
          </w:tcPr>
          <w:p>
            <w:pPr/>
            <w:r>
              <w:t xml:space="preserve">Что проверяем</w:t>
            </w:r>
          </w:p>
        </w:tc>
        <w:tc>
          <w:tcPr>
            <w:tcW w:w="1090" w:type="dxa"/>
            <w:shd w:val="clear" w:color="auto" w:fill="F2F2F2"/>
          </w:tcPr>
          <w:p>
            <w:pPr/>
            <w:r>
              <w:t xml:space="preserve">Кейсов</w:t>
            </w:r>
          </w:p>
        </w:tc>
      </w:tr>
      <w:tr>
        <w:tc>
          <w:tcPr>
            <w:tcW w:w="3964" w:type="dxa"/>
          </w:tcPr>
          <w:p>
            <w:pPr/>
            <w:r>
              <w:t xml:space="preserve">UI-MAIN, UI-NAV</w:t>
            </w:r>
          </w:p>
        </w:tc>
        <w:tc>
          <w:tcPr>
            <w:tcW w:w="4304" w:type="dxa"/>
          </w:tcPr>
          <w:p>
            <w:pPr/>
            <w:r>
              <w:t xml:space="preserve">Главная и навигация</w:t>
            </w:r>
          </w:p>
        </w:tc>
        <w:tc>
          <w:tcPr>
            <w:tcW w:w="1090" w:type="dxa"/>
          </w:tcPr>
          <w:p>
            <w:pPr/>
            <w:r>
              <w:t xml:space="preserve">4</w:t>
            </w:r>
          </w:p>
        </w:tc>
      </w:tr>
      <w:tr>
        <w:tc>
          <w:tcPr>
            <w:tcW w:w="3964" w:type="dxa"/>
          </w:tcPr>
          <w:p>
            <w:pPr/>
            <w:r>
              <w:t xml:space="preserve">UI-CNT, UI-ERR</w:t>
            </w:r>
          </w:p>
        </w:tc>
        <w:tc>
          <w:tcPr>
            <w:tcW w:w="4304" w:type="dxa"/>
          </w:tcPr>
          <w:p>
            <w:pPr/>
            <w:r>
              <w:t xml:space="preserve">Контакты и страница 404</w:t>
            </w:r>
          </w:p>
        </w:tc>
        <w:tc>
          <w:tcPr>
            <w:tcW w:w="1090" w:type="dxa"/>
          </w:tcPr>
          <w:p>
            <w:pPr/>
            <w:r>
              <w:t xml:space="preserve">3</w:t>
            </w:r>
          </w:p>
        </w:tc>
      </w:tr>
      <w:tr>
        <w:tc>
          <w:tcPr>
            <w:tcW w:w="3964" w:type="dxa"/>
          </w:tcPr>
          <w:p>
            <w:pPr/>
            <w:r>
              <w:t xml:space="preserve">UI-LNK, UI-IMG, UI-TXT, UI-FNT</w:t>
            </w:r>
          </w:p>
        </w:tc>
        <w:tc>
          <w:tcPr>
            <w:tcW w:w="4304" w:type="dxa"/>
          </w:tcPr>
          <w:p>
            <w:pPr/>
            <w:r>
              <w:t xml:space="preserve">Ссылки и контент</w:t>
            </w:r>
          </w:p>
        </w:tc>
        <w:tc>
          <w:tcPr>
            <w:tcW w:w="1090" w:type="dxa"/>
          </w:tcPr>
          <w:p>
            <w:pPr/>
            <w:r>
              <w:t xml:space="preserve">5</w:t>
            </w:r>
          </w:p>
        </w:tc>
      </w:tr>
      <w:tr>
        <w:tc>
          <w:tcPr>
            <w:tcW w:w="3964" w:type="dxa"/>
          </w:tcPr>
          <w:p>
            <w:pPr/>
            <w:r>
              <w:t xml:space="preserve">UI-MOB, UI-A11Y, UI-SEO</w:t>
            </w:r>
          </w:p>
        </w:tc>
        <w:tc>
          <w:tcPr>
            <w:tcW w:w="4304" w:type="dxa"/>
          </w:tcPr>
          <w:p>
            <w:pPr/>
            <w:r>
              <w:t xml:space="preserve">Адаптив, доступность, SEO</w:t>
            </w:r>
          </w:p>
        </w:tc>
        <w:tc>
          <w:tcPr>
            <w:tcW w:w="1090" w:type="dxa"/>
          </w:tcPr>
          <w:p>
            <w:pPr/>
            <w:r>
              <w:t xml:space="preserve">4</w:t>
            </w:r>
          </w:p>
        </w:tc>
      </w:tr>
      <w:tr>
        <w:tc>
          <w:tcPr>
            <w:tcW w:w="3964" w:type="dxa"/>
          </w:tcPr>
          <w:p>
            <w:pPr/>
            <w:r>
              <w:t xml:space="preserve">API-RED, API-SEC</w:t>
            </w:r>
          </w:p>
        </w:tc>
        <w:tc>
          <w:tcPr>
            <w:tcW w:w="4304" w:type="dxa"/>
          </w:tcPr>
          <w:p>
            <w:pPr/>
            <w:r>
              <w:t xml:space="preserve">HTTP: редиректы и безопасность</w:t>
            </w:r>
          </w:p>
        </w:tc>
        <w:tc>
          <w:tcPr>
            <w:tcW w:w="1090" w:type="dxa"/>
          </w:tcPr>
          <w:p>
            <w:pPr/>
            <w:r>
              <w:t xml:space="preserve">4</w:t>
            </w:r>
          </w:p>
        </w:tc>
      </w:tr>
    </w:tbl>
    <w:p>
      <w:pPr>
        <w:pStyle w:val="Heading3"/>
      </w:pPr>
      <w:r>
        <w:t xml:space="preserve">Поля тест-кейса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5"/>
        <w:gridCol w:w="5794"/>
      </w:tblGrid>
      <w:tr>
        <w:trPr>
          <w:tblHeader/>
        </w:trPr>
        <w:tc>
          <w:tcPr>
            <w:tcW w:w="3565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5794" w:type="dxa"/>
            <w:shd w:val="clear" w:color="auto" w:fill="F2F2F2"/>
          </w:tcPr>
          <w:p>
            <w:pPr/>
            <w:r>
              <w:t xml:space="preserve">Что пишем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ID</w:t>
            </w:r>
          </w:p>
        </w:tc>
        <w:tc>
          <w:tcPr>
            <w:tcW w:w="5794" w:type="dxa"/>
          </w:tcPr>
          <w:p>
            <w:pPr/>
            <w:r>
              <w:t xml:space="preserve">Тип-раздел-номер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Название</w:t>
            </w:r>
          </w:p>
        </w:tc>
        <w:tc>
          <w:tcPr>
            <w:tcW w:w="5794" w:type="dxa"/>
          </w:tcPr>
          <w:p>
            <w:pPr/>
            <w:r>
              <w:t xml:space="preserve">Как должно быть, а не что сломано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Приоритет</w:t>
            </w:r>
          </w:p>
        </w:tc>
        <w:tc>
          <w:tcPr>
            <w:tcW w:w="5794" w:type="dxa"/>
          </w:tcPr>
          <w:p>
            <w:pPr/>
            <w:r>
              <w:t xml:space="preserve">High / Medium / Low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Предусловие</w:t>
            </w:r>
          </w:p>
        </w:tc>
        <w:tc>
          <w:tcPr>
            <w:tcW w:w="5794" w:type="dxa"/>
          </w:tcPr>
          <w:p>
            <w:pPr/>
            <w:r>
              <w:t xml:space="preserve">Общее для всех: Chromium, окно 1366×768, есть интернет. Особое пишем в шагах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Шаги</w:t>
            </w:r>
          </w:p>
        </w:tc>
        <w:tc>
          <w:tcPr>
            <w:tcW w:w="5794" w:type="dxa"/>
          </w:tcPr>
          <w:p>
            <w:pPr/>
            <w:r>
              <w:t xml:space="preserve">Действия, которые повторит другой человек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Ожидаемый результат</w:t>
            </w:r>
          </w:p>
        </w:tc>
        <w:tc>
          <w:tcPr>
            <w:tcW w:w="5794" w:type="dxa"/>
          </w:tcPr>
          <w:p>
            <w:pPr/>
            <w:r>
              <w:t xml:space="preserve">Конкретное значение: статус, текст, поведение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Фактический результат</w:t>
            </w:r>
          </w:p>
        </w:tc>
        <w:tc>
          <w:tcPr>
            <w:tcW w:w="5794" w:type="dxa"/>
          </w:tcPr>
          <w:p>
            <w:pPr/>
            <w:r>
              <w:t xml:space="preserve">Что увидели на прогоне 27.10.2026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Статус</w:t>
            </w:r>
          </w:p>
        </w:tc>
        <w:tc>
          <w:tcPr>
            <w:tcW w:w="5794" w:type="dxa"/>
          </w:tcPr>
          <w:p>
            <w:pPr/>
            <w:r>
              <w:t xml:space="preserve">Пройден / Не пройден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Баг</w:t>
            </w:r>
          </w:p>
        </w:tc>
        <w:tc>
          <w:tcPr>
            <w:tcW w:w="5794" w:type="dxa"/>
          </w:tcPr>
          <w:p>
            <w:pPr/>
            <w:r>
              <w:t xml:space="preserve">ID бага из раздела 7</w:t>
            </w:r>
          </w:p>
        </w:tc>
      </w:tr>
    </w:tbl>
    <w:p>
      <w:pPr>
        <w:pStyle w:val="Heading2"/>
      </w:pPr>
      <w:r>
        <w:t xml:space="preserve">4. Тест-кейсы</w:t>
      </w:r>
    </w:p>
    <w:p>
      <w:pPr/>
      <w:r>
        <w:t xml:space="preserve">20 тест-кейсов: 7 пройдены, 13 не пройдены. По каждому проваленному есть баг из раздела 7. Каждый кейс автоматизирован автотестом с тем же ID. Прогон 27.10.2026.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4"/>
        <w:gridCol w:w="1304"/>
        <w:gridCol w:w="1170"/>
        <w:gridCol w:w="1437"/>
        <w:gridCol w:w="1170"/>
        <w:gridCol w:w="1170"/>
        <w:gridCol w:w="1170"/>
        <w:gridCol w:w="1025"/>
      </w:tblGrid>
      <w:tr>
        <w:trPr>
          <w:tblHeader/>
        </w:trPr>
        <w:tc>
          <w:tcPr>
            <w:tcW w:w="91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04" w:type="dxa"/>
            <w:shd w:val="clear" w:color="auto" w:fill="F2F2F2"/>
          </w:tcPr>
          <w:p>
            <w:pPr/>
            <w:r>
              <w:t xml:space="preserve">Тест-кейс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Шаги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Фактический результат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1025" w:type="dxa"/>
            <w:shd w:val="clear" w:color="auto" w:fill="F2F2F2"/>
          </w:tcPr>
          <w:p>
            <w:pPr/>
            <w:r>
              <w:t xml:space="preserve">Баг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UI-MAIN-01</w:t>
            </w:r>
          </w:p>
        </w:tc>
        <w:tc>
          <w:tcPr>
            <w:tcW w:w="1304" w:type="dxa"/>
          </w:tcPr>
          <w:p>
            <w:pPr/>
            <w:r>
              <w:t xml:space="preserve">Главная страница открывается</w:t>
            </w:r>
          </w:p>
        </w:tc>
        <w:tc>
          <w:tcPr>
            <w:tcW w:w="1170" w:type="dxa"/>
          </w:tcPr>
          <w:p>
            <w:pPr/>
            <w:r>
              <w:t xml:space="preserve">High</w:t>
            </w:r>
          </w:p>
        </w:tc>
        <w:tc>
          <w:tcPr>
            <w:tcW w:w="1437" w:type="dxa"/>
          </w:tcPr>
          <w:p>
            <w:pPr/>
            <w:r>
              <w:t xml:space="preserve">1) Открыть https://www.ckbib.ru/</w:t>
            </w:r>
          </w:p>
        </w:tc>
        <w:tc>
          <w:tcPr>
            <w:tcW w:w="1170" w:type="dxa"/>
          </w:tcPr>
          <w:p>
            <w:pPr/>
            <w:r>
              <w:t xml:space="preserve">Вкладка «Центральный коллектор библиотек - Главная», видны логотип и блок «Контактная информация»</w:t>
            </w:r>
          </w:p>
        </w:tc>
        <w:tc>
          <w:tcPr>
            <w:tcW w:w="1170" w:type="dxa"/>
          </w:tcPr>
          <w:p>
            <w:pPr/>
            <w:r>
              <w:t xml:space="preserve">Как ожидалось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UI-NAV-01</w:t>
            </w:r>
          </w:p>
        </w:tc>
        <w:tc>
          <w:tcPr>
            <w:tcW w:w="1304" w:type="dxa"/>
          </w:tcPr>
          <w:p>
            <w:pPr/>
            <w:r>
              <w:t xml:space="preserve">Пункты главного меню открывают рабочие страницы</w:t>
            </w:r>
          </w:p>
        </w:tc>
        <w:tc>
          <w:tcPr>
            <w:tcW w:w="1170" w:type="dxa"/>
          </w:tcPr>
          <w:p>
            <w:pPr/>
            <w:r>
              <w:t xml:space="preserve">High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По очереди открыть 6 пунктов меню</w:t>
            </w:r>
          </w:p>
        </w:tc>
        <w:tc>
          <w:tcPr>
            <w:tcW w:w="1170" w:type="dxa"/>
          </w:tcPr>
          <w:p>
            <w:pPr/>
            <w:r>
              <w:t xml:space="preserve">Все 6 страниц отвечают 200</w:t>
            </w:r>
          </w:p>
        </w:tc>
        <w:tc>
          <w:tcPr>
            <w:tcW w:w="1170" w:type="dxa"/>
          </w:tcPr>
          <w:p>
            <w:pPr/>
            <w:r>
              <w:t xml:space="preserve">Все 6 — 200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UI-NAV-02</w:t>
            </w:r>
          </w:p>
        </w:tc>
        <w:tc>
          <w:tcPr>
            <w:tcW w:w="1304" w:type="dxa"/>
          </w:tcPr>
          <w:p>
            <w:pPr/>
            <w:r>
              <w:t xml:space="preserve">Подменю «О нас» → «Контакты» открывает страницу контактов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Навести курсор на «О нас» 2) Нажать «Контакты»</w:t>
            </w:r>
          </w:p>
        </w:tc>
        <w:tc>
          <w:tcPr>
            <w:tcW w:w="1170" w:type="dxa"/>
          </w:tcPr>
          <w:p>
            <w:pPr/>
            <w:r>
              <w:t xml:space="preserve">Открыта /about-us/contacts, в заголовке вкладки «Контакты»</w:t>
            </w:r>
          </w:p>
        </w:tc>
        <w:tc>
          <w:tcPr>
            <w:tcW w:w="1170" w:type="dxa"/>
          </w:tcPr>
          <w:p>
            <w:pPr/>
            <w:r>
              <w:t xml:space="preserve">Как ожидалось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UI-NAV-03</w:t>
            </w:r>
          </w:p>
        </w:tc>
        <w:tc>
          <w:tcPr>
            <w:tcW w:w="1304" w:type="dxa"/>
          </w:tcPr>
          <w:p>
            <w:pPr/>
            <w:r>
              <w:t xml:space="preserve">Логотип ведёт на главную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Открыть /about-us 2) Нажать на логотип</w:t>
            </w:r>
          </w:p>
        </w:tc>
        <w:tc>
          <w:tcPr>
            <w:tcW w:w="1170" w:type="dxa"/>
          </w:tcPr>
          <w:p>
            <w:pPr/>
            <w:r>
              <w:t xml:space="preserve">Открыта главная</w:t>
            </w:r>
          </w:p>
        </w:tc>
        <w:tc>
          <w:tcPr>
            <w:tcW w:w="1170" w:type="dxa"/>
          </w:tcPr>
          <w:p>
            <w:pPr/>
            <w:r>
              <w:t xml:space="preserve">Как ожидалось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UI-CNT-01</w:t>
            </w:r>
          </w:p>
        </w:tc>
        <w:tc>
          <w:tcPr>
            <w:tcW w:w="1304" w:type="dxa"/>
          </w:tcPr>
          <w:p>
            <w:pPr/>
            <w:r>
              <w:t xml:space="preserve">На странице контактов есть рабочая ссылка на e-mail</w:t>
            </w:r>
          </w:p>
        </w:tc>
        <w:tc>
          <w:tcPr>
            <w:tcW w:w="1170" w:type="dxa"/>
          </w:tcPr>
          <w:p>
            <w:pPr/>
            <w:r>
              <w:t xml:space="preserve">High</w:t>
            </w:r>
          </w:p>
        </w:tc>
        <w:tc>
          <w:tcPr>
            <w:tcW w:w="1437" w:type="dxa"/>
          </w:tcPr>
          <w:p>
            <w:pPr/>
            <w:r>
              <w:t xml:space="preserve">1) Открыть /about-us/contacts</w:t>
            </w:r>
          </w:p>
        </w:tc>
        <w:tc>
          <w:tcPr>
            <w:tcW w:w="1170" w:type="dxa"/>
          </w:tcPr>
          <w:p>
            <w:pPr/>
            <w:r>
              <w:t xml:space="preserve">Видна ссылка mailto:ckbib@ckbib.ru</w:t>
            </w:r>
          </w:p>
        </w:tc>
        <w:tc>
          <w:tcPr>
            <w:tcW w:w="1170" w:type="dxa"/>
          </w:tcPr>
          <w:p>
            <w:pPr/>
            <w:r>
              <w:t xml:space="preserve">Ссылка есть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UI-CNT-02</w:t>
            </w:r>
          </w:p>
        </w:tc>
        <w:tc>
          <w:tcPr>
            <w:tcW w:w="1304" w:type="dxa"/>
          </w:tcPr>
          <w:p>
            <w:pPr/>
            <w:r>
              <w:t xml:space="preserve">Номер факса на странице «Обратная связь» один и тот же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Открыть /spravochnik 2) Сравнить «Факс:» в реквизитах и в подвале</w:t>
            </w:r>
          </w:p>
        </w:tc>
        <w:tc>
          <w:tcPr>
            <w:tcW w:w="1170" w:type="dxa"/>
          </w:tcPr>
          <w:p>
            <w:pPr/>
            <w:r>
              <w:t xml:space="preserve">Один номер факса</w:t>
            </w:r>
          </w:p>
        </w:tc>
        <w:tc>
          <w:tcPr>
            <w:tcW w:w="1170" w:type="dxa"/>
          </w:tcPr>
          <w:p>
            <w:pPr/>
            <w:r>
              <w:t xml:space="preserve">Реквизиты: (495) 995-95-77, подвал: (495) 600-94-44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BUG-05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UI-ERR-01</w:t>
            </w:r>
          </w:p>
        </w:tc>
        <w:tc>
          <w:tcPr>
            <w:tcW w:w="1304" w:type="dxa"/>
          </w:tcPr>
          <w:p>
            <w:pPr/>
            <w:r>
              <w:t xml:space="preserve">Несуществующая страница отдаёт 404 с понятным текстом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Открыть /takoy-stranicy-net-123</w:t>
            </w:r>
          </w:p>
        </w:tc>
        <w:tc>
          <w:tcPr>
            <w:tcW w:w="1170" w:type="dxa"/>
          </w:tcPr>
          <w:p>
            <w:pPr/>
            <w:r>
              <w:t xml:space="preserve">Статус 404, текст «Такой страницы не существует.»</w:t>
            </w:r>
          </w:p>
        </w:tc>
        <w:tc>
          <w:tcPr>
            <w:tcW w:w="1170" w:type="dxa"/>
          </w:tcPr>
          <w:p>
            <w:pPr/>
            <w:r>
              <w:t xml:space="preserve">Как ожидалось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UI-LNK-01</w:t>
            </w:r>
          </w:p>
        </w:tc>
        <w:tc>
          <w:tcPr>
            <w:tcW w:w="1304" w:type="dxa"/>
          </w:tcPr>
          <w:p>
            <w:pPr/>
            <w:r>
              <w:t xml:space="preserve">Ссылка «БИБКОМ» в подвале ведёт на адрес сайта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В подвале нажать «БИБКОМ» в «© 2026 БИБКОМ»</w:t>
            </w:r>
          </w:p>
        </w:tc>
        <w:tc>
          <w:tcPr>
            <w:tcW w:w="1170" w:type="dxa"/>
          </w:tcPr>
          <w:p>
            <w:pPr/>
            <w:r>
              <w:t xml:space="preserve">Открывается https://www.ckbib.ru</w:t>
            </w:r>
          </w:p>
        </w:tc>
        <w:tc>
          <w:tcPr>
            <w:tcW w:w="1170" w:type="dxa"/>
          </w:tcPr>
          <w:p>
            <w:pPr/>
            <w:r>
              <w:t xml:space="preserve">Адрес ссылки http://http://ckbib.ru, сайт не открывается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BUG-02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UI-LNK-02</w:t>
            </w:r>
          </w:p>
        </w:tc>
        <w:tc>
          <w:tcPr>
            <w:tcW w:w="1304" w:type="dxa"/>
          </w:tcPr>
          <w:p>
            <w:pPr/>
            <w:r>
              <w:t xml:space="preserve">Интернет-каталог открывается по защищённому HTTPS</w:t>
            </w:r>
          </w:p>
        </w:tc>
        <w:tc>
          <w:tcPr>
            <w:tcW w:w="1170" w:type="dxa"/>
          </w:tcPr>
          <w:p>
            <w:pPr/>
            <w:r>
              <w:t xml:space="preserve">High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Нажать «Перейти в интернет-каталог БИБКОМ»</w:t>
            </w:r>
          </w:p>
        </w:tc>
        <w:tc>
          <w:tcPr>
            <w:tcW w:w="1170" w:type="dxa"/>
          </w:tcPr>
          <w:p>
            <w:pPr/>
            <w:r>
              <w:t xml:space="preserve">Страница входа открыта по https://</w:t>
            </w:r>
          </w:p>
        </w:tc>
        <w:tc>
          <w:tcPr>
            <w:tcW w:w="1170" w:type="dxa"/>
          </w:tcPr>
          <w:p>
            <w:pPr/>
            <w:r>
              <w:t xml:space="preserve">Открыта http://tradebooks.ckbib.ru, форма логина и пароля без шифрования; HTTPS не отвечает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BUG-01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UI-IMG-01</w:t>
            </w:r>
          </w:p>
        </w:tc>
        <w:tc>
          <w:tcPr>
            <w:tcW w:w="1304" w:type="dxa"/>
          </w:tcPr>
          <w:p>
            <w:pPr/>
            <w:r>
              <w:t xml:space="preserve">Все картинки на странице «Библиотечная техника» загружаются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Открыть /bibliotekam/bibtekhnika 2) Проверить ответ на каждую картинку</w:t>
            </w:r>
          </w:p>
        </w:tc>
        <w:tc>
          <w:tcPr>
            <w:tcW w:w="1170" w:type="dxa"/>
          </w:tcPr>
          <w:p>
            <w:pPr/>
            <w:r>
              <w:t xml:space="preserve">Все картинки отвечают 200</w:t>
            </w:r>
          </w:p>
        </w:tc>
        <w:tc>
          <w:tcPr>
            <w:tcW w:w="1170" w:type="dxa"/>
          </w:tcPr>
          <w:p>
            <w:pPr/>
            <w:r>
              <w:t xml:space="preserve">/images/storage/kartregc.jpg — 404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BUG-08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UI-TXT-01</w:t>
            </w:r>
          </w:p>
        </w:tc>
        <w:tc>
          <w:tcPr>
            <w:tcW w:w="1304" w:type="dxa"/>
          </w:tcPr>
          <w:p>
            <w:pPr/>
            <w:r>
              <w:t xml:space="preserve">На странице «Обратная связь» нет опечаток в названии отдела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Открыть /spravochnik 2) Найти адрес для заказа литературы по почте</w:t>
            </w:r>
          </w:p>
        </w:tc>
        <w:tc>
          <w:tcPr>
            <w:tcW w:w="1170" w:type="dxa"/>
          </w:tcPr>
          <w:p>
            <w:pPr/>
            <w:r>
              <w:t xml:space="preserve">«Центр комплектования»</w:t>
            </w:r>
          </w:p>
        </w:tc>
        <w:tc>
          <w:tcPr>
            <w:tcW w:w="1170" w:type="dxa"/>
          </w:tcPr>
          <w:p>
            <w:pPr/>
            <w:r>
              <w:t xml:space="preserve">«Центр комплектовании»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BUG-12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UI-FNT-01</w:t>
            </w:r>
          </w:p>
        </w:tc>
        <w:tc>
          <w:tcPr>
            <w:tcW w:w="1304" w:type="dxa"/>
          </w:tcPr>
          <w:p>
            <w:pPr/>
            <w:r>
              <w:t xml:space="preserve">Все подключённые шрифты Google Fonts загружаются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Запросить каждую ссылку на fonts.googleapis.com</w:t>
            </w:r>
          </w:p>
        </w:tc>
        <w:tc>
          <w:tcPr>
            <w:tcW w:w="1170" w:type="dxa"/>
          </w:tcPr>
          <w:p>
            <w:pPr/>
            <w:r>
              <w:t xml:space="preserve">Все отвечают 200</w:t>
            </w:r>
          </w:p>
        </w:tc>
        <w:tc>
          <w:tcPr>
            <w:tcW w:w="1170" w:type="dxa"/>
          </w:tcPr>
          <w:p>
            <w:pPr/>
            <w:r>
              <w:t xml:space="preserve">css?family=+Exo+2:700 — 400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BUG-13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UI-MOB-01</w:t>
            </w:r>
          </w:p>
        </w:tc>
        <w:tc>
          <w:tcPr>
            <w:tcW w:w="1304" w:type="dxa"/>
          </w:tcPr>
          <w:p>
            <w:pPr/>
            <w:r>
              <w:t xml:space="preserve">Таблица «Библиотечная техника» помещается на экране телефона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Экран 375×812 2) Открыть /bibliotekam/bibtekhnika 3) Пролистать до таблицы</w:t>
            </w:r>
          </w:p>
        </w:tc>
        <w:tc>
          <w:tcPr>
            <w:tcW w:w="1170" w:type="dxa"/>
          </w:tcPr>
          <w:p>
            <w:pPr/>
            <w:r>
              <w:t xml:space="preserve">Таблица шириной ≤ 375 px или листается вбок</w:t>
            </w:r>
          </w:p>
        </w:tc>
        <w:tc>
          <w:tcPr>
            <w:tcW w:w="1170" w:type="dxa"/>
          </w:tcPr>
          <w:p>
            <w:pPr/>
            <w:r>
              <w:t xml:space="preserve">Ширина 761 px, правая часть обрезана и недоступна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BUG-03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UI-A11Y-01</w:t>
            </w:r>
          </w:p>
        </w:tc>
        <w:tc>
          <w:tcPr>
            <w:tcW w:w="1304" w:type="dxa"/>
          </w:tcPr>
          <w:p>
            <w:pPr/>
            <w:r>
              <w:t xml:space="preserve">Картинки-плитки разделов на главной имеют alt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Проверить alt у 4 плиток разделов</w:t>
            </w:r>
          </w:p>
        </w:tc>
        <w:tc>
          <w:tcPr>
            <w:tcW w:w="1170" w:type="dxa"/>
          </w:tcPr>
          <w:p>
            <w:pPr/>
            <w:r>
              <w:t xml:space="preserve">alt заполнен (название раздела)</w:t>
            </w:r>
          </w:p>
        </w:tc>
        <w:tc>
          <w:tcPr>
            <w:tcW w:w="1170" w:type="dxa"/>
          </w:tcPr>
          <w:p>
            <w:pPr/>
            <w:r>
              <w:t xml:space="preserve">alt="" у всех 4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BUG-09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UI-A11Y-02</w:t>
            </w:r>
          </w:p>
        </w:tc>
        <w:tc>
          <w:tcPr>
            <w:tcW w:w="1304" w:type="dxa"/>
          </w:tcPr>
          <w:p>
            <w:pPr/>
            <w:r>
              <w:t xml:space="preserve">На телефоне разрешено масштабирование страницы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Проверить meta viewport</w:t>
            </w:r>
          </w:p>
        </w:tc>
        <w:tc>
          <w:tcPr>
            <w:tcW w:w="1170" w:type="dxa"/>
          </w:tcPr>
          <w:p>
            <w:pPr/>
            <w:r>
              <w:t xml:space="preserve">Нет maximum-scale=1 и user-scalable=no</w:t>
            </w:r>
          </w:p>
        </w:tc>
        <w:tc>
          <w:tcPr>
            <w:tcW w:w="1170" w:type="dxa"/>
          </w:tcPr>
          <w:p>
            <w:pPr/>
            <w:r>
              <w:t xml:space="preserve">maximum-scale=1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BUG-10</w:t>
            </w:r>
          </w:p>
        </w:tc>
      </w:tr>
      <w:tr>
        <w:tc>
          <w:tcPr>
            <w:tcW w:w="914" w:type="dxa"/>
          </w:tcPr>
          <w:p>
            <w:pPr/>
            <w:r>
              <w:t xml:space="preserve">UI-SEO-01</w:t>
            </w:r>
          </w:p>
        </w:tc>
        <w:tc>
          <w:tcPr>
            <w:tcW w:w="1304" w:type="dxa"/>
          </w:tcPr>
          <w:p>
            <w:pPr/>
            <w:r>
              <w:t xml:space="preserve">У главной есть meta description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Открыть главную 2) Найти meta name="description"</w:t>
            </w:r>
          </w:p>
        </w:tc>
        <w:tc>
          <w:tcPr>
            <w:tcW w:w="1170" w:type="dxa"/>
          </w:tcPr>
          <w:p>
            <w:pPr/>
            <w:r>
              <w:t xml:space="preserve">Тег есть, описание не короче 10 символов</w:t>
            </w:r>
          </w:p>
        </w:tc>
        <w:tc>
          <w:tcPr>
            <w:tcW w:w="1170" w:type="dxa"/>
          </w:tcPr>
          <w:p>
            <w:pPr/>
            <w:r>
              <w:t xml:space="preserve">Тега нет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BUG-11</w:t>
            </w:r>
          </w:p>
        </w:tc>
      </w:tr>
      <w:tr>
        <w:tc>
          <w:tcPr>
            <w:tcW w:w="914" w:type="dxa"/>
          </w:tcPr>
          <w:p>
            <w:pPr/>
            <w:r>
              <w:t xml:space="preserve">API-RED-01</w:t>
            </w:r>
          </w:p>
        </w:tc>
        <w:tc>
          <w:tcPr>
            <w:tcW w:w="1304" w:type="dxa"/>
          </w:tcPr>
          <w:p>
            <w:pPr/>
            <w:r>
              <w:t xml:space="preserve">HTTP перенаправляет на HTTPS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GET http://www.ckbib.ru/ без перехода по редиректу</w:t>
            </w:r>
          </w:p>
        </w:tc>
        <w:tc>
          <w:tcPr>
            <w:tcW w:w="1170" w:type="dxa"/>
          </w:tcPr>
          <w:p>
            <w:pPr/>
            <w:r>
              <w:t xml:space="preserve">301, Location: https://www.ckbib.ru/</w:t>
            </w:r>
          </w:p>
        </w:tc>
        <w:tc>
          <w:tcPr>
            <w:tcW w:w="1170" w:type="dxa"/>
          </w:tcPr>
          <w:p>
            <w:pPr/>
            <w:r>
              <w:t xml:space="preserve">Как ожидалось</w:t>
            </w:r>
          </w:p>
        </w:tc>
        <w:tc>
          <w:tcPr>
            <w:tcW w:w="1170" w:type="dxa"/>
          </w:tcPr>
          <w:p>
            <w:pPr/>
            <w:r>
              <w:t xml:space="preserve">Пройден</w:t>
            </w:r>
          </w:p>
        </w:tc>
        <w:tc>
          <w:tcPr>
            <w:tcW w:w="102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14" w:type="dxa"/>
          </w:tcPr>
          <w:p>
            <w:pPr/>
            <w:r>
              <w:t xml:space="preserve">API-RED-02</w:t>
            </w:r>
          </w:p>
        </w:tc>
        <w:tc>
          <w:tcPr>
            <w:tcW w:w="1304" w:type="dxa"/>
          </w:tcPr>
          <w:p>
            <w:pPr/>
            <w:r>
              <w:t xml:space="preserve">Адрес без www перенаправляет на основной адрес</w:t>
            </w:r>
          </w:p>
        </w:tc>
        <w:tc>
          <w:tcPr>
            <w:tcW w:w="1170" w:type="dxa"/>
          </w:tcPr>
          <w:p>
            <w:pPr/>
            <w:r>
              <w:t xml:space="preserve">Low</w:t>
            </w:r>
          </w:p>
        </w:tc>
        <w:tc>
          <w:tcPr>
            <w:tcW w:w="1437" w:type="dxa"/>
          </w:tcPr>
          <w:p>
            <w:pPr/>
            <w:r>
              <w:t xml:space="preserve">1) GET https://ckbib.ru/ без перехода по редиректу</w:t>
            </w:r>
          </w:p>
        </w:tc>
        <w:tc>
          <w:tcPr>
            <w:tcW w:w="1170" w:type="dxa"/>
          </w:tcPr>
          <w:p>
            <w:pPr/>
            <w:r>
              <w:t xml:space="preserve">301, Location: https://www.ckbib.ru/</w:t>
            </w:r>
          </w:p>
        </w:tc>
        <w:tc>
          <w:tcPr>
            <w:tcW w:w="1170" w:type="dxa"/>
          </w:tcPr>
          <w:p>
            <w:pPr/>
            <w:r>
              <w:t xml:space="preserve">200: сайт доступен по двум адресам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BUG-07</w:t>
            </w:r>
          </w:p>
        </w:tc>
      </w:tr>
      <w:tr>
        <w:tc>
          <w:tcPr>
            <w:tcW w:w="914" w:type="dxa"/>
          </w:tcPr>
          <w:p>
            <w:pPr/>
            <w:r>
              <w:t xml:space="preserve">API-SEC-01</w:t>
            </w:r>
          </w:p>
        </w:tc>
        <w:tc>
          <w:tcPr>
            <w:tcW w:w="1304" w:type="dxa"/>
          </w:tcPr>
          <w:p>
            <w:pPr/>
            <w:r>
              <w:t xml:space="preserve">Ответ содержит базовые заголовки безопасности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GET https://www.ckbib.ru/ 2) Посмотреть заголовки ответа</w:t>
            </w:r>
          </w:p>
        </w:tc>
        <w:tc>
          <w:tcPr>
            <w:tcW w:w="1170" w:type="dxa"/>
          </w:tcPr>
          <w:p>
            <w:pPr/>
            <w:r>
              <w:t xml:space="preserve">Есть Strict-Transport-Security, X-Frame-Options, X-Content-Type-Options: nosniff</w:t>
            </w:r>
          </w:p>
        </w:tc>
        <w:tc>
          <w:tcPr>
            <w:tcW w:w="1170" w:type="dxa"/>
          </w:tcPr>
          <w:p>
            <w:pPr/>
            <w:r>
              <w:t xml:space="preserve">Нет ни одного из трёх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BUG-04</w:t>
            </w:r>
          </w:p>
        </w:tc>
      </w:tr>
      <w:tr>
        <w:tc>
          <w:tcPr>
            <w:tcW w:w="914" w:type="dxa"/>
          </w:tcPr>
          <w:p>
            <w:pPr/>
            <w:r>
              <w:t xml:space="preserve">API-SEC-02</w:t>
            </w:r>
          </w:p>
        </w:tc>
        <w:tc>
          <w:tcPr>
            <w:tcW w:w="1304" w:type="dxa"/>
          </w:tcPr>
          <w:p>
            <w:pPr/>
            <w:r>
              <w:t xml:space="preserve">Сервер не раскрывает версию PHP</w:t>
            </w:r>
          </w:p>
        </w:tc>
        <w:tc>
          <w:tcPr>
            <w:tcW w:w="1170" w:type="dxa"/>
          </w:tcPr>
          <w:p>
            <w:pPr/>
            <w:r>
              <w:t xml:space="preserve">Medium</w:t>
            </w:r>
          </w:p>
        </w:tc>
        <w:tc>
          <w:tcPr>
            <w:tcW w:w="1437" w:type="dxa"/>
          </w:tcPr>
          <w:p>
            <w:pPr/>
            <w:r>
              <w:t xml:space="preserve">1) GET https://www.ckbib.ru/ 2) Найти заголовок X-Powered-By</w:t>
            </w:r>
          </w:p>
        </w:tc>
        <w:tc>
          <w:tcPr>
            <w:tcW w:w="1170" w:type="dxa"/>
          </w:tcPr>
          <w:p>
            <w:pPr/>
            <w:r>
              <w:t xml:space="preserve">Заголовка нет</w:t>
            </w:r>
          </w:p>
        </w:tc>
        <w:tc>
          <w:tcPr>
            <w:tcW w:w="1170" w:type="dxa"/>
          </w:tcPr>
          <w:p>
            <w:pPr/>
            <w:r>
              <w:t xml:space="preserve">X-Powered-By: PHP/7.4.33</w:t>
            </w:r>
          </w:p>
        </w:tc>
        <w:tc>
          <w:tcPr>
            <w:tcW w:w="1170" w:type="dxa"/>
          </w:tcPr>
          <w:p>
            <w:pPr/>
            <w:r>
              <w:t xml:space="preserve">Не пройден</w:t>
            </w:r>
          </w:p>
        </w:tc>
        <w:tc>
          <w:tcPr>
            <w:tcW w:w="1025" w:type="dxa"/>
          </w:tcPr>
          <w:p>
            <w:pPr/>
            <w:r>
              <w:t xml:space="preserve">BUG-06</w:t>
            </w:r>
          </w:p>
        </w:tc>
      </w:tr>
    </w:tbl>
    <w:p>
      <w:pPr>
        <w:pStyle w:val="Heading2"/>
      </w:pPr>
      <w:r>
        <w:t xml:space="preserve">5. Автоматизация</w:t>
      </w:r>
    </w:p>
    <w:p>
      <w:pPr/>
      <w:r>
        <w:t xml:space="preserve">Все 20 тест-кейсов покрыты автотестами на Playwright + TypeScript. Прогон занимает около 1 минуты и даёт тот же результат: 7 пройдены, 13 не пройдены. Упавший тест — это найденный баг: тест проверяет, как должно быть, и станет зелёным, когда баг исправят.</w:t>
      </w:r>
    </w:p>
    <w:p>
      <w:pPr>
        <w:pStyle w:val="Heading3"/>
      </w:pPr>
      <w:r>
        <w:t xml:space="preserve">Структура проекта qa-ckbib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Что внутри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playwright.config.ts</w:t>
            </w:r>
          </w:p>
        </w:tc>
        <w:tc>
          <w:tcPr>
            <w:tcW w:w="6094" w:type="dxa"/>
          </w:tcPr>
          <w:p>
            <w:pPr/>
            <w:r>
              <w:t xml:space="preserve">Адрес сайта (baseURL), окно 1366×768, 1 поток, скриншот при падении, HTML-отчёт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tests/ckbib.page.ts</w:t>
            </w:r>
          </w:p>
        </w:tc>
        <w:tc>
          <w:tcPr>
            <w:tcW w:w="6094" w:type="dxa"/>
          </w:tcPr>
          <w:p>
            <w:pPr/>
            <w:r>
              <w:t xml:space="preserve">Page Object: логотип, меню, контакты, кнопка каталога, ссылка в подвале, плитки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tests/ui.spec.ts</w:t>
            </w:r>
          </w:p>
        </w:tc>
        <w:tc>
          <w:tcPr>
            <w:tcW w:w="6094" w:type="dxa"/>
          </w:tcPr>
          <w:p>
            <w:pPr/>
            <w:r>
              <w:t xml:space="preserve">16 UI-тестов в браузере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tests/http.spec.ts</w:t>
            </w:r>
          </w:p>
        </w:tc>
        <w:tc>
          <w:tcPr>
            <w:tcW w:w="6094" w:type="dxa"/>
          </w:tcPr>
          <w:p>
            <w:pPr/>
            <w:r>
              <w:t xml:space="preserve">4 HTTP-теста без браузера (редиректы, заголовки)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load/load-test.mjs</w:t>
            </w:r>
          </w:p>
        </w:tc>
        <w:tc>
          <w:tcPr>
            <w:tcW w:w="6094" w:type="dxa"/>
          </w:tcPr>
          <w:p>
            <w:pPr/>
            <w:r>
              <w:t xml:space="preserve">Нагрузочный тест (раздел 6)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img/</w:t>
            </w:r>
          </w:p>
        </w:tc>
        <w:tc>
          <w:tcPr>
            <w:tcW w:w="6094" w:type="dxa"/>
          </w:tcPr>
          <w:p>
            <w:pPr/>
            <w:r>
              <w:t xml:space="preserve">Скриншоты багов</w:t>
            </w:r>
          </w:p>
        </w:tc>
      </w:tr>
    </w:tbl>
    <w:p>
      <w:pPr>
        <w:pStyle w:val="Heading3"/>
      </w:pPr>
      <w:r>
        <w:t xml:space="preserve">Как запустить</w:t>
      </w:r>
    </w:p>
    <w:p>
      <w:pPr>
        <w:pStyle w:val="Code"/>
      </w:pPr>
      <w:bookmarkStart w:id="1" w:name="bongo_lang_bash_1"/>
      <w:bookmarkEnd w:id="1"/>
      <w:r>
        <w:t xml:space="preserve">npm install</w:t>
        <w:br/>
        <w:t xml:space="preserve">npx playwright install chromium</w:t>
        <w:br/>
        <w:t xml:space="preserve">npm test            # 20 автотестов</w:t>
        <w:br/>
        <w:t xml:space="preserve">npm run report      # HTML-отчёт со скриншотами падений</w:t>
        <w:br/>
        <w:t xml:space="preserve">npm run load        # нагрузочный тест</w:t>
      </w:r>
    </w:p>
    <w:p>
      <w:pPr>
        <w:pStyle w:val="Heading3"/>
      </w:pPr>
      <w:r>
        <w:t xml:space="preserve">Решения, которые стоит знать</w:t>
      </w:r>
    </w:p>
    <w:p>
      <w:pPr>
        <w:pStyle w:val="ListParagraph"/>
        <w:numPr>
          <w:ilvl w:val="0"/>
          <w:numId w:val="7"/>
        </w:numPr>
      </w:pPr>
      <w:r>
        <w:t xml:space="preserve">Страницы открываем с ожиданием DOM (</w:t>
      </w:r>
      <w:r>
        <w:rPr>
          <w:rStyle w:val="CodeChar"/>
        </w:rPr>
        <w:t xml:space="preserve">domcontentloaded</w:t>
      </w:r>
      <w:r>
        <w:t xml:space="preserve">): событие </w:t>
      </w:r>
      <w:r>
        <w:rPr>
          <w:rStyle w:val="CodeChar"/>
        </w:rPr>
        <w:t xml:space="preserve">load</w:t>
      </w:r>
      <w:r>
        <w:t xml:space="preserve"> на тяжёлых страницах иногда приходит больше 60 с.</w:t>
      </w:r>
    </w:p>
    <w:p>
      <w:pPr>
        <w:pStyle w:val="ListParagraph"/>
        <w:numPr>
          <w:ilvl w:val="0"/>
          <w:numId w:val="7"/>
        </w:numPr>
      </w:pPr>
      <w:r>
        <w:t xml:space="preserve">У пунктов меню с подменю в имя попадает иконка-стрелка, поэтому пункт ищем по началу имени.</w:t>
      </w:r>
    </w:p>
    <w:p>
      <w:pPr>
        <w:pStyle w:val="ListParagraph"/>
        <w:numPr>
          <w:ilvl w:val="0"/>
          <w:numId w:val="7"/>
        </w:numPr>
      </w:pPr>
      <w:r>
        <w:t xml:space="preserve">На странице два меню и два логотипа (обычная и «липкая» шапка) — берём первый видимый.</w:t>
      </w:r>
    </w:p>
    <w:p>
      <w:pPr>
        <w:pStyle w:val="ListParagraph"/>
        <w:numPr>
          <w:ilvl w:val="0"/>
          <w:numId w:val="7"/>
        </w:numPr>
      </w:pPr>
      <w:r>
        <w:t xml:space="preserve">Шрифты проверяем запросом к ссылке, а не через </w:t>
      </w:r>
      <w:r>
        <w:rPr>
          <w:rStyle w:val="CodeChar"/>
        </w:rPr>
        <w:t xml:space="preserve">document.fonts.check</w:t>
      </w:r>
      <w:r>
        <w:t xml:space="preserve">: он возвращает </w:t>
      </w:r>
      <w:r>
        <w:rPr>
          <w:rStyle w:val="CodeChar"/>
        </w:rPr>
        <w:t xml:space="preserve">true</w:t>
      </w:r>
      <w:r>
        <w:t xml:space="preserve"> даже для незагруженного шрифта (на этом мы сначала получили ложный «пройден»).</w:t>
      </w:r>
    </w:p>
    <w:p>
      <w:pPr>
        <w:pStyle w:val="Heading2"/>
      </w:pPr>
      <w:r>
        <w:t xml:space="preserve">6. Нагрузочное тестирование</w:t>
      </w:r>
    </w:p>
    <w:p>
      <w:pPr/>
      <w:r>
        <w:t xml:space="preserve">Сайт прошёл нагрузку: при 10 одновременных соединениях он отдаёт около 56 запросов в секунду, 90% ответов быстрее 250 мс, ошибок нет. Это в 12 раз быстрее нашего порога 3 с.</w:t>
      </w:r>
    </w:p>
    <w:p>
      <w:pPr/>
      <w:r>
        <w:rPr>
          <w:b/>
        </w:rPr>
        <w:t xml:space="preserve">Профиль.</w:t>
      </w:r>
      <w:r>
        <w:t xml:space="preserve"> Инструмент autocannon 8. Две страницы: главная и «Библиотекам» (самая тяжёлая, 72 КБ). Ступени 1 → 5 → 10 одновременных соединений по 20 с, всего 2 минуты и 3390 запросов. Больше 10 соединений не даём: сайт рабочий и чужой.</w:t>
      </w:r>
    </w:p>
    <w:p>
      <w:pPr/>
      <w:r>
        <w:rPr>
          <w:b/>
        </w:rPr>
        <w:t xml:space="preserve">Критерии прохождения.</w:t>
      </w:r>
      <w:r>
        <w:t xml:space="preserve"> p90 ≤ 3000 мс и ошибок ≤ 1% на каждой ступени.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6"/>
        <w:gridCol w:w="936"/>
        <w:gridCol w:w="985"/>
        <w:gridCol w:w="936"/>
        <w:gridCol w:w="753"/>
        <w:gridCol w:w="753"/>
        <w:gridCol w:w="753"/>
        <w:gridCol w:w="936"/>
        <w:gridCol w:w="936"/>
        <w:gridCol w:w="1186"/>
      </w:tblGrid>
      <w:tr>
        <w:trPr>
          <w:tblHeader/>
        </w:trPr>
        <w:tc>
          <w:tcPr>
            <w:tcW w:w="1186" w:type="dxa"/>
            <w:shd w:val="clear" w:color="auto" w:fill="F2F2F2"/>
          </w:tcPr>
          <w:p>
            <w:pPr/>
            <w:r>
              <w:t xml:space="preserve">Страница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Соединений</w:t>
            </w:r>
          </w:p>
        </w:tc>
        <w:tc>
          <w:tcPr>
            <w:tcW w:w="985" w:type="dxa"/>
            <w:shd w:val="clear" w:color="auto" w:fill="F2F2F2"/>
          </w:tcPr>
          <w:p>
            <w:pPr/>
            <w:r>
              <w:t xml:space="preserve">Запросов за 20 с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Запросов/с</w:t>
            </w:r>
          </w:p>
        </w:tc>
        <w:tc>
          <w:tcPr>
            <w:tcW w:w="753" w:type="dxa"/>
            <w:shd w:val="clear" w:color="auto" w:fill="F2F2F2"/>
          </w:tcPr>
          <w:p>
            <w:pPr/>
            <w:r>
              <w:t xml:space="preserve">p50, мс</w:t>
            </w:r>
          </w:p>
        </w:tc>
        <w:tc>
          <w:tcPr>
            <w:tcW w:w="753" w:type="dxa"/>
            <w:shd w:val="clear" w:color="auto" w:fill="F2F2F2"/>
          </w:tcPr>
          <w:p>
            <w:pPr/>
            <w:r>
              <w:t xml:space="preserve">p90, мс</w:t>
            </w:r>
          </w:p>
        </w:tc>
        <w:tc>
          <w:tcPr>
            <w:tcW w:w="753" w:type="dxa"/>
            <w:shd w:val="clear" w:color="auto" w:fill="F2F2F2"/>
          </w:tcPr>
          <w:p>
            <w:pPr/>
            <w:r>
              <w:t xml:space="preserve">p99, мс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Макс., мс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Ошибок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Итог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/</w:t>
            </w:r>
          </w:p>
        </w:tc>
        <w:tc>
          <w:tcPr>
            <w:tcW w:w="936" w:type="dxa"/>
          </w:tcPr>
          <w:p>
            <w:pPr/>
            <w:r>
              <w:t xml:space="preserve">1</w:t>
            </w:r>
          </w:p>
        </w:tc>
        <w:tc>
          <w:tcPr>
            <w:tcW w:w="985" w:type="dxa"/>
          </w:tcPr>
          <w:p>
            <w:pPr/>
            <w:r>
              <w:t xml:space="preserve">110</w:t>
            </w:r>
          </w:p>
        </w:tc>
        <w:tc>
          <w:tcPr>
            <w:tcW w:w="936" w:type="dxa"/>
          </w:tcPr>
          <w:p>
            <w:pPr/>
            <w:r>
              <w:t xml:space="preserve">5,5</w:t>
            </w:r>
          </w:p>
        </w:tc>
        <w:tc>
          <w:tcPr>
            <w:tcW w:w="753" w:type="dxa"/>
          </w:tcPr>
          <w:p>
            <w:pPr/>
            <w:r>
              <w:t xml:space="preserve">176</w:t>
            </w:r>
          </w:p>
        </w:tc>
        <w:tc>
          <w:tcPr>
            <w:tcW w:w="753" w:type="dxa"/>
          </w:tcPr>
          <w:p>
            <w:pPr/>
            <w:r>
              <w:t xml:space="preserve">182</w:t>
            </w:r>
          </w:p>
        </w:tc>
        <w:tc>
          <w:tcPr>
            <w:tcW w:w="753" w:type="dxa"/>
          </w:tcPr>
          <w:p>
            <w:pPr/>
            <w:r>
              <w:t xml:space="preserve">195</w:t>
            </w:r>
          </w:p>
        </w:tc>
        <w:tc>
          <w:tcPr>
            <w:tcW w:w="936" w:type="dxa"/>
          </w:tcPr>
          <w:p>
            <w:pPr/>
            <w:r>
              <w:t xml:space="preserve">621</w:t>
            </w:r>
          </w:p>
        </w:tc>
        <w:tc>
          <w:tcPr>
            <w:tcW w:w="936" w:type="dxa"/>
          </w:tcPr>
          <w:p>
            <w:pPr/>
            <w:r>
              <w:t xml:space="preserve">0</w:t>
            </w:r>
          </w:p>
        </w:tc>
        <w:tc>
          <w:tcPr>
            <w:tcW w:w="1186" w:type="dxa"/>
          </w:tcPr>
          <w:p>
            <w:pPr/>
            <w:r>
              <w:t xml:space="preserve">Пройден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/</w:t>
            </w:r>
          </w:p>
        </w:tc>
        <w:tc>
          <w:tcPr>
            <w:tcW w:w="936" w:type="dxa"/>
          </w:tcPr>
          <w:p>
            <w:pPr/>
            <w:r>
              <w:t xml:space="preserve">5</w:t>
            </w:r>
          </w:p>
        </w:tc>
        <w:tc>
          <w:tcPr>
            <w:tcW w:w="985" w:type="dxa"/>
          </w:tcPr>
          <w:p>
            <w:pPr/>
            <w:r>
              <w:t xml:space="preserve">537</w:t>
            </w:r>
          </w:p>
        </w:tc>
        <w:tc>
          <w:tcPr>
            <w:tcW w:w="936" w:type="dxa"/>
          </w:tcPr>
          <w:p>
            <w:pPr/>
            <w:r>
              <w:t xml:space="preserve">26,9</w:t>
            </w:r>
          </w:p>
        </w:tc>
        <w:tc>
          <w:tcPr>
            <w:tcW w:w="753" w:type="dxa"/>
          </w:tcPr>
          <w:p>
            <w:pPr/>
            <w:r>
              <w:t xml:space="preserve">179</w:t>
            </w:r>
          </w:p>
        </w:tc>
        <w:tc>
          <w:tcPr>
            <w:tcW w:w="753" w:type="dxa"/>
          </w:tcPr>
          <w:p>
            <w:pPr/>
            <w:r>
              <w:t xml:space="preserve">197</w:t>
            </w:r>
          </w:p>
        </w:tc>
        <w:tc>
          <w:tcPr>
            <w:tcW w:w="753" w:type="dxa"/>
          </w:tcPr>
          <w:p>
            <w:pPr/>
            <w:r>
              <w:t xml:space="preserve">629</w:t>
            </w:r>
          </w:p>
        </w:tc>
        <w:tc>
          <w:tcPr>
            <w:tcW w:w="936" w:type="dxa"/>
          </w:tcPr>
          <w:p>
            <w:pPr/>
            <w:r>
              <w:t xml:space="preserve">1423</w:t>
            </w:r>
          </w:p>
        </w:tc>
        <w:tc>
          <w:tcPr>
            <w:tcW w:w="936" w:type="dxa"/>
          </w:tcPr>
          <w:p>
            <w:pPr/>
            <w:r>
              <w:t xml:space="preserve">0</w:t>
            </w:r>
          </w:p>
        </w:tc>
        <w:tc>
          <w:tcPr>
            <w:tcW w:w="1186" w:type="dxa"/>
          </w:tcPr>
          <w:p>
            <w:pPr/>
            <w:r>
              <w:t xml:space="preserve">Пройден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/</w:t>
            </w:r>
          </w:p>
        </w:tc>
        <w:tc>
          <w:tcPr>
            <w:tcW w:w="936" w:type="dxa"/>
          </w:tcPr>
          <w:p>
            <w:pPr/>
            <w:r>
              <w:t xml:space="preserve">10</w:t>
            </w:r>
          </w:p>
        </w:tc>
        <w:tc>
          <w:tcPr>
            <w:tcW w:w="985" w:type="dxa"/>
          </w:tcPr>
          <w:p>
            <w:pPr/>
            <w:r>
              <w:t xml:space="preserve">1122</w:t>
            </w:r>
          </w:p>
        </w:tc>
        <w:tc>
          <w:tcPr>
            <w:tcW w:w="936" w:type="dxa"/>
          </w:tcPr>
          <w:p>
            <w:pPr/>
            <w:r>
              <w:t xml:space="preserve">56,1</w:t>
            </w:r>
          </w:p>
        </w:tc>
        <w:tc>
          <w:tcPr>
            <w:tcW w:w="753" w:type="dxa"/>
          </w:tcPr>
          <w:p>
            <w:pPr/>
            <w:r>
              <w:t xml:space="preserve">165</w:t>
            </w:r>
          </w:p>
        </w:tc>
        <w:tc>
          <w:tcPr>
            <w:tcW w:w="753" w:type="dxa"/>
          </w:tcPr>
          <w:p>
            <w:pPr/>
            <w:r>
              <w:t xml:space="preserve">199</w:t>
            </w:r>
          </w:p>
        </w:tc>
        <w:tc>
          <w:tcPr>
            <w:tcW w:w="753" w:type="dxa"/>
          </w:tcPr>
          <w:p>
            <w:pPr/>
            <w:r>
              <w:t xml:space="preserve">287</w:t>
            </w:r>
          </w:p>
        </w:tc>
        <w:tc>
          <w:tcPr>
            <w:tcW w:w="936" w:type="dxa"/>
          </w:tcPr>
          <w:p>
            <w:pPr/>
            <w:r>
              <w:t xml:space="preserve">1430</w:t>
            </w:r>
          </w:p>
        </w:tc>
        <w:tc>
          <w:tcPr>
            <w:tcW w:w="936" w:type="dxa"/>
          </w:tcPr>
          <w:p>
            <w:pPr/>
            <w:r>
              <w:t xml:space="preserve">0</w:t>
            </w:r>
          </w:p>
        </w:tc>
        <w:tc>
          <w:tcPr>
            <w:tcW w:w="1186" w:type="dxa"/>
          </w:tcPr>
          <w:p>
            <w:pPr/>
            <w:r>
              <w:t xml:space="preserve">Пройден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/bibliotekam</w:t>
            </w:r>
          </w:p>
        </w:tc>
        <w:tc>
          <w:tcPr>
            <w:tcW w:w="936" w:type="dxa"/>
          </w:tcPr>
          <w:p>
            <w:pPr/>
            <w:r>
              <w:t xml:space="preserve">1</w:t>
            </w:r>
          </w:p>
        </w:tc>
        <w:tc>
          <w:tcPr>
            <w:tcW w:w="985" w:type="dxa"/>
          </w:tcPr>
          <w:p>
            <w:pPr/>
            <w:r>
              <w:t xml:space="preserve">104</w:t>
            </w:r>
          </w:p>
        </w:tc>
        <w:tc>
          <w:tcPr>
            <w:tcW w:w="936" w:type="dxa"/>
          </w:tcPr>
          <w:p>
            <w:pPr/>
            <w:r>
              <w:t xml:space="preserve">5,2</w:t>
            </w:r>
          </w:p>
        </w:tc>
        <w:tc>
          <w:tcPr>
            <w:tcW w:w="753" w:type="dxa"/>
          </w:tcPr>
          <w:p>
            <w:pPr/>
            <w:r>
              <w:t xml:space="preserve">186</w:t>
            </w:r>
          </w:p>
        </w:tc>
        <w:tc>
          <w:tcPr>
            <w:tcW w:w="753" w:type="dxa"/>
          </w:tcPr>
          <w:p>
            <w:pPr/>
            <w:r>
              <w:t xml:space="preserve">197</w:t>
            </w:r>
          </w:p>
        </w:tc>
        <w:tc>
          <w:tcPr>
            <w:tcW w:w="753" w:type="dxa"/>
          </w:tcPr>
          <w:p>
            <w:pPr/>
            <w:r>
              <w:t xml:space="preserve">235</w:t>
            </w:r>
          </w:p>
        </w:tc>
        <w:tc>
          <w:tcPr>
            <w:tcW w:w="936" w:type="dxa"/>
          </w:tcPr>
          <w:p>
            <w:pPr/>
            <w:r>
              <w:t xml:space="preserve">650</w:t>
            </w:r>
          </w:p>
        </w:tc>
        <w:tc>
          <w:tcPr>
            <w:tcW w:w="936" w:type="dxa"/>
          </w:tcPr>
          <w:p>
            <w:pPr/>
            <w:r>
              <w:t xml:space="preserve">0</w:t>
            </w:r>
          </w:p>
        </w:tc>
        <w:tc>
          <w:tcPr>
            <w:tcW w:w="1186" w:type="dxa"/>
          </w:tcPr>
          <w:p>
            <w:pPr/>
            <w:r>
              <w:t xml:space="preserve">Пройден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/bibliotekam</w:t>
            </w:r>
          </w:p>
        </w:tc>
        <w:tc>
          <w:tcPr>
            <w:tcW w:w="936" w:type="dxa"/>
          </w:tcPr>
          <w:p>
            <w:pPr/>
            <w:r>
              <w:t xml:space="preserve">5</w:t>
            </w:r>
          </w:p>
        </w:tc>
        <w:tc>
          <w:tcPr>
            <w:tcW w:w="985" w:type="dxa"/>
          </w:tcPr>
          <w:p>
            <w:pPr/>
            <w:r>
              <w:t xml:space="preserve">488</w:t>
            </w:r>
          </w:p>
        </w:tc>
        <w:tc>
          <w:tcPr>
            <w:tcW w:w="936" w:type="dxa"/>
          </w:tcPr>
          <w:p>
            <w:pPr/>
            <w:r>
              <w:t xml:space="preserve">24,4</w:t>
            </w:r>
          </w:p>
        </w:tc>
        <w:tc>
          <w:tcPr>
            <w:tcW w:w="753" w:type="dxa"/>
          </w:tcPr>
          <w:p>
            <w:pPr/>
            <w:r>
              <w:t xml:space="preserve">192</w:t>
            </w:r>
          </w:p>
        </w:tc>
        <w:tc>
          <w:tcPr>
            <w:tcW w:w="753" w:type="dxa"/>
          </w:tcPr>
          <w:p>
            <w:pPr/>
            <w:r>
              <w:t xml:space="preserve">249</w:t>
            </w:r>
          </w:p>
        </w:tc>
        <w:tc>
          <w:tcPr>
            <w:tcW w:w="753" w:type="dxa"/>
          </w:tcPr>
          <w:p>
            <w:pPr/>
            <w:r>
              <w:t xml:space="preserve">652</w:t>
            </w:r>
          </w:p>
        </w:tc>
        <w:tc>
          <w:tcPr>
            <w:tcW w:w="936" w:type="dxa"/>
          </w:tcPr>
          <w:p>
            <w:pPr/>
            <w:r>
              <w:t xml:space="preserve">717</w:t>
            </w:r>
          </w:p>
        </w:tc>
        <w:tc>
          <w:tcPr>
            <w:tcW w:w="936" w:type="dxa"/>
          </w:tcPr>
          <w:p>
            <w:pPr/>
            <w:r>
              <w:t xml:space="preserve">0</w:t>
            </w:r>
          </w:p>
        </w:tc>
        <w:tc>
          <w:tcPr>
            <w:tcW w:w="1186" w:type="dxa"/>
          </w:tcPr>
          <w:p>
            <w:pPr/>
            <w:r>
              <w:t xml:space="preserve">Пройден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/bibliotekam</w:t>
            </w:r>
          </w:p>
        </w:tc>
        <w:tc>
          <w:tcPr>
            <w:tcW w:w="936" w:type="dxa"/>
          </w:tcPr>
          <w:p>
            <w:pPr/>
            <w:r>
              <w:t xml:space="preserve">10</w:t>
            </w:r>
          </w:p>
        </w:tc>
        <w:tc>
          <w:tcPr>
            <w:tcW w:w="985" w:type="dxa"/>
          </w:tcPr>
          <w:p>
            <w:pPr/>
            <w:r>
              <w:t xml:space="preserve">1029</w:t>
            </w:r>
          </w:p>
        </w:tc>
        <w:tc>
          <w:tcPr>
            <w:tcW w:w="936" w:type="dxa"/>
          </w:tcPr>
          <w:p>
            <w:pPr/>
            <w:r>
              <w:t xml:space="preserve">51,5</w:t>
            </w:r>
          </w:p>
        </w:tc>
        <w:tc>
          <w:tcPr>
            <w:tcW w:w="753" w:type="dxa"/>
          </w:tcPr>
          <w:p>
            <w:pPr/>
            <w:r>
              <w:t xml:space="preserve">186</w:t>
            </w:r>
          </w:p>
        </w:tc>
        <w:tc>
          <w:tcPr>
            <w:tcW w:w="753" w:type="dxa"/>
          </w:tcPr>
          <w:p>
            <w:pPr/>
            <w:r>
              <w:t xml:space="preserve">206</w:t>
            </w:r>
          </w:p>
        </w:tc>
        <w:tc>
          <w:tcPr>
            <w:tcW w:w="753" w:type="dxa"/>
          </w:tcPr>
          <w:p>
            <w:pPr/>
            <w:r>
              <w:t xml:space="preserve">336</w:t>
            </w:r>
          </w:p>
        </w:tc>
        <w:tc>
          <w:tcPr>
            <w:tcW w:w="936" w:type="dxa"/>
          </w:tcPr>
          <w:p>
            <w:pPr/>
            <w:r>
              <w:t xml:space="preserve">867</w:t>
            </w:r>
          </w:p>
        </w:tc>
        <w:tc>
          <w:tcPr>
            <w:tcW w:w="936" w:type="dxa"/>
          </w:tcPr>
          <w:p>
            <w:pPr/>
            <w:r>
              <w:t xml:space="preserve">0</w:t>
            </w:r>
          </w:p>
        </w:tc>
        <w:tc>
          <w:tcPr>
            <w:tcW w:w="1186" w:type="dxa"/>
          </w:tcPr>
          <w:p>
            <w:pPr/>
            <w:r>
              <w:t xml:space="preserve">Пройден</w:t>
            </w:r>
          </w:p>
        </w:tc>
      </w:tr>
    </w:tbl>
    <w:p>
      <w:pPr/>
      <w:r>
        <w:t xml:space="preserve">Пропускная способность растёт почти ровно вместе с числом соединений, а время ответа почти не меняется. Значит, предел сервера далеко выше 10 соединений. Редкие ответы до 1,4 с (Макс.) — единичные выбросы, на p90 они не влияют. Результаты сохраняются в </w:t>
      </w:r>
      <w:r>
        <w:rPr>
          <w:rStyle w:val="CodeChar"/>
        </w:rPr>
        <w:t xml:space="preserve">load/results.json</w:t>
      </w:r>
      <w:r>
        <w:t xml:space="preserve">.</w:t>
      </w:r>
    </w:p>
    <w:p>
      <w:pPr>
        <w:pStyle w:val="Heading2"/>
      </w:pPr>
      <w:r>
        <w:t xml:space="preserve">7. Отчёт по багам</w:t>
      </w:r>
    </w:p>
    <w:p>
      <w:pPr/>
      <w:r>
        <w:t xml:space="preserve">Найдено 14 багов: 1 High, 5 Medium, 8 Low. Самый серьёзный — BUG-01: пароль от интернет-каталога уходит без шифрования. 13 багов ловят автотесты, BUG-14 нашёл автоматический обход ссылок. Окружение для всех: Chromium, 27.10.2026.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2588"/>
        <w:gridCol w:w="1696"/>
        <w:gridCol w:w="1560"/>
        <w:gridCol w:w="1390"/>
        <w:gridCol w:w="1101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88" w:type="dxa"/>
            <w:shd w:val="clear" w:color="auto" w:fill="F2F2F2"/>
          </w:tcPr>
          <w:p>
            <w:pPr/>
            <w:r>
              <w:t xml:space="preserve">Описание</w:t>
            </w:r>
          </w:p>
        </w:tc>
        <w:tc>
          <w:tcPr>
            <w:tcW w:w="1696" w:type="dxa"/>
            <w:shd w:val="clear" w:color="auto" w:fill="F2F2F2"/>
          </w:tcPr>
          <w:p>
            <w:pPr/>
            <w:r>
              <w:t xml:space="preserve">Как воспроизвести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Ожидалось</w:t>
            </w:r>
          </w:p>
        </w:tc>
        <w:tc>
          <w:tcPr>
            <w:tcW w:w="1390" w:type="dxa"/>
            <w:shd w:val="clear" w:color="auto" w:fill="F2F2F2"/>
          </w:tcPr>
          <w:p>
            <w:pPr/>
            <w:r>
              <w:t xml:space="preserve">Важность</w:t>
            </w:r>
          </w:p>
        </w:tc>
        <w:tc>
          <w:tcPr>
            <w:tcW w:w="1101" w:type="dxa"/>
            <w:shd w:val="clear" w:color="auto" w:fill="F2F2F2"/>
          </w:tcPr>
          <w:p>
            <w:pPr/>
            <w:r>
              <w:t xml:space="preserve">Тест-кейс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BUG-01</w:t>
            </w:r>
          </w:p>
        </w:tc>
        <w:tc>
          <w:tcPr>
            <w:tcW w:w="2588" w:type="dxa"/>
          </w:tcPr>
          <w:p>
            <w:pPr/>
            <w:r>
              <w:t xml:space="preserve">Форма входа в интернет-каталог передаёт логин и пароль по HTTP без шифрования; https://tradebooks.ckbib.ru не отвечает</w:t>
            </w:r>
          </w:p>
        </w:tc>
        <w:tc>
          <w:tcPr>
            <w:tcW w:w="1696" w:type="dxa"/>
          </w:tcPr>
          <w:p>
            <w:pPr/>
            <w:r>
              <w:t xml:space="preserve">Главная → «Перейти в интернет-каталог БИБКОМ» → открывается http://tradebooks.ckbib.ru/login.php</w:t>
            </w:r>
          </w:p>
        </w:tc>
        <w:tc>
          <w:tcPr>
            <w:tcW w:w="1560" w:type="dxa"/>
          </w:tcPr>
          <w:p>
            <w:pPr/>
            <w:r>
              <w:t xml:space="preserve">Страница входа только по HTTPS</w:t>
            </w:r>
          </w:p>
        </w:tc>
        <w:tc>
          <w:tcPr>
            <w:tcW w:w="1390" w:type="dxa"/>
          </w:tcPr>
          <w:p>
            <w:pPr/>
            <w:r>
              <w:t xml:space="preserve">High</w:t>
            </w:r>
          </w:p>
        </w:tc>
        <w:tc>
          <w:tcPr>
            <w:tcW w:w="1101" w:type="dxa"/>
          </w:tcPr>
          <w:p>
            <w:pPr/>
            <w:r>
              <w:t xml:space="preserve">UI-LNK-02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BUG-02</w:t>
            </w:r>
          </w:p>
        </w:tc>
        <w:tc>
          <w:tcPr>
            <w:tcW w:w="2588" w:type="dxa"/>
          </w:tcPr>
          <w:p>
            <w:pPr/>
            <w:r>
              <w:t xml:space="preserve">Ссылка «БИБКОМ» в подвале всех страниц ведёт на http://http://ckbib.ru — сайт не открывается</w:t>
            </w:r>
          </w:p>
        </w:tc>
        <w:tc>
          <w:tcPr>
            <w:tcW w:w="1696" w:type="dxa"/>
          </w:tcPr>
          <w:p>
            <w:pPr/>
            <w:r>
              <w:t xml:space="preserve">Любая страница → подвал → «© 2026 БИБКОМ»</w:t>
            </w:r>
          </w:p>
        </w:tc>
        <w:tc>
          <w:tcPr>
            <w:tcW w:w="1560" w:type="dxa"/>
          </w:tcPr>
          <w:p>
            <w:pPr/>
            <w:r>
              <w:t xml:space="preserve">Открывается https://www.ckbib.ru</w:t>
            </w:r>
          </w:p>
        </w:tc>
        <w:tc>
          <w:tcPr>
            <w:tcW w:w="1390" w:type="dxa"/>
          </w:tcPr>
          <w:p>
            <w:pPr/>
            <w:r>
              <w:t xml:space="preserve">Medium</w:t>
            </w:r>
          </w:p>
        </w:tc>
        <w:tc>
          <w:tcPr>
            <w:tcW w:w="1101" w:type="dxa"/>
          </w:tcPr>
          <w:p>
            <w:pPr/>
            <w:r>
              <w:t xml:space="preserve">UI-LNK-01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BUG-03</w:t>
            </w:r>
          </w:p>
        </w:tc>
        <w:tc>
          <w:tcPr>
            <w:tcW w:w="2588" w:type="dxa"/>
          </w:tcPr>
          <w:p>
            <w:pPr/>
            <w:r>
              <w:t xml:space="preserve">Таблица товаров на телефоне шириной 761 px обрезана справа: наличие и фото не видны, прокрутки нет</w:t>
            </w:r>
          </w:p>
        </w:tc>
        <w:tc>
          <w:tcPr>
            <w:tcW w:w="1696" w:type="dxa"/>
          </w:tcPr>
          <w:p>
            <w:pPr/>
            <w:r>
              <w:t xml:space="preserve">Экран 375×812 → /bibliotekam/bibtekhnika</w:t>
            </w:r>
          </w:p>
        </w:tc>
        <w:tc>
          <w:tcPr>
            <w:tcW w:w="1560" w:type="dxa"/>
          </w:tcPr>
          <w:p>
            <w:pPr/>
            <w:r>
              <w:t xml:space="preserve">Таблица помещается или листается вбок</w:t>
            </w:r>
          </w:p>
        </w:tc>
        <w:tc>
          <w:tcPr>
            <w:tcW w:w="1390" w:type="dxa"/>
          </w:tcPr>
          <w:p>
            <w:pPr/>
            <w:r>
              <w:t xml:space="preserve">Medium</w:t>
            </w:r>
          </w:p>
        </w:tc>
        <w:tc>
          <w:tcPr>
            <w:tcW w:w="1101" w:type="dxa"/>
          </w:tcPr>
          <w:p>
            <w:pPr/>
            <w:r>
              <w:t xml:space="preserve">UI-MOB-01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BUG-04</w:t>
            </w:r>
          </w:p>
        </w:tc>
        <w:tc>
          <w:tcPr>
            <w:tcW w:w="2588" w:type="dxa"/>
          </w:tcPr>
          <w:p>
            <w:pPr/>
            <w:r>
              <w:t xml:space="preserve">Нет заголовков безопасности Strict-Transport-Security, X-Frame-Options, X-Content-Type-Options</w:t>
            </w:r>
          </w:p>
        </w:tc>
        <w:tc>
          <w:tcPr>
            <w:tcW w:w="1696" w:type="dxa"/>
          </w:tcPr>
          <w:p>
            <w:pPr/>
            <w:r>
              <w:t xml:space="preserve">GET https://www.ckbib.ru/ → заголовки ответа</w:t>
            </w:r>
          </w:p>
        </w:tc>
        <w:tc>
          <w:tcPr>
            <w:tcW w:w="1560" w:type="dxa"/>
          </w:tcPr>
          <w:p>
            <w:pPr/>
            <w:r>
              <w:t xml:space="preserve">Все три заголовка есть</w:t>
            </w:r>
          </w:p>
        </w:tc>
        <w:tc>
          <w:tcPr>
            <w:tcW w:w="1390" w:type="dxa"/>
          </w:tcPr>
          <w:p>
            <w:pPr/>
            <w:r>
              <w:t xml:space="preserve">Medium</w:t>
            </w:r>
          </w:p>
        </w:tc>
        <w:tc>
          <w:tcPr>
            <w:tcW w:w="1101" w:type="dxa"/>
          </w:tcPr>
          <w:p>
            <w:pPr/>
            <w:r>
              <w:t xml:space="preserve">API-SEC-01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BUG-05</w:t>
            </w:r>
          </w:p>
        </w:tc>
        <w:tc>
          <w:tcPr>
            <w:tcW w:w="2588" w:type="dxa"/>
          </w:tcPr>
          <w:p>
            <w:pPr/>
            <w:r>
              <w:t xml:space="preserve">На странице «Обратная связь» три разных номера факса: (495) 995-95-77 в реквизитах, (495) 600-94-44 в подвале, (495) 600-94-90 для заказа литературы</w:t>
            </w:r>
          </w:p>
        </w:tc>
        <w:tc>
          <w:tcPr>
            <w:tcW w:w="1696" w:type="dxa"/>
          </w:tcPr>
          <w:p>
            <w:pPr/>
            <w:r>
              <w:t xml:space="preserve">/spravochnik → сравнить факс в реквизитах, в тексте и в подвале</w:t>
            </w:r>
          </w:p>
        </w:tc>
        <w:tc>
          <w:tcPr>
            <w:tcW w:w="1560" w:type="dxa"/>
          </w:tcPr>
          <w:p>
            <w:pPr/>
            <w:r>
              <w:t xml:space="preserve">Один номер факса</w:t>
            </w:r>
          </w:p>
        </w:tc>
        <w:tc>
          <w:tcPr>
            <w:tcW w:w="1390" w:type="dxa"/>
          </w:tcPr>
          <w:p>
            <w:pPr/>
            <w:r>
              <w:t xml:space="preserve">Medium</w:t>
            </w:r>
          </w:p>
        </w:tc>
        <w:tc>
          <w:tcPr>
            <w:tcW w:w="1101" w:type="dxa"/>
          </w:tcPr>
          <w:p>
            <w:pPr/>
            <w:r>
              <w:t xml:space="preserve">UI-CNT-02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BUG-06</w:t>
            </w:r>
          </w:p>
        </w:tc>
        <w:tc>
          <w:tcPr>
            <w:tcW w:w="2588" w:type="dxa"/>
          </w:tcPr>
          <w:p>
            <w:pPr/>
            <w:r>
              <w:t xml:space="preserve">Сервер раскрывает версию PHP/7.4.33 (поддержка закончилась в ноябре 2022)</w:t>
            </w:r>
          </w:p>
        </w:tc>
        <w:tc>
          <w:tcPr>
            <w:tcW w:w="1696" w:type="dxa"/>
          </w:tcPr>
          <w:p>
            <w:pPr/>
            <w:r>
              <w:t xml:space="preserve">GET https://www.ckbib.ru/ → заголовок X-Powered-By</w:t>
            </w:r>
          </w:p>
        </w:tc>
        <w:tc>
          <w:tcPr>
            <w:tcW w:w="1560" w:type="dxa"/>
          </w:tcPr>
          <w:p>
            <w:pPr/>
            <w:r>
              <w:t xml:space="preserve">Версия не показывается</w:t>
            </w:r>
          </w:p>
        </w:tc>
        <w:tc>
          <w:tcPr>
            <w:tcW w:w="1390" w:type="dxa"/>
          </w:tcPr>
          <w:p>
            <w:pPr/>
            <w:r>
              <w:t xml:space="preserve">Medium</w:t>
            </w:r>
          </w:p>
        </w:tc>
        <w:tc>
          <w:tcPr>
            <w:tcW w:w="1101" w:type="dxa"/>
          </w:tcPr>
          <w:p>
            <w:pPr/>
            <w:r>
              <w:t xml:space="preserve">API-SEC-02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BUG-07</w:t>
            </w:r>
          </w:p>
        </w:tc>
        <w:tc>
          <w:tcPr>
            <w:tcW w:w="2588" w:type="dxa"/>
          </w:tcPr>
          <w:p>
            <w:pPr/>
            <w:r>
              <w:t xml:space="preserve">Сайт отдаётся и по ckbib.ru, и по www.ckbib.ru без редиректа и без canonical — дубли для поисковиков</w:t>
            </w:r>
          </w:p>
        </w:tc>
        <w:tc>
          <w:tcPr>
            <w:tcW w:w="1696" w:type="dxa"/>
          </w:tcPr>
          <w:p>
            <w:pPr/>
            <w:r>
              <w:t xml:space="preserve">GET https://ckbib.ru/ → 200</w:t>
            </w:r>
          </w:p>
        </w:tc>
        <w:tc>
          <w:tcPr>
            <w:tcW w:w="1560" w:type="dxa"/>
          </w:tcPr>
          <w:p>
            <w:pPr/>
            <w:r>
              <w:t xml:space="preserve">301 на https://www.ckbib.ru/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API-RED-02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BUG-08</w:t>
            </w:r>
          </w:p>
        </w:tc>
        <w:tc>
          <w:tcPr>
            <w:tcW w:w="2588" w:type="dxa"/>
          </w:tcPr>
          <w:p>
            <w:pPr/>
            <w:r>
              <w:t xml:space="preserve">В строке БТ3-08 превью и ссылка на увеличенное фото ведут на несуществующий файл kartregc.jpg (404); на сервере лежит kartregc.jpeg</w:t>
            </w:r>
          </w:p>
        </w:tc>
        <w:tc>
          <w:tcPr>
            <w:tcW w:w="1696" w:type="dxa"/>
          </w:tcPr>
          <w:p>
            <w:pPr/>
            <w:r>
              <w:t xml:space="preserve">/bibliotekam/bibtekhnika → строка «Карточка регистрации читателя»</w:t>
            </w:r>
          </w:p>
        </w:tc>
        <w:tc>
          <w:tcPr>
            <w:tcW w:w="1560" w:type="dxa"/>
          </w:tcPr>
          <w:p>
            <w:pPr/>
            <w:r>
              <w:t xml:space="preserve">Фото открывается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UI-IMG-01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BUG-09</w:t>
            </w:r>
          </w:p>
        </w:tc>
        <w:tc>
          <w:tcPr>
            <w:tcW w:w="2588" w:type="dxa"/>
          </w:tcPr>
          <w:p>
            <w:pPr/>
            <w:r>
              <w:t xml:space="preserve">4 картинки-ссылки разделов на главной без alt — экранный диктор не назовёт раздел</w:t>
            </w:r>
          </w:p>
        </w:tc>
        <w:tc>
          <w:tcPr>
            <w:tcW w:w="1696" w:type="dxa"/>
          </w:tcPr>
          <w:p>
            <w:pPr/>
            <w:r>
              <w:t xml:space="preserve">Главная → плитки «Библиотекам», «Издательствам», «Экспедирование», «Обратная связь»</w:t>
            </w:r>
          </w:p>
        </w:tc>
        <w:tc>
          <w:tcPr>
            <w:tcW w:w="1560" w:type="dxa"/>
          </w:tcPr>
          <w:p>
            <w:pPr/>
            <w:r>
              <w:t xml:space="preserve">alt с названием раздела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UI-A11Y-01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BUG-10</w:t>
            </w:r>
          </w:p>
        </w:tc>
        <w:tc>
          <w:tcPr>
            <w:tcW w:w="2588" w:type="dxa"/>
          </w:tcPr>
          <w:p>
            <w:pPr/>
            <w:r>
              <w:t xml:space="preserve">На телефоне запрещено увеличение страницы (maximum-scale=1)</w:t>
            </w:r>
          </w:p>
        </w:tc>
        <w:tc>
          <w:tcPr>
            <w:tcW w:w="1696" w:type="dxa"/>
          </w:tcPr>
          <w:p>
            <w:pPr/>
            <w:r>
              <w:t xml:space="preserve">Главная → meta viewport</w:t>
            </w:r>
          </w:p>
        </w:tc>
        <w:tc>
          <w:tcPr>
            <w:tcW w:w="1560" w:type="dxa"/>
          </w:tcPr>
          <w:p>
            <w:pPr/>
            <w:r>
              <w:t xml:space="preserve">Масштабирование разрешено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UI-A11Y-02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BUG-11</w:t>
            </w:r>
          </w:p>
        </w:tc>
        <w:tc>
          <w:tcPr>
            <w:tcW w:w="2588" w:type="dxa"/>
          </w:tcPr>
          <w:p>
            <w:pPr/>
            <w:r>
              <w:t xml:space="preserve">У главной нет meta description</w:t>
            </w:r>
          </w:p>
        </w:tc>
        <w:tc>
          <w:tcPr>
            <w:tcW w:w="1696" w:type="dxa"/>
          </w:tcPr>
          <w:p>
            <w:pPr/>
            <w:r>
              <w:t xml:space="preserve">Главная → код страницы</w:t>
            </w:r>
          </w:p>
        </w:tc>
        <w:tc>
          <w:tcPr>
            <w:tcW w:w="1560" w:type="dxa"/>
          </w:tcPr>
          <w:p>
            <w:pPr/>
            <w:r>
              <w:t xml:space="preserve">Есть описание страницы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UI-SEO-01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BUG-12</w:t>
            </w:r>
          </w:p>
        </w:tc>
        <w:tc>
          <w:tcPr>
            <w:tcW w:w="2588" w:type="dxa"/>
          </w:tcPr>
          <w:p>
            <w:pPr/>
            <w:r>
              <w:t xml:space="preserve">Опечатка «Центр комплектовании»</w:t>
            </w:r>
          </w:p>
        </w:tc>
        <w:tc>
          <w:tcPr>
            <w:tcW w:w="1696" w:type="dxa"/>
          </w:tcPr>
          <w:p>
            <w:pPr/>
            <w:r>
              <w:t xml:space="preserve">/spravochnik → «Заказ печатной литературы», пункт «по почте»</w:t>
            </w:r>
          </w:p>
        </w:tc>
        <w:tc>
          <w:tcPr>
            <w:tcW w:w="1560" w:type="dxa"/>
          </w:tcPr>
          <w:p>
            <w:pPr/>
            <w:r>
              <w:t xml:space="preserve">«Центр комплектования»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UI-TXT-01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BUG-13</w:t>
            </w:r>
          </w:p>
        </w:tc>
        <w:tc>
          <w:tcPr>
            <w:tcW w:w="2588" w:type="dxa"/>
          </w:tcPr>
          <w:p>
            <w:pPr/>
            <w:r>
              <w:t xml:space="preserve">Одна из ссылок на шрифт битая (css?family=+Exo+2:700 → 400); Exo 2 подключён 4 раза дублями</w:t>
            </w:r>
          </w:p>
        </w:tc>
        <w:tc>
          <w:tcPr>
            <w:tcW w:w="1696" w:type="dxa"/>
          </w:tcPr>
          <w:p>
            <w:pPr/>
            <w:r>
              <w:t xml:space="preserve">Главная → DevTools → Network → fonts.googleapis.com</w:t>
            </w:r>
          </w:p>
        </w:tc>
        <w:tc>
          <w:tcPr>
            <w:tcW w:w="1560" w:type="dxa"/>
          </w:tcPr>
          <w:p>
            <w:pPr/>
            <w:r>
              <w:t xml:space="preserve">Одна рабочая ссылка на шрифт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UI-FNT-01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BUG-14</w:t>
            </w:r>
          </w:p>
        </w:tc>
        <w:tc>
          <w:tcPr>
            <w:tcW w:w="2588" w:type="dxa"/>
          </w:tcPr>
          <w:p>
            <w:pPr/>
            <w:r>
              <w:t xml:space="preserve">Ссылка на bibliophika.ru ведёт на несуществующий домен</w:t>
            </w:r>
          </w:p>
        </w:tc>
        <w:tc>
          <w:tcPr>
            <w:tcW w:w="1696" w:type="dxa"/>
          </w:tcPr>
          <w:p>
            <w:pPr/>
            <w:r>
              <w:t xml:space="preserve">/bibliotekam/bazy-dannikh → ссылка на bibliophika.ru</w:t>
            </w:r>
          </w:p>
        </w:tc>
        <w:tc>
          <w:tcPr>
            <w:tcW w:w="1560" w:type="dxa"/>
          </w:tcPr>
          <w:p>
            <w:pPr/>
            <w:r>
              <w:t xml:space="preserve">Сайт партнёра открывается или ссылка убрана</w:t>
            </w:r>
          </w:p>
        </w:tc>
        <w:tc>
          <w:tcPr>
            <w:tcW w:w="1390" w:type="dxa"/>
          </w:tcPr>
          <w:p>
            <w:pPr/>
            <w:r>
              <w:t xml:space="preserve">Low</w:t>
            </w:r>
          </w:p>
        </w:tc>
        <w:tc>
          <w:tcPr>
            <w:tcW w:w="1101" w:type="dxa"/>
          </w:tcPr>
          <w:p>
            <w:pPr/>
            <w:r>
              <w:t xml:space="preserve">Обход ссылок</w:t>
            </w:r>
          </w:p>
        </w:tc>
      </w:tr>
    </w:tbl>
    <w:p>
      <w:pPr>
        <w:pStyle w:val="Heading3"/>
      </w:pPr>
      <w:r>
        <w:t xml:space="preserve">Скриншоты</w:t>
      </w:r>
    </w:p>
    <w:p>
      <w:pPr/>
      <w:r>
        <w:rPr>
          <w:b/>
        </w:rPr>
        <w:t xml:space="preserve">BUG-01.</w:t>
      </w:r>
      <w:r>
        <w:t xml:space="preserve"> Кнопка каталога открывает эту форму по адресу http://tradebooks.ckbib.ru/login.php — логин и пароль уходят без шифрования.</w:t>
      </w:r>
    </w:p>
    <w:p>
      <w:pPr/>
      <w:r>
        <w:drawing>
          <wp:inline distT="0" distB="0" distL="0" distR="0">
            <wp:extent cx="5486400" cy="3084593"/>
            <wp:docPr id="1" name="image1" descr="Форма входа в каталог по HTT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Форма входа в каталог по HTT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BUG-02.</w:t>
      </w:r>
      <w:r>
        <w:t xml:space="preserve"> Ссылка «БИБКОМ» в подвале (выделена красным) ведёт на http://http://ckbib.ru.</w:t>
      </w:r>
    </w:p>
    <w:p>
      <w:pPr/>
      <w:r>
        <w:drawing>
          <wp:inline distT="0" distB="0" distL="0" distR="0">
            <wp:extent cx="5486400" cy="3084593"/>
            <wp:docPr id="2" name="image2" descr="Ссылка БИБКОМ в подвал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Ссылка БИБКОМ в подвал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BUG-03.</w:t>
      </w:r>
      <w:r>
        <w:t xml:space="preserve"> Таблица «Библиотечная техника» на экране 375 px: текст обрезан справа, колонки наличия и фото не видны.</w:t>
      </w:r>
    </w:p>
    <w:p>
      <w:pPr/>
      <w:r>
        <w:drawing>
          <wp:inline distT="0" distB="0" distL="0" distR="0">
            <wp:extent cx="3462783" cy="7498080"/>
            <wp:docPr id="3" name="image3" descr="Таблица на телефон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Таблица на телефон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783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BUG-08.</w:t>
      </w:r>
      <w:r>
        <w:t xml:space="preserve"> Строка БТ3-08 (выделена): видна только вторая копия фото; битое превью не отображается, а его ссылка на увеличенное фото ведёт на 404.</w:t>
      </w:r>
    </w:p>
    <w:p>
      <w:pPr/>
      <w:r>
        <w:drawing>
          <wp:inline distT="0" distB="0" distL="0" distR="0">
            <wp:extent cx="5486400" cy="3084593"/>
            <wp:docPr id="4" name="image4" descr="Строка БТ3-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Строка БТ3-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Итоги и рекомендации</w:t>
      </w:r>
    </w:p>
    <w:p>
      <w:pPr/>
      <w:r>
        <w:t xml:space="preserve">Основные сценарии работают: меню, контакты, 404 и редирект на HTTPS в порядке, нагрузку сайт держит с запасом. Главные проблемы — безопасность и неаккуратный контент.</w:t>
      </w:r>
    </w:p>
    <w:p>
      <w:pPr/>
      <w:r>
        <w:t xml:space="preserve">Что исправить в первую очередь:</w:t>
      </w:r>
    </w:p>
    <w:p>
      <w:pPr>
        <w:pStyle w:val="ListParagraph"/>
        <w:numPr>
          <w:ilvl w:val="0"/>
          <w:numId w:val="8"/>
        </w:numPr>
      </w:pPr>
      <w:r>
        <w:t xml:space="preserve">Перевести tradebooks.ckbib.ru на HTTPS и поменять ссылки на каталог (BUG-01).</w:t>
      </w:r>
    </w:p>
    <w:p>
      <w:pPr>
        <w:pStyle w:val="ListParagraph"/>
        <w:numPr>
          <w:ilvl w:val="0"/>
          <w:numId w:val="8"/>
        </w:numPr>
      </w:pPr>
      <w:r>
        <w:t xml:space="preserve">Исправить ссылку в подвале и оставить один актуальный номер факса (BUG-02, BUG-05).</w:t>
      </w:r>
    </w:p>
    <w:p>
      <w:pPr>
        <w:pStyle w:val="ListParagraph"/>
        <w:numPr>
          <w:ilvl w:val="0"/>
          <w:numId w:val="8"/>
        </w:numPr>
      </w:pPr>
      <w:r>
        <w:t xml:space="preserve">Добавить заголовки безопасности, скрыть X-Powered-By и обновить PHP (BUG-04, BUG-06).</w:t>
      </w:r>
    </w:p>
    <w:p>
      <w:pPr>
        <w:pStyle w:val="ListParagraph"/>
        <w:numPr>
          <w:ilvl w:val="0"/>
          <w:numId w:val="8"/>
        </w:numPr>
      </w:pPr>
      <w:r>
        <w:t xml:space="preserve">Сделать таблицу «Библиотечная техника» прокручиваемой на телефоне (BUG-03).</w:t>
      </w:r>
    </w:p>
    <w:p>
      <w:pPr/>
      <w:r>
        <w:t xml:space="preserve">Остальные 8 багов (Low) закрываются мелкими правками шаблона. После любой правки достаточно запустить </w:t>
      </w:r>
      <w:r>
        <w:rPr>
          <w:rStyle w:val="CodeChar"/>
        </w:rPr>
        <w:t xml:space="preserve">npm test</w:t>
      </w:r>
      <w:r>
        <w:t xml:space="preserve">: исправленный баг превратит свой тест в зелёный.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ckbib.ru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Тестирование сайта ЦКБ «БИБКОМ» (ckbib.ru)</dc:title>
  <dc:description>Claude Docs node/03daa52b-6550@11 docx-w7</dc:description>
  <cp:revision>11</cp:revision>
</cp:coreProperties>
</file>