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sz w:val="36"/>
        </w:rPr>
      </w:pPr>
      <w:r>
        <w:rPr>
          <w:rFonts w:hint="eastAsia"/>
          <w:sz w:val="36"/>
        </w:rPr>
        <w:t>得到规格说明</w:t>
      </w:r>
    </w:p>
    <w:p>
      <w:pPr>
        <w:jc w:val="center"/>
      </w:pPr>
    </w:p>
    <w:p>
      <w:pPr>
        <w:jc w:val="center"/>
      </w:pPr>
    </w:p>
    <w:p>
      <w:pPr>
        <w:jc w:val="center"/>
      </w:pPr>
      <w:r>
        <w:t>V</w:t>
      </w:r>
      <w:r>
        <w:rPr>
          <w:rFonts w:hint="eastAsia"/>
        </w:rPr>
        <w:t>er:1.0</w:t>
      </w:r>
    </w:p>
    <w:p/>
    <w:p/>
    <w:p/>
    <w:p/>
    <w:p/>
    <w:p/>
    <w:p>
      <w:pPr>
        <w:ind w:firstLine="420"/>
        <w:rPr>
          <w:i/>
          <w:color w:val="558ED5" w:themeColor="text2" w:themeTint="99"/>
          <w14:textFill>
            <w14:solidFill>
              <w14:schemeClr w14:val="tx2">
                <w14:lumMod w14:val="60000"/>
                <w14:lumOff w14:val="40000"/>
              </w14:schemeClr>
            </w14:solidFill>
          </w14:textFill>
        </w:rPr>
      </w:pPr>
    </w:p>
    <w:p>
      <w:pPr>
        <w:rPr>
          <w:i/>
          <w:color w:val="558ED5" w:themeColor="text2" w:themeTint="99"/>
          <w14:textFill>
            <w14:solidFill>
              <w14:schemeClr w14:val="tx2">
                <w14:lumMod w14:val="60000"/>
                <w14:lumOff w14:val="40000"/>
              </w14:schemeClr>
            </w14:solidFill>
          </w14:textFill>
        </w:rPr>
      </w:pPr>
      <w:r>
        <w:rPr>
          <w:i/>
          <w:color w:val="558ED5" w:themeColor="text2" w:themeTint="99"/>
          <w14:textFill>
            <w14:solidFill>
              <w14:schemeClr w14:val="tx2">
                <w14:lumMod w14:val="60000"/>
                <w14:lumOff w14:val="40000"/>
              </w14:schemeClr>
            </w14:solidFill>
          </w14:textFill>
        </w:rPr>
        <w:br w:type="page"/>
      </w:r>
    </w:p>
    <w:sdt>
      <w:sdtPr>
        <w:rPr>
          <w:lang w:val="zh-CN"/>
        </w:rPr>
        <w:id w:val="1689027077"/>
        <w:docPartObj>
          <w:docPartGallery w:val="Table of Contents"/>
          <w:docPartUnique/>
        </w:docPartObj>
      </w:sdtPr>
      <w:sdtEndPr>
        <w:rPr>
          <w:b/>
          <w:bCs/>
          <w:lang w:val="zh-CN"/>
        </w:rPr>
      </w:sdtEndPr>
      <w:sdtContent>
        <w:p>
          <w:pPr>
            <w:jc w:val="center"/>
            <w:rPr>
              <w:b/>
              <w:sz w:val="28"/>
            </w:rPr>
          </w:pPr>
          <w:r>
            <w:rPr>
              <w:b/>
              <w:sz w:val="28"/>
              <w:lang w:val="zh-CN"/>
            </w:rPr>
            <w:t>目</w:t>
          </w:r>
          <w:r>
            <w:rPr>
              <w:rFonts w:hint="eastAsia"/>
              <w:b/>
              <w:sz w:val="28"/>
              <w:lang w:val="zh-CN"/>
            </w:rPr>
            <w:t xml:space="preserve">  </w:t>
          </w:r>
          <w:r>
            <w:rPr>
              <w:b/>
              <w:sz w:val="28"/>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"_Toc37766691" </w:instrText>
          </w:r>
          <w:r>
            <w:fldChar w:fldCharType="separate"/>
          </w:r>
          <w:r>
            <w:rPr>
              <w:rStyle w:val="20"/>
            </w:rPr>
            <w:t>1</w:t>
          </w:r>
          <w:r>
            <w:tab/>
          </w:r>
          <w:r>
            <w:rPr>
              <w:rStyle w:val="20"/>
            </w:rPr>
            <w:t>引言</w:t>
          </w:r>
          <w:r>
            <w:tab/>
          </w:r>
          <w:r>
            <w:fldChar w:fldCharType="begin"/>
          </w:r>
          <w:r>
            <w:instrText xml:space="preserve"> PAGEREF _Toc37766691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"_Toc37766692" </w:instrText>
          </w:r>
          <w:r>
            <w:fldChar w:fldCharType="separate"/>
          </w:r>
          <w:r>
            <w:rPr>
              <w:rStyle w:val="20"/>
            </w:rPr>
            <w:t>1.1</w:t>
          </w:r>
          <w:r>
            <w:tab/>
          </w:r>
          <w:r>
            <w:rPr>
              <w:rStyle w:val="20"/>
            </w:rPr>
            <w:t>目标</w:t>
          </w:r>
          <w:r>
            <w:tab/>
          </w:r>
          <w:r>
            <w:fldChar w:fldCharType="begin"/>
          </w:r>
          <w:r>
            <w:instrText xml:space="preserve"> PAGEREF _Toc37766692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"_Toc37766693" </w:instrText>
          </w:r>
          <w:r>
            <w:fldChar w:fldCharType="separate"/>
          </w:r>
          <w:r>
            <w:rPr>
              <w:rStyle w:val="20"/>
            </w:rPr>
            <w:t>1.2</w:t>
          </w:r>
          <w:r>
            <w:tab/>
          </w:r>
          <w:r>
            <w:rPr>
              <w:rStyle w:val="20"/>
            </w:rPr>
            <w:t>文档范围</w:t>
          </w:r>
          <w:r>
            <w:tab/>
          </w:r>
          <w:r>
            <w:fldChar w:fldCharType="begin"/>
          </w:r>
          <w:r>
            <w:instrText xml:space="preserve"> PAGEREF _Toc37766693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"_Toc37766694" </w:instrText>
          </w:r>
          <w:r>
            <w:fldChar w:fldCharType="separate"/>
          </w:r>
          <w:r>
            <w:rPr>
              <w:rStyle w:val="20"/>
            </w:rPr>
            <w:t>1.3</w:t>
          </w:r>
          <w:r>
            <w:tab/>
          </w:r>
          <w:r>
            <w:rPr>
              <w:rStyle w:val="20"/>
            </w:rPr>
            <w:t>术语和缩略语</w:t>
          </w:r>
          <w:r>
            <w:tab/>
          </w:r>
          <w:r>
            <w:fldChar w:fldCharType="begin"/>
          </w:r>
          <w:r>
            <w:instrText xml:space="preserve"> PAGEREF _Toc37766694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"_Toc37766695" </w:instrText>
          </w:r>
          <w:r>
            <w:fldChar w:fldCharType="separate"/>
          </w:r>
          <w:r>
            <w:rPr>
              <w:rStyle w:val="20"/>
            </w:rPr>
            <w:t>1.4</w:t>
          </w:r>
          <w:r>
            <w:tab/>
          </w:r>
          <w:r>
            <w:rPr>
              <w:rStyle w:val="20"/>
            </w:rPr>
            <w:t>参考资料</w:t>
          </w:r>
          <w:r>
            <w:tab/>
          </w:r>
          <w:r>
            <w:fldChar w:fldCharType="begin"/>
          </w:r>
          <w:r>
            <w:instrText xml:space="preserve"> PAGEREF _Toc37766695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"_Toc37766696" </w:instrText>
          </w:r>
          <w:r>
            <w:fldChar w:fldCharType="separate"/>
          </w:r>
          <w:r>
            <w:rPr>
              <w:rStyle w:val="20"/>
            </w:rPr>
            <w:t>1.5</w:t>
          </w:r>
          <w:r>
            <w:tab/>
          </w:r>
          <w:r>
            <w:rPr>
              <w:rStyle w:val="20"/>
            </w:rPr>
            <w:t>系统目标和约束</w:t>
          </w:r>
          <w:r>
            <w:tab/>
          </w:r>
          <w:r>
            <w:fldChar w:fldCharType="begin"/>
          </w:r>
          <w:r>
            <w:instrText xml:space="preserve"> PAGEREF _Toc37766696 \h </w:instrText>
          </w:r>
          <w:r>
            <w:fldChar w:fldCharType="separate"/>
          </w:r>
          <w:r>
            <w:t>3</w:t>
          </w:r>
          <w:r>
            <w:fldChar w:fldCharType="end"/>
          </w:r>
          <w:r>
            <w:fldChar w:fldCharType="end"/>
          </w:r>
        </w:p>
        <w:p>
          <w:pPr>
            <w:pStyle w:val="15"/>
            <w:tabs>
              <w:tab w:val="left" w:pos="420"/>
              <w:tab w:val="right" w:leader="dot" w:pos="8296"/>
            </w:tabs>
          </w:pPr>
          <w:r>
            <w:fldChar w:fldCharType="begin"/>
          </w:r>
          <w:r>
            <w:instrText xml:space="preserve"> HYPERLINK \l "_Toc37766697" </w:instrText>
          </w:r>
          <w:r>
            <w:fldChar w:fldCharType="separate"/>
          </w:r>
          <w:r>
            <w:rPr>
              <w:rStyle w:val="20"/>
            </w:rPr>
            <w:t>2</w:t>
          </w:r>
          <w:r>
            <w:tab/>
          </w:r>
          <w:r>
            <w:rPr>
              <w:rStyle w:val="20"/>
            </w:rPr>
            <w:t>系统设计</w:t>
          </w:r>
          <w:r>
            <w:tab/>
          </w:r>
          <w:r>
            <w:fldChar w:fldCharType="begin"/>
          </w:r>
          <w:r>
            <w:instrText xml:space="preserve"> PAGEREF _Toc37766697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"_Toc37766698" </w:instrText>
          </w:r>
          <w:r>
            <w:fldChar w:fldCharType="separate"/>
          </w:r>
          <w:r>
            <w:rPr>
              <w:rStyle w:val="20"/>
            </w:rPr>
            <w:t>2.1</w:t>
          </w:r>
          <w:r>
            <w:tab/>
          </w:r>
          <w:r>
            <w:rPr>
              <w:rStyle w:val="20"/>
            </w:rPr>
            <w:t>系统架构概述</w:t>
          </w:r>
          <w:r>
            <w:tab/>
          </w:r>
          <w:r>
            <w:fldChar w:fldCharType="begin"/>
          </w:r>
          <w:r>
            <w:instrText xml:space="preserve"> PAGEREF _Toc37766698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"_Toc37766699" </w:instrText>
          </w:r>
          <w:r>
            <w:fldChar w:fldCharType="separate"/>
          </w:r>
          <w:r>
            <w:rPr>
              <w:rStyle w:val="20"/>
            </w:rPr>
            <w:t>2.2</w:t>
          </w:r>
          <w:r>
            <w:tab/>
          </w:r>
          <w:r>
            <w:rPr>
              <w:rStyle w:val="20"/>
            </w:rPr>
            <w:t>对象模型</w:t>
          </w:r>
          <w:r>
            <w:tab/>
          </w:r>
          <w:r>
            <w:fldChar w:fldCharType="begin"/>
          </w:r>
          <w:r>
            <w:instrText xml:space="preserve"> PAGEREF _Toc37766699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"_Toc37766700" </w:instrText>
          </w:r>
          <w:r>
            <w:fldChar w:fldCharType="separate"/>
          </w:r>
          <w:r>
            <w:rPr>
              <w:rStyle w:val="20"/>
            </w:rPr>
            <w:t>2.3</w:t>
          </w:r>
          <w:r>
            <w:tab/>
          </w:r>
          <w:r>
            <w:rPr>
              <w:rStyle w:val="20"/>
            </w:rPr>
            <w:t>接口</w:t>
          </w:r>
          <w:r>
            <w:tab/>
          </w:r>
          <w:r>
            <w:fldChar w:fldCharType="begin"/>
          </w:r>
          <w:r>
            <w:instrText xml:space="preserve"> PAGEREF _Toc37766700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"_Toc37766701" </w:instrText>
          </w:r>
          <w:r>
            <w:fldChar w:fldCharType="separate"/>
          </w:r>
          <w:r>
            <w:rPr>
              <w:rStyle w:val="20"/>
            </w:rPr>
            <w:t>2.4</w:t>
          </w:r>
          <w:r>
            <w:tab/>
          </w:r>
          <w:r>
            <w:rPr>
              <w:rStyle w:val="20"/>
            </w:rPr>
            <w:t>特性实现</w:t>
          </w:r>
          <w:r>
            <w:tab/>
          </w:r>
          <w:r>
            <w:fldChar w:fldCharType="begin"/>
          </w:r>
          <w:r>
            <w:instrText xml:space="preserve"> PAGEREF _Toc37766701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"_Toc37766702" </w:instrText>
          </w:r>
          <w:r>
            <w:fldChar w:fldCharType="separate"/>
          </w:r>
          <w:r>
            <w:rPr>
              <w:rStyle w:val="20"/>
            </w:rPr>
            <w:t>2.5</w:t>
          </w:r>
          <w:r>
            <w:tab/>
          </w:r>
          <w:r>
            <w:rPr>
              <w:rStyle w:val="20"/>
            </w:rPr>
            <w:t>错误代码</w:t>
          </w:r>
          <w:r>
            <w:tab/>
          </w:r>
          <w:r>
            <w:fldChar w:fldCharType="begin"/>
          </w:r>
          <w:r>
            <w:instrText xml:space="preserve"> PAGEREF _Toc37766702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"_Toc37766703" </w:instrText>
          </w:r>
          <w:r>
            <w:fldChar w:fldCharType="separate"/>
          </w:r>
          <w:r>
            <w:rPr>
              <w:rStyle w:val="20"/>
            </w:rPr>
            <w:t>2.6</w:t>
          </w:r>
          <w:r>
            <w:tab/>
          </w:r>
          <w:r>
            <w:rPr>
              <w:rStyle w:val="20"/>
            </w:rPr>
            <w:t>错误日志</w:t>
          </w:r>
          <w:r>
            <w:tab/>
          </w:r>
          <w:r>
            <w:fldChar w:fldCharType="begin"/>
          </w:r>
          <w:r>
            <w:instrText xml:space="preserve"> PAGEREF _Toc37766703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"_Toc37766704" </w:instrText>
          </w:r>
          <w:r>
            <w:fldChar w:fldCharType="separate"/>
          </w:r>
          <w:r>
            <w:rPr>
              <w:rStyle w:val="20"/>
            </w:rPr>
            <w:t>2.7</w:t>
          </w:r>
          <w:r>
            <w:tab/>
          </w:r>
          <w:r>
            <w:rPr>
              <w:rStyle w:val="20"/>
            </w:rPr>
            <w:t>部署视图</w:t>
          </w:r>
          <w:r>
            <w:tab/>
          </w:r>
          <w:r>
            <w:fldChar w:fldCharType="begin"/>
          </w:r>
          <w:r>
            <w:instrText xml:space="preserve"> PAGEREF _Toc37766704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"_Toc37766705" </w:instrText>
          </w:r>
          <w:r>
            <w:fldChar w:fldCharType="separate"/>
          </w:r>
          <w:r>
            <w:rPr>
              <w:rStyle w:val="20"/>
            </w:rPr>
            <w:t>2.8</w:t>
          </w:r>
          <w:r>
            <w:tab/>
          </w:r>
          <w:r>
            <w:rPr>
              <w:rStyle w:val="20"/>
            </w:rPr>
            <w:t>逻辑模型</w:t>
          </w:r>
          <w:r>
            <w:tab/>
          </w:r>
          <w:r>
            <w:fldChar w:fldCharType="begin"/>
          </w:r>
          <w:r>
            <w:instrText xml:space="preserve"> PAGEREF _Toc37766705 \h </w:instrText>
          </w:r>
          <w:r>
            <w:fldChar w:fldCharType="separate"/>
          </w:r>
          <w:r>
            <w:t>8</w:t>
          </w:r>
          <w:r>
            <w:fldChar w:fldCharType="end"/>
          </w:r>
          <w:r>
            <w:fldChar w:fldCharType="end"/>
          </w:r>
        </w:p>
        <w:p>
          <w:pPr>
            <w:pStyle w:val="16"/>
            <w:tabs>
              <w:tab w:val="left" w:pos="1050"/>
              <w:tab w:val="right" w:leader="dot" w:pos="8296"/>
            </w:tabs>
          </w:pPr>
          <w:r>
            <w:fldChar w:fldCharType="begin"/>
          </w:r>
          <w:r>
            <w:instrText xml:space="preserve"> HYPERLINK \l "_Toc37766706" </w:instrText>
          </w:r>
          <w:r>
            <w:fldChar w:fldCharType="separate"/>
          </w:r>
          <w:r>
            <w:rPr>
              <w:rStyle w:val="20"/>
            </w:rPr>
            <w:t>2.9</w:t>
          </w:r>
          <w:r>
            <w:tab/>
          </w:r>
          <w:r>
            <w:rPr>
              <w:rStyle w:val="20"/>
            </w:rPr>
            <w:t>物理模型</w:t>
          </w:r>
          <w:r>
            <w:tab/>
          </w:r>
          <w:r>
            <w:fldChar w:fldCharType="begin"/>
          </w:r>
          <w:r>
            <w:instrText xml:space="preserve"> PAGEREF _Toc37766706 \h </w:instrText>
          </w:r>
          <w:r>
            <w:fldChar w:fldCharType="separate"/>
          </w:r>
          <w:r>
            <w:t>8</w:t>
          </w:r>
          <w:r>
            <w:fldChar w:fldCharType="end"/>
          </w:r>
          <w:r>
            <w:fldChar w:fldCharType="end"/>
          </w:r>
        </w:p>
        <w:p>
          <w:pPr>
            <w:pStyle w:val="15"/>
            <w:tabs>
              <w:tab w:val="left" w:pos="420"/>
              <w:tab w:val="right" w:leader="dot" w:pos="8296"/>
            </w:tabs>
          </w:pPr>
          <w:r>
            <w:fldChar w:fldCharType="begin"/>
          </w:r>
          <w:r>
            <w:instrText xml:space="preserve"> HYPERLINK \l "_Toc37766707" </w:instrText>
          </w:r>
          <w:r>
            <w:fldChar w:fldCharType="separate"/>
          </w:r>
          <w:r>
            <w:rPr>
              <w:rStyle w:val="20"/>
            </w:rPr>
            <w:t>3</w:t>
          </w:r>
          <w:r>
            <w:tab/>
          </w:r>
          <w:r>
            <w:rPr>
              <w:rStyle w:val="20"/>
            </w:rPr>
            <w:t>质量及其他方面</w:t>
          </w:r>
          <w:r>
            <w:tab/>
          </w:r>
          <w:r>
            <w:fldChar w:fldCharType="begin"/>
          </w:r>
          <w:r>
            <w:instrText xml:space="preserve"> PAGEREF _Toc37766707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"_Toc37766708" </w:instrText>
          </w:r>
          <w:r>
            <w:fldChar w:fldCharType="separate"/>
          </w:r>
          <w:r>
            <w:rPr>
              <w:rStyle w:val="20"/>
            </w:rPr>
            <w:t>3.1</w:t>
          </w:r>
          <w:r>
            <w:tab/>
          </w:r>
          <w:r>
            <w:rPr>
              <w:rStyle w:val="20"/>
            </w:rPr>
            <w:t>可维护性</w:t>
          </w:r>
          <w:r>
            <w:tab/>
          </w:r>
          <w:r>
            <w:fldChar w:fldCharType="begin"/>
          </w:r>
          <w:r>
            <w:instrText xml:space="preserve"> PAGEREF _Toc37766708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"_Toc37766709" </w:instrText>
          </w:r>
          <w:r>
            <w:fldChar w:fldCharType="separate"/>
          </w:r>
          <w:r>
            <w:rPr>
              <w:rStyle w:val="20"/>
            </w:rPr>
            <w:t>3.2</w:t>
          </w:r>
          <w:r>
            <w:tab/>
          </w:r>
          <w:r>
            <w:rPr>
              <w:rStyle w:val="20"/>
            </w:rPr>
            <w:t>安全性</w:t>
          </w:r>
          <w:r>
            <w:tab/>
          </w:r>
          <w:r>
            <w:fldChar w:fldCharType="begin"/>
          </w:r>
          <w:r>
            <w:instrText xml:space="preserve"> PAGEREF _Toc37766709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"_Toc37766710" </w:instrText>
          </w:r>
          <w:r>
            <w:fldChar w:fldCharType="separate"/>
          </w:r>
          <w:r>
            <w:rPr>
              <w:rStyle w:val="20"/>
            </w:rPr>
            <w:t>3.3</w:t>
          </w:r>
          <w:r>
            <w:tab/>
          </w:r>
          <w:r>
            <w:rPr>
              <w:rStyle w:val="20"/>
            </w:rPr>
            <w:t>可扩展性</w:t>
          </w:r>
          <w:r>
            <w:tab/>
          </w:r>
          <w:r>
            <w:fldChar w:fldCharType="begin"/>
          </w:r>
          <w:r>
            <w:instrText xml:space="preserve"> PAGEREF _Toc37766710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"_Toc37766711" </w:instrText>
          </w:r>
          <w:r>
            <w:fldChar w:fldCharType="separate"/>
          </w:r>
          <w:r>
            <w:rPr>
              <w:rStyle w:val="20"/>
            </w:rPr>
            <w:t>3.4</w:t>
          </w:r>
          <w:r>
            <w:tab/>
          </w:r>
          <w:r>
            <w:rPr>
              <w:rStyle w:val="20"/>
            </w:rPr>
            <w:t>可靠性</w:t>
          </w:r>
          <w:r>
            <w:tab/>
          </w:r>
          <w:r>
            <w:fldChar w:fldCharType="begin"/>
          </w:r>
          <w:r>
            <w:instrText xml:space="preserve"> PAGEREF _Toc37766711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"_Toc37766712" </w:instrText>
          </w:r>
          <w:r>
            <w:fldChar w:fldCharType="separate"/>
          </w:r>
          <w:r>
            <w:rPr>
              <w:rStyle w:val="20"/>
            </w:rPr>
            <w:t>3.5</w:t>
          </w:r>
          <w:r>
            <w:tab/>
          </w:r>
          <w:r>
            <w:rPr>
              <w:rStyle w:val="20"/>
            </w:rPr>
            <w:t>可用性</w:t>
          </w:r>
          <w:r>
            <w:tab/>
          </w:r>
          <w:r>
            <w:fldChar w:fldCharType="begin"/>
          </w:r>
          <w:r>
            <w:instrText xml:space="preserve"> PAGEREF _Toc37766712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"_Toc37766713" </w:instrText>
          </w:r>
          <w:r>
            <w:fldChar w:fldCharType="separate"/>
          </w:r>
          <w:r>
            <w:rPr>
              <w:rStyle w:val="20"/>
            </w:rPr>
            <w:t>3.6</w:t>
          </w:r>
          <w:r>
            <w:tab/>
          </w:r>
          <w:r>
            <w:rPr>
              <w:rStyle w:val="20"/>
            </w:rPr>
            <w:t>性能设计</w:t>
          </w:r>
          <w:r>
            <w:tab/>
          </w:r>
          <w:r>
            <w:fldChar w:fldCharType="begin"/>
          </w:r>
          <w:r>
            <w:instrText xml:space="preserve"> PAGEREF _Toc37766713 \h </w:instrText>
          </w:r>
          <w:r>
            <w:fldChar w:fldCharType="separate"/>
          </w:r>
          <w:r>
            <w:t>9</w:t>
          </w:r>
          <w:r>
            <w:fldChar w:fldCharType="end"/>
          </w:r>
          <w:r>
            <w:fldChar w:fldCharType="end"/>
          </w:r>
        </w:p>
        <w:p>
          <w:pPr>
            <w:pStyle w:val="15"/>
            <w:tabs>
              <w:tab w:val="left" w:pos="420"/>
              <w:tab w:val="right" w:leader="dot" w:pos="8296"/>
            </w:tabs>
          </w:pPr>
          <w:r>
            <w:fldChar w:fldCharType="begin"/>
          </w:r>
          <w:r>
            <w:instrText xml:space="preserve"> HYPERLINK \l "_Toc37766714" </w:instrText>
          </w:r>
          <w:r>
            <w:fldChar w:fldCharType="separate"/>
          </w:r>
          <w:r>
            <w:rPr>
              <w:rStyle w:val="20"/>
            </w:rPr>
            <w:t>4</w:t>
          </w:r>
          <w:r>
            <w:tab/>
          </w:r>
          <w:r>
            <w:rPr>
              <w:rStyle w:val="20"/>
            </w:rPr>
            <w:t>附录</w:t>
          </w:r>
          <w:r>
            <w:tab/>
          </w:r>
          <w:r>
            <w:fldChar w:fldCharType="begin"/>
          </w:r>
          <w:r>
            <w:instrText xml:space="preserve"> PAGEREF _Toc37766714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"_Toc37766715" </w:instrText>
          </w:r>
          <w:r>
            <w:fldChar w:fldCharType="separate"/>
          </w:r>
          <w:r>
            <w:rPr>
              <w:rStyle w:val="20"/>
            </w:rPr>
            <w:t>4.1</w:t>
          </w:r>
          <w:r>
            <w:tab/>
          </w:r>
          <w:r>
            <w:rPr>
              <w:rStyle w:val="20"/>
            </w:rPr>
            <w:t>附件</w:t>
          </w:r>
          <w:r>
            <w:tab/>
          </w:r>
          <w:r>
            <w:fldChar w:fldCharType="begin"/>
          </w:r>
          <w:r>
            <w:instrText xml:space="preserve"> PAGEREF _Toc37766715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"_Toc37766716" </w:instrText>
          </w:r>
          <w:r>
            <w:fldChar w:fldCharType="separate"/>
          </w:r>
          <w:r>
            <w:rPr>
              <w:rStyle w:val="20"/>
            </w:rPr>
            <w:t>4.2</w:t>
          </w:r>
          <w:r>
            <w:tab/>
          </w:r>
          <w:r>
            <w:rPr>
              <w:rStyle w:val="20"/>
            </w:rPr>
            <w:t>修过记录</w:t>
          </w:r>
          <w:r>
            <w:tab/>
          </w:r>
          <w:r>
            <w:fldChar w:fldCharType="begin"/>
          </w:r>
          <w:r>
            <w:instrText xml:space="preserve"> PAGEREF _Toc37766716 \h </w:instrText>
          </w:r>
          <w:r>
            <w:fldChar w:fldCharType="separate"/>
          </w:r>
          <w:r>
            <w:t>10</w:t>
          </w:r>
          <w:r>
            <w:fldChar w:fldCharType="end"/>
          </w:r>
          <w:r>
            <w:fldChar w:fldCharType="end"/>
          </w:r>
        </w:p>
        <w:p>
          <w:r>
            <w:rPr>
              <w:b/>
              <w:bCs/>
              <w:lang w:val="zh-CN"/>
            </w:rPr>
            <w:fldChar w:fldCharType="end"/>
          </w:r>
        </w:p>
      </w:sdtContent>
    </w:sdt>
    <w:p>
      <w:pPr>
        <w:pStyle w:val="2"/>
      </w:pPr>
      <w:bookmarkStart w:id="0" w:name="_Toc37766691"/>
      <w:r>
        <w:rPr>
          <w:rFonts w:hint="eastAsia"/>
        </w:rPr>
        <w:t>引言</w:t>
      </w:r>
      <w:bookmarkEnd w:id="0"/>
    </w:p>
    <w:p>
      <w:pPr>
        <w:pStyle w:val="3"/>
      </w:pPr>
      <w:bookmarkStart w:id="1" w:name="_Toc37766692"/>
      <w:r>
        <w:rPr>
          <w:rFonts w:hint="eastAsia"/>
        </w:rPr>
        <w:t>目标</w:t>
      </w:r>
      <w:bookmarkEnd w:id="1"/>
    </w:p>
    <w:p>
      <w:pPr>
        <w:ind w:firstLine="420" w:firstLineChars="200"/>
        <w:rPr>
          <w:u w:val="single"/>
        </w:rPr>
      </w:pPr>
      <w:r>
        <w:rPr>
          <w:rFonts w:hint="eastAsia"/>
        </w:rPr>
        <w:t>在完成软件开发前期的准备工作如项目需求等，结合《得到 需求确认书》，，项目小组提出了这份软件设计说明书。</w:t>
      </w:r>
    </w:p>
    <w:p>
      <w:pPr>
        <w:ind w:firstLine="420"/>
      </w:pPr>
      <w:r>
        <w:rPr>
          <w:rFonts w:hint="eastAsia"/>
        </w:rPr>
        <w:t>此概要设计说明书对得到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pPr>
        <w:pStyle w:val="3"/>
      </w:pPr>
      <w:bookmarkStart w:id="2" w:name="_Toc37766693"/>
      <w:r>
        <w:rPr>
          <w:rFonts w:hint="eastAsia"/>
        </w:rPr>
        <w:t>文档范围</w:t>
      </w:r>
      <w:bookmarkEnd w:id="2"/>
    </w:p>
    <w:p>
      <w:r>
        <w:rPr>
          <w:rFonts w:hint="eastAsia"/>
        </w:rPr>
        <w:t>本文档包括系统的架构设计、数据库设计、安全性、可靠性、可用性等方面的规划和设计。</w:t>
      </w:r>
    </w:p>
    <w:p>
      <w:pPr>
        <w:pStyle w:val="3"/>
      </w:pPr>
      <w:bookmarkStart w:id="3" w:name="_Toc37766694"/>
      <w:r>
        <w:rPr>
          <w:rFonts w:hint="eastAsia"/>
        </w:rPr>
        <w:t>术语和缩略语</w:t>
      </w:r>
      <w:bookmarkEnd w:id="3"/>
    </w:p>
    <w:p/>
    <w:p>
      <w:pPr>
        <w:pStyle w:val="3"/>
      </w:pPr>
      <w:bookmarkStart w:id="4" w:name="_Toc37766695"/>
      <w:r>
        <w:rPr>
          <w:rFonts w:hint="eastAsia"/>
        </w:rPr>
        <w:t>参考资料</w:t>
      </w:r>
      <w:bookmarkEnd w:id="4"/>
    </w:p>
    <w:p>
      <w:r>
        <w:rPr>
          <w:rFonts w:hint="eastAsia"/>
        </w:rPr>
        <w:t>部分内容参考了《得到 需求确认书》</w:t>
      </w:r>
    </w:p>
    <w:p>
      <w:pPr>
        <w:pStyle w:val="3"/>
      </w:pPr>
      <w:bookmarkStart w:id="5" w:name="_Toc37766696"/>
      <w:r>
        <w:rPr>
          <w:rFonts w:hint="eastAsia"/>
        </w:rPr>
        <w:t>系统目标和约束</w:t>
      </w:r>
      <w:bookmarkEnd w:id="5"/>
    </w:p>
    <w:p>
      <w:r>
        <w:rPr>
          <w:rFonts w:hint="eastAsia"/>
        </w:rPr>
        <w:t>系统目标：项目需要完成</w:t>
      </w:r>
      <w:r>
        <w:rPr>
          <w:rFonts w:hint="eastAsia" w:ascii="宋体" w:hAnsi="宋体"/>
          <w:szCs w:val="21"/>
        </w:rPr>
        <w:t>注册、登录、浏览课程、购买课程、收听课程、浏览发现界面、管理个人信息</w:t>
      </w:r>
      <w:r>
        <w:rPr>
          <w:rFonts w:hint="eastAsia"/>
        </w:rPr>
        <w:t>等基本的需求功能点。</w:t>
      </w:r>
    </w:p>
    <w:p>
      <w:r>
        <w:rPr>
          <w:rFonts w:hint="eastAsia"/>
        </w:rPr>
        <w:t>系统的约束：由于了解的群体年龄段集中在2</w:t>
      </w:r>
      <w:r>
        <w:t>0</w:t>
      </w:r>
      <w:r>
        <w:rPr>
          <w:rFonts w:hint="eastAsia"/>
        </w:rPr>
        <w:t>~</w:t>
      </w:r>
      <w:r>
        <w:t>40</w:t>
      </w:r>
      <w:r>
        <w:rPr>
          <w:rFonts w:hint="eastAsia"/>
        </w:rPr>
        <w:t>岁之间，需求会相对集中化，在目前分析的需求中逐步完善功能。</w:t>
      </w:r>
    </w:p>
    <w:p>
      <w:pPr>
        <w:pStyle w:val="2"/>
      </w:pPr>
      <w:bookmarkStart w:id="6" w:name="_Toc37766697"/>
      <w:r>
        <w:rPr>
          <w:rFonts w:hint="eastAsia"/>
        </w:rPr>
        <w:t>系统设计</w:t>
      </w:r>
      <w:bookmarkEnd w:id="6"/>
    </w:p>
    <w:p>
      <w:pPr>
        <w:pStyle w:val="3"/>
      </w:pPr>
      <w:bookmarkStart w:id="7" w:name="_Toc37766698"/>
      <w:r>
        <w:rPr>
          <w:rFonts w:hint="eastAsia"/>
        </w:rPr>
        <w:t>系统架构概述</w:t>
      </w:r>
      <w:bookmarkEnd w:id="7"/>
    </w:p>
    <w:p>
      <w:pPr>
        <w:ind w:firstLine="420"/>
      </w:pPr>
      <w:r>
        <w:rPr>
          <w:rFonts w:hint="eastAsia"/>
        </w:rPr>
        <w:t>该系统的架构采用两层架构的模式：展示层（视图+业务逻辑）和数据访问层。</w:t>
      </w:r>
    </w:p>
    <w:p>
      <w:pPr>
        <w:pStyle w:val="3"/>
      </w:pPr>
      <w:bookmarkStart w:id="8" w:name="_Toc37766699"/>
      <w:r>
        <w:rPr>
          <w:rFonts w:hint="eastAsia"/>
        </w:rPr>
        <w:t>对象模型</w:t>
      </w:r>
      <w:bookmarkEnd w:id="8"/>
    </w:p>
    <w:p>
      <w:r>
        <w:rPr>
          <w:rFonts w:hint="eastAsia"/>
        </w:rPr>
        <w:t>该系统采用面向对象的设计方法。</w:t>
      </w:r>
    </w:p>
    <w:p>
      <w:pPr>
        <w:pStyle w:val="3"/>
      </w:pPr>
      <w:bookmarkStart w:id="9" w:name="_Toc37766700"/>
      <w:r>
        <w:rPr>
          <w:rFonts w:hint="eastAsia"/>
        </w:rPr>
        <w:t>接口</w:t>
      </w:r>
      <w:bookmarkEnd w:id="9"/>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[详细说明本系统内部每个接口的每个方法的定义。</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注意：如果本系统需要和其他系统交互，则应该将交互的接口协议单独成册，而不是写入本节中。]</w:t>
      </w:r>
    </w:p>
    <w:p>
      <w:pPr>
        <w:pStyle w:val="3"/>
      </w:pPr>
      <w:bookmarkStart w:id="10" w:name="_Toc37766701"/>
      <w:r>
        <w:rPr>
          <w:rFonts w:hint="eastAsia"/>
        </w:rPr>
        <w:t>特性实现</w:t>
      </w:r>
      <w:bookmarkEnd w:id="10"/>
    </w:p>
    <w:p>
      <w:pPr>
        <w:pStyle w:val="34"/>
        <w:numPr>
          <w:ilvl w:val="0"/>
          <w:numId w:val="2"/>
        </w:numPr>
        <w:ind w:firstLineChars="0"/>
      </w:pPr>
      <w:r>
        <w:rPr>
          <w:rFonts w:hint="eastAsia"/>
        </w:rPr>
        <w:t>用户注册登录</w:t>
      </w:r>
    </w:p>
    <w:p>
      <w:pPr>
        <w:pStyle w:val="34"/>
        <w:numPr>
          <w:ilvl w:val="1"/>
          <w:numId w:val="2"/>
        </w:numPr>
        <w:ind w:firstLineChars="0"/>
      </w:pPr>
      <w:r>
        <w:rPr>
          <w:rFonts w:hint="eastAsia"/>
        </w:rPr>
        <w:t>用户注册和我的功能界面</w:t>
      </w:r>
    </w:p>
    <w:p>
      <w:pPr>
        <w:pStyle w:val="34"/>
        <w:numPr>
          <w:ilvl w:val="1"/>
          <w:numId w:val="2"/>
        </w:numPr>
        <w:ind w:firstLineChars="0"/>
      </w:pPr>
      <w:r>
        <w:rPr>
          <w:rFonts w:hint="eastAsia"/>
        </w:rPr>
        <w:t>登录成功，可进行其他操作（浏览课程，购买课程等）</w:t>
      </w:r>
    </w:p>
    <w:p>
      <w:r>
        <w:drawing>
          <wp:inline distT="0" distB="0" distL="0" distR="0">
            <wp:extent cx="1870710" cy="3609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886819" cy="3640821"/>
                    </a:xfrm>
                    <a:prstGeom prst="rect">
                      <a:avLst/>
                    </a:prstGeom>
                  </pic:spPr>
                </pic:pic>
              </a:graphicData>
            </a:graphic>
          </wp:inline>
        </w:drawing>
      </w:r>
      <w:r>
        <w:rPr>
          <w:rFonts w:hint="eastAsia"/>
        </w:rPr>
        <w:t xml:space="preserve">         </w:t>
      </w:r>
      <w:r>
        <w:drawing>
          <wp:inline distT="0" distB="0" distL="0" distR="0">
            <wp:extent cx="1882140" cy="362839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890626" cy="3644707"/>
                    </a:xfrm>
                    <a:prstGeom prst="rect">
                      <a:avLst/>
                    </a:prstGeom>
                  </pic:spPr>
                </pic:pic>
              </a:graphicData>
            </a:graphic>
          </wp:inline>
        </w:drawing>
      </w:r>
    </w:p>
    <w:p>
      <w:r>
        <w:rPr>
          <w:rFonts w:hint="eastAsia"/>
        </w:rPr>
        <w:t>2，商城界面</w:t>
      </w:r>
    </w:p>
    <w:p>
      <w:pPr>
        <w:pStyle w:val="34"/>
        <w:ind w:left="420" w:firstLine="0" w:firstLineChars="0"/>
      </w:pPr>
      <w:r>
        <w:rPr>
          <w:rFonts w:hint="eastAsia"/>
        </w:rPr>
        <w:t>a)浏览商城界面</w:t>
      </w:r>
    </w:p>
    <w:p>
      <w:pPr>
        <w:pStyle w:val="34"/>
        <w:ind w:left="420" w:firstLine="0" w:firstLineChars="0"/>
      </w:pPr>
      <w:r>
        <w:rPr>
          <w:rFonts w:hint="eastAsia"/>
        </w:rPr>
        <w:t>b)使用优惠券，促销相应产品</w:t>
      </w:r>
    </w:p>
    <w:p>
      <w:pPr>
        <w:pStyle w:val="34"/>
        <w:tabs>
          <w:tab w:val="left" w:pos="564"/>
        </w:tabs>
        <w:ind w:left="420" w:firstLine="0" w:firstLineChars="0"/>
      </w:pPr>
      <w:r>
        <w:rPr>
          <w:rFonts w:hint="eastAsia"/>
        </w:rPr>
        <w:t xml:space="preserve">      </w:t>
      </w:r>
      <w:r>
        <w:drawing>
          <wp:inline distT="0" distB="0" distL="0" distR="0">
            <wp:extent cx="1423035" cy="30759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435545" cy="3102631"/>
                    </a:xfrm>
                    <a:prstGeom prst="rect">
                      <a:avLst/>
                    </a:prstGeom>
                  </pic:spPr>
                </pic:pic>
              </a:graphicData>
            </a:graphic>
          </wp:inline>
        </w:drawing>
      </w:r>
      <w:r>
        <w:rPr>
          <w:rFonts w:hint="eastAsia"/>
        </w:rPr>
        <w:t xml:space="preserve">  </w:t>
      </w:r>
      <w:r>
        <w:drawing>
          <wp:inline distT="0" distB="0" distL="0" distR="0">
            <wp:extent cx="1735455" cy="308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51756" cy="3115273"/>
                    </a:xfrm>
                    <a:prstGeom prst="rect">
                      <a:avLst/>
                    </a:prstGeom>
                  </pic:spPr>
                </pic:pic>
              </a:graphicData>
            </a:graphic>
          </wp:inline>
        </w:drawing>
      </w:r>
    </w:p>
    <w:p/>
    <w:p>
      <w:pPr>
        <w:pStyle w:val="34"/>
        <w:ind w:firstLine="0" w:firstLineChars="0"/>
      </w:pPr>
      <w:r>
        <w:rPr>
          <w:rFonts w:hint="eastAsia"/>
        </w:rPr>
        <w:t>3.图书模块</w:t>
      </w:r>
    </w:p>
    <w:p>
      <w:pPr>
        <w:pStyle w:val="34"/>
        <w:numPr>
          <w:ilvl w:val="1"/>
          <w:numId w:val="2"/>
        </w:numPr>
        <w:ind w:firstLineChars="0"/>
      </w:pPr>
      <w:r>
        <w:rPr>
          <w:rFonts w:hint="eastAsia"/>
        </w:rPr>
        <w:t>图书信息的浏览选择</w:t>
      </w:r>
    </w:p>
    <w:p>
      <w:pPr>
        <w:pStyle w:val="34"/>
        <w:numPr>
          <w:ilvl w:val="1"/>
          <w:numId w:val="2"/>
        </w:numPr>
        <w:ind w:firstLineChars="0"/>
      </w:pPr>
      <w:r>
        <w:rPr>
          <w:rFonts w:hint="eastAsia"/>
        </w:rPr>
        <w:t>图书信息的详情介绍</w:t>
      </w:r>
    </w:p>
    <w:p>
      <w:pPr>
        <w:pStyle w:val="34"/>
        <w:numPr>
          <w:ilvl w:val="1"/>
          <w:numId w:val="2"/>
        </w:numPr>
        <w:ind w:firstLineChars="0"/>
      </w:pPr>
      <w:r>
        <w:rPr>
          <w:rFonts w:hint="eastAsia"/>
        </w:rPr>
        <w:t>热门图书的精确推荐</w:t>
      </w:r>
    </w:p>
    <w:p>
      <w:pPr>
        <w:pStyle w:val="34"/>
        <w:ind w:left="420" w:firstLine="0" w:firstLineChars="0"/>
      </w:pPr>
      <w:r>
        <w:drawing>
          <wp:inline distT="0" distB="0" distL="0" distR="0">
            <wp:extent cx="1847215" cy="365823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857172" cy="3678031"/>
                    </a:xfrm>
                    <a:prstGeom prst="rect">
                      <a:avLst/>
                    </a:prstGeom>
                  </pic:spPr>
                </pic:pic>
              </a:graphicData>
            </a:graphic>
          </wp:inline>
        </w:drawing>
      </w:r>
      <w:r>
        <w:rPr>
          <w:rFonts w:hint="eastAsia"/>
        </w:rPr>
        <w:t xml:space="preserve">           </w:t>
      </w:r>
      <w:r>
        <w:drawing>
          <wp:inline distT="0" distB="0" distL="0" distR="0">
            <wp:extent cx="1982470" cy="3589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007959" cy="3635744"/>
                    </a:xfrm>
                    <a:prstGeom prst="rect">
                      <a:avLst/>
                    </a:prstGeom>
                  </pic:spPr>
                </pic:pic>
              </a:graphicData>
            </a:graphic>
          </wp:inline>
        </w:drawing>
      </w:r>
    </w:p>
    <w:p>
      <w:pPr>
        <w:pStyle w:val="34"/>
        <w:ind w:left="420" w:firstLine="0" w:firstLineChars="0"/>
      </w:pPr>
    </w:p>
    <w:p>
      <w:pPr>
        <w:pStyle w:val="34"/>
        <w:ind w:left="420" w:firstLine="0" w:firstLineChars="0"/>
      </w:pPr>
      <w:r>
        <w:drawing>
          <wp:inline distT="0" distB="0" distL="0" distR="0">
            <wp:extent cx="1756410" cy="28784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763165" cy="2889632"/>
                    </a:xfrm>
                    <a:prstGeom prst="rect">
                      <a:avLst/>
                    </a:prstGeom>
                  </pic:spPr>
                </pic:pic>
              </a:graphicData>
            </a:graphic>
          </wp:inline>
        </w:drawing>
      </w:r>
    </w:p>
    <w:p>
      <w:pPr>
        <w:pStyle w:val="34"/>
        <w:ind w:firstLine="0" w:firstLineChars="0"/>
      </w:pPr>
      <w:r>
        <w:rPr>
          <w:rFonts w:hint="eastAsia"/>
        </w:rPr>
        <w:t>4.公共模块</w:t>
      </w:r>
    </w:p>
    <w:p>
      <w:pPr>
        <w:pStyle w:val="34"/>
        <w:numPr>
          <w:ilvl w:val="1"/>
          <w:numId w:val="2"/>
        </w:numPr>
        <w:ind w:firstLineChars="0"/>
      </w:pPr>
      <w:r>
        <w:rPr>
          <w:rFonts w:hint="eastAsia"/>
        </w:rPr>
        <w:t>公共讲座页面，今日计划界面，知识社区界面</w:t>
      </w:r>
    </w:p>
    <w:p>
      <w:pPr>
        <w:pStyle w:val="34"/>
        <w:ind w:left="420" w:firstLine="0" w:firstLineChars="0"/>
      </w:pPr>
      <w:r>
        <w:rPr>
          <w:rFonts w:hint="eastAsia"/>
        </w:rPr>
        <w:t xml:space="preserve">         </w:t>
      </w:r>
      <w:r>
        <w:drawing>
          <wp:inline distT="0" distB="0" distL="0" distR="0">
            <wp:extent cx="1854200" cy="3816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1884919" cy="3879746"/>
                    </a:xfrm>
                    <a:prstGeom prst="rect">
                      <a:avLst/>
                    </a:prstGeom>
                  </pic:spPr>
                </pic:pic>
              </a:graphicData>
            </a:graphic>
          </wp:inline>
        </w:drawing>
      </w:r>
      <w:r>
        <w:rPr>
          <w:rFonts w:hint="eastAsia"/>
        </w:rPr>
        <w:t xml:space="preserve">       </w:t>
      </w:r>
      <w:r>
        <w:drawing>
          <wp:inline distT="0" distB="0" distL="0" distR="0">
            <wp:extent cx="1991360" cy="3844290"/>
            <wp:effectExtent l="0" t="0" r="889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2003111" cy="3866217"/>
                    </a:xfrm>
                    <a:prstGeom prst="rect">
                      <a:avLst/>
                    </a:prstGeom>
                  </pic:spPr>
                </pic:pic>
              </a:graphicData>
            </a:graphic>
          </wp:inline>
        </w:drawing>
      </w:r>
    </w:p>
    <w:p>
      <w:pPr>
        <w:pStyle w:val="34"/>
        <w:ind w:left="420" w:firstLine="0" w:firstLineChars="0"/>
      </w:pPr>
      <w:r>
        <w:drawing>
          <wp:inline distT="0" distB="0" distL="0" distR="0">
            <wp:extent cx="1714500" cy="3251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1721495" cy="3263875"/>
                    </a:xfrm>
                    <a:prstGeom prst="rect">
                      <a:avLst/>
                    </a:prstGeom>
                  </pic:spPr>
                </pic:pic>
              </a:graphicData>
            </a:graphic>
          </wp:inline>
        </w:drawing>
      </w:r>
    </w:p>
    <w:p>
      <w:pPr>
        <w:pStyle w:val="3"/>
      </w:pPr>
      <w:bookmarkStart w:id="11" w:name="_Toc37766702"/>
      <w:r>
        <w:rPr>
          <w:rFonts w:hint="eastAsia"/>
        </w:rPr>
        <w:t>错误代码</w:t>
      </w:r>
      <w:bookmarkEnd w:id="11"/>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[详细列出错误处理机制所能处理的所有错误代码及其含义]</w:t>
      </w:r>
    </w:p>
    <w:p>
      <w:pPr>
        <w:pStyle w:val="3"/>
      </w:pPr>
      <w:bookmarkStart w:id="12" w:name="_Toc37766703"/>
      <w:r>
        <w:rPr>
          <w:rFonts w:hint="eastAsia"/>
        </w:rPr>
        <w:t>错误日志</w:t>
      </w:r>
      <w:bookmarkEnd w:id="1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[说明能够被处理和记录的错误类型和记录方式。]</w:t>
      </w:r>
    </w:p>
    <w:p>
      <w:pPr>
        <w:pStyle w:val="3"/>
      </w:pPr>
      <w:bookmarkStart w:id="13" w:name="_Toc37766704"/>
      <w:r>
        <w:rPr>
          <w:rFonts w:hint="eastAsia"/>
        </w:rPr>
        <w:t>部署视图</w:t>
      </w:r>
      <w:bookmarkEnd w:id="13"/>
    </w:p>
    <w:p>
      <w:pPr>
        <w:pStyle w:val="34"/>
        <w:numPr>
          <w:ilvl w:val="0"/>
          <w:numId w:val="3"/>
        </w:numPr>
        <w:ind w:firstLineChars="0"/>
      </w:pPr>
      <w:r>
        <w:rPr>
          <w:rFonts w:hint="eastAsia"/>
        </w:rPr>
        <w:t>硬件环境：</w:t>
      </w:r>
    </w:p>
    <w:p>
      <w:pPr>
        <w:pStyle w:val="34"/>
        <w:numPr>
          <w:ilvl w:val="1"/>
          <w:numId w:val="3"/>
        </w:numPr>
        <w:ind w:firstLineChars="0"/>
      </w:pPr>
      <w:r>
        <w:rPr>
          <w:rFonts w:hint="eastAsia"/>
        </w:rPr>
        <w:t>需要互联网</w:t>
      </w:r>
    </w:p>
    <w:p>
      <w:pPr>
        <w:pStyle w:val="34"/>
        <w:numPr>
          <w:ilvl w:val="1"/>
          <w:numId w:val="3"/>
        </w:numPr>
        <w:ind w:firstLineChars="0"/>
      </w:pPr>
      <w:r>
        <w:rPr>
          <w:rFonts w:hint="eastAsia"/>
        </w:rPr>
        <w:t>至少需要一台服务器</w:t>
      </w:r>
    </w:p>
    <w:p>
      <w:pPr>
        <w:pStyle w:val="34"/>
        <w:numPr>
          <w:ilvl w:val="0"/>
          <w:numId w:val="3"/>
        </w:numPr>
        <w:ind w:firstLineChars="0"/>
      </w:pPr>
      <w:r>
        <w:rPr>
          <w:rFonts w:hint="eastAsia"/>
        </w:rPr>
        <w:t>软件：</w:t>
      </w:r>
    </w:p>
    <w:p>
      <w:pPr>
        <w:pStyle w:val="34"/>
        <w:numPr>
          <w:ilvl w:val="1"/>
          <w:numId w:val="3"/>
        </w:numPr>
        <w:ind w:firstLineChars="0"/>
      </w:pPr>
      <w:r>
        <w:rPr>
          <w:rFonts w:hint="eastAsia"/>
        </w:rPr>
        <w:t>需要Windows Server 2003或其他Server版的操作系统以安装MySQL企业版。</w:t>
      </w:r>
    </w:p>
    <w:p>
      <w:pPr>
        <w:pStyle w:val="34"/>
        <w:numPr>
          <w:ilvl w:val="1"/>
          <w:numId w:val="3"/>
        </w:numPr>
        <w:ind w:firstLineChars="0"/>
      </w:pPr>
      <w:r>
        <w:rPr>
          <w:rFonts w:hint="eastAsia"/>
        </w:rPr>
        <w:t>需要tomcat作为服务器。</w:t>
      </w:r>
    </w:p>
    <w:p>
      <w:pPr>
        <w:pStyle w:val="34"/>
        <w:numPr>
          <w:ilvl w:val="0"/>
          <w:numId w:val="3"/>
        </w:numPr>
        <w:ind w:firstLineChars="0"/>
      </w:pPr>
      <w:r>
        <w:rPr>
          <w:rFonts w:hint="eastAsia"/>
        </w:rPr>
        <w:t>配置：</w:t>
      </w:r>
    </w:p>
    <w:p>
      <w:pPr>
        <w:pStyle w:val="34"/>
        <w:numPr>
          <w:ilvl w:val="1"/>
          <w:numId w:val="3"/>
        </w:numPr>
        <w:ind w:firstLineChars="0"/>
      </w:pPr>
      <w:r>
        <w:rPr>
          <w:rFonts w:hint="eastAsia"/>
        </w:rPr>
        <w:t>在服务器端导入对应的jar包，其中包括数据库的配置，实现对应框架集成的配置</w:t>
      </w:r>
    </w:p>
    <w:p>
      <w:pPr>
        <w:pStyle w:val="34"/>
        <w:numPr>
          <w:ilvl w:val="1"/>
          <w:numId w:val="3"/>
        </w:numPr>
        <w:ind w:firstLineChars="0"/>
      </w:pPr>
      <w:r>
        <w:rPr>
          <w:rFonts w:hint="eastAsia"/>
        </w:rPr>
        <w:t>下载后解压缩，将所有的.jar文件拷贝到对目录下，并编写配置文件</w:t>
      </w:r>
    </w:p>
    <w:p>
      <w:pPr>
        <w:pStyle w:val="34"/>
        <w:numPr>
          <w:ilvl w:val="1"/>
          <w:numId w:val="3"/>
        </w:numPr>
        <w:ind w:firstLineChars="0"/>
      </w:pPr>
      <w:r>
        <w:rPr>
          <w:rFonts w:hint="eastAsia"/>
        </w:rPr>
        <w:t>安装Microsoft SQL Server 2008 R2 Native Client，可以去http://msdn.microsoft.com/en-us/library/cc296170(SQL.90).aspx下载安装，因为微软的这个扩展包需要它的支持。数据库设计</w:t>
      </w:r>
    </w:p>
    <w:p>
      <w:pPr>
        <w:pStyle w:val="3"/>
      </w:pPr>
      <w:bookmarkStart w:id="14" w:name="_Toc37766705"/>
      <w:r>
        <w:rPr>
          <w:rFonts w:hint="eastAsia"/>
        </w:rPr>
        <w:t>逻辑模型</w:t>
      </w:r>
      <w:bookmarkEnd w:id="14"/>
    </w:p>
    <w:p>
      <w:r>
        <w:drawing>
          <wp:inline distT="0" distB="0" distL="0" distR="0">
            <wp:extent cx="6095365" cy="4743450"/>
            <wp:effectExtent l="0" t="0" r="63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01931" cy="4748066"/>
                    </a:xfrm>
                    <a:prstGeom prst="rect">
                      <a:avLst/>
                    </a:prstGeom>
                  </pic:spPr>
                </pic:pic>
              </a:graphicData>
            </a:graphic>
          </wp:inline>
        </w:drawing>
      </w:r>
      <w:bookmarkStart w:id="26" w:name="_GoBack"/>
      <w:bookmarkEnd w:id="26"/>
    </w:p>
    <w:p>
      <w:pPr>
        <w:pStyle w:val="3"/>
      </w:pPr>
      <w:bookmarkStart w:id="15" w:name="_Toc37766706"/>
      <w:r>
        <w:rPr>
          <w:rFonts w:hint="eastAsia"/>
        </w:rPr>
        <w:t>物理模型</w:t>
      </w:r>
      <w:bookmarkEnd w:id="15"/>
    </w:p>
    <w:p>
      <w:pPr>
        <w:pStyle w:val="34"/>
        <w:numPr>
          <w:ilvl w:val="0"/>
          <w:numId w:val="4"/>
        </w:numPr>
        <w:ind w:firstLineChars="0"/>
      </w:pPr>
      <w:r>
        <w:rPr>
          <w:rFonts w:hint="eastAsia"/>
        </w:rPr>
        <w:t>为每个表初始设置300M的存储空间，以10%的大小扩展。</w:t>
      </w:r>
    </w:p>
    <w:p>
      <w:pPr>
        <w:pStyle w:val="34"/>
        <w:numPr>
          <w:ilvl w:val="0"/>
          <w:numId w:val="4"/>
        </w:numPr>
        <w:ind w:firstLineChars="0"/>
      </w:pPr>
      <w:r>
        <w:rPr>
          <w:rFonts w:hint="eastAsia"/>
        </w:rPr>
        <w:t>为上传的图片预留空间。</w:t>
      </w:r>
    </w:p>
    <w:p>
      <w:pPr>
        <w:pStyle w:val="2"/>
      </w:pPr>
      <w:bookmarkStart w:id="16" w:name="_Toc37766707"/>
      <w:r>
        <w:rPr>
          <w:rFonts w:hint="eastAsia"/>
        </w:rPr>
        <w:t>质量及其他方面</w:t>
      </w:r>
      <w:bookmarkEnd w:id="16"/>
    </w:p>
    <w:p>
      <w:pPr>
        <w:pStyle w:val="3"/>
      </w:pPr>
      <w:bookmarkStart w:id="17" w:name="_Toc37766708"/>
      <w:r>
        <w:rPr>
          <w:rFonts w:hint="eastAsia"/>
        </w:rPr>
        <w:t>可维护性</w:t>
      </w:r>
      <w:bookmarkEnd w:id="17"/>
    </w:p>
    <w:p>
      <w:pPr>
        <w:pStyle w:val="34"/>
        <w:numPr>
          <w:ilvl w:val="0"/>
          <w:numId w:val="5"/>
        </w:numPr>
        <w:ind w:firstLineChars="0"/>
      </w:pPr>
      <w:r>
        <w:rPr>
          <w:rFonts w:hint="eastAsia"/>
        </w:rPr>
        <w:t>通过程序注释等方式增加代码的可读性和可维护性。</w:t>
      </w:r>
    </w:p>
    <w:p>
      <w:pPr>
        <w:pStyle w:val="34"/>
        <w:numPr>
          <w:ilvl w:val="0"/>
          <w:numId w:val="5"/>
        </w:numPr>
        <w:ind w:firstLineChars="0"/>
      </w:pPr>
      <w:r>
        <w:rPr>
          <w:rFonts w:hint="eastAsia"/>
        </w:rPr>
        <w:t>将数据访问层分离，做成一个个函数，由其它层调用，以增加代码的可维护性。</w:t>
      </w:r>
    </w:p>
    <w:p>
      <w:pPr>
        <w:pStyle w:val="34"/>
        <w:numPr>
          <w:ilvl w:val="0"/>
          <w:numId w:val="5"/>
        </w:numPr>
        <w:spacing w:line="240" w:lineRule="auto"/>
        <w:ind w:firstLineChars="0"/>
        <w:jc w:val="left"/>
        <w:rPr>
          <w:rFonts w:ascii="Arial" w:hAnsi="Arial" w:eastAsia="宋体" w:cs="Arial"/>
          <w:kern w:val="0"/>
          <w:sz w:val="22"/>
          <w:szCs w:val="21"/>
          <w:lang w:val="en-GB"/>
        </w:rPr>
      </w:pPr>
      <w:r>
        <w:rPr>
          <w:rFonts w:hint="eastAsia" w:ascii="Arial" w:hAnsi="Arial" w:eastAsia="宋体" w:cs="Arial"/>
          <w:kern w:val="0"/>
          <w:sz w:val="22"/>
          <w:szCs w:val="21"/>
        </w:rPr>
        <w:t>数据库有</w:t>
      </w:r>
      <w:r>
        <w:rPr>
          <w:rFonts w:hint="eastAsia" w:ascii="Arial" w:hAnsi="Arial" w:eastAsia="宋体" w:cs="Arial"/>
          <w:kern w:val="0"/>
          <w:sz w:val="22"/>
          <w:szCs w:val="21"/>
          <w:lang w:val="en-GB"/>
        </w:rPr>
        <w:t>日志记录，系统一旦出现故障有恢复到故障之前的信息和数据的能力。</w:t>
      </w:r>
    </w:p>
    <w:p>
      <w:pPr>
        <w:pStyle w:val="3"/>
      </w:pPr>
      <w:bookmarkStart w:id="18" w:name="_Toc37766709"/>
      <w:r>
        <w:rPr>
          <w:rFonts w:hint="eastAsia"/>
        </w:rPr>
        <w:t>安全性</w:t>
      </w:r>
      <w:bookmarkEnd w:id="18"/>
    </w:p>
    <w:p>
      <w:pPr>
        <w:pStyle w:val="34"/>
        <w:numPr>
          <w:ilvl w:val="0"/>
          <w:numId w:val="6"/>
        </w:numPr>
        <w:ind w:firstLineChars="0"/>
      </w:pPr>
      <w:r>
        <w:rPr>
          <w:rFonts w:hint="eastAsia"/>
        </w:rPr>
        <w:t>密码使用md5加密。</w:t>
      </w:r>
    </w:p>
    <w:p>
      <w:pPr>
        <w:pStyle w:val="34"/>
        <w:numPr>
          <w:ilvl w:val="0"/>
          <w:numId w:val="6"/>
        </w:numPr>
        <w:ind w:firstLineChars="0"/>
      </w:pPr>
      <w:r>
        <w:rPr>
          <w:rFonts w:hint="eastAsia"/>
        </w:rPr>
        <w:t>对用户的输入进行验证。</w:t>
      </w:r>
    </w:p>
    <w:p>
      <w:pPr>
        <w:pStyle w:val="34"/>
        <w:numPr>
          <w:ilvl w:val="0"/>
          <w:numId w:val="6"/>
        </w:numPr>
        <w:ind w:firstLineChars="0"/>
      </w:pPr>
      <w:r>
        <w:rPr>
          <w:rFonts w:hint="eastAsia"/>
        </w:rPr>
        <w:t>对用户的输入的特殊字符进行转义，防止sql注入攻击。</w:t>
      </w:r>
    </w:p>
    <w:p>
      <w:pPr>
        <w:pStyle w:val="3"/>
      </w:pPr>
      <w:bookmarkStart w:id="19" w:name="_Toc37766710"/>
      <w:r>
        <w:rPr>
          <w:rFonts w:hint="eastAsia"/>
        </w:rPr>
        <w:t>可扩展性</w:t>
      </w:r>
      <w:bookmarkEnd w:id="19"/>
    </w:p>
    <w:p>
      <w:pPr>
        <w:pStyle w:val="34"/>
        <w:numPr>
          <w:ilvl w:val="0"/>
          <w:numId w:val="7"/>
        </w:numPr>
        <w:ind w:firstLineChars="0"/>
      </w:pPr>
      <w:r>
        <w:rPr>
          <w:rFonts w:hint="eastAsia"/>
        </w:rPr>
        <w:t>可以通过增加硬件资源的方式提高系统的响应速度。</w:t>
      </w:r>
    </w:p>
    <w:p>
      <w:pPr>
        <w:pStyle w:val="34"/>
        <w:numPr>
          <w:ilvl w:val="0"/>
          <w:numId w:val="7"/>
        </w:numPr>
        <w:ind w:firstLineChars="0"/>
      </w:pPr>
      <w:r>
        <w:rPr>
          <w:rFonts w:hint="eastAsia"/>
        </w:rPr>
        <w:t>可以通过修改代码，扩充系统的功能。</w:t>
      </w:r>
    </w:p>
    <w:p>
      <w:pPr>
        <w:pStyle w:val="3"/>
      </w:pPr>
      <w:bookmarkStart w:id="20" w:name="_Toc37766711"/>
      <w:r>
        <w:rPr>
          <w:rFonts w:hint="eastAsia"/>
        </w:rPr>
        <w:t>可靠性</w:t>
      </w:r>
      <w:bookmarkEnd w:id="20"/>
    </w:p>
    <w:p>
      <w:pPr>
        <w:pStyle w:val="34"/>
        <w:numPr>
          <w:ilvl w:val="0"/>
          <w:numId w:val="8"/>
        </w:numPr>
        <w:ind w:firstLineChars="0"/>
      </w:pPr>
      <w:r>
        <w:rPr>
          <w:rFonts w:hint="eastAsia"/>
        </w:rPr>
        <w:t>数据库按时备份，有日志记录</w:t>
      </w:r>
    </w:p>
    <w:p>
      <w:pPr>
        <w:pStyle w:val="3"/>
      </w:pPr>
      <w:bookmarkStart w:id="21" w:name="_Toc37766712"/>
      <w:r>
        <w:rPr>
          <w:rFonts w:hint="eastAsia"/>
        </w:rPr>
        <w:t>可用性</w:t>
      </w:r>
      <w:bookmarkEnd w:id="21"/>
    </w:p>
    <w:p>
      <w:r>
        <w:rPr>
          <w:rFonts w:hint="eastAsia"/>
        </w:rPr>
        <w:t>1、做好充分的前期工作，系统一旦投入使用，尽量减少宕机的次数和时间</w:t>
      </w:r>
    </w:p>
    <w:p>
      <w:pPr>
        <w:pStyle w:val="3"/>
      </w:pPr>
      <w:bookmarkStart w:id="22" w:name="_Toc37766713"/>
      <w:r>
        <w:rPr>
          <w:rFonts w:hint="eastAsia"/>
        </w:rPr>
        <w:t>性能设计</w:t>
      </w:r>
      <w:bookmarkEnd w:id="2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[系统性能通常使用事务处理能力或资源利用率来度量。确定系统需求的方法：</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识别约束：包括预算、时间、基础结构、可选的开发工具和技术；</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确定功能特性：要符合使用场景和用例</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确定负载：使用本系统的客户数量]</w:t>
      </w:r>
    </w:p>
    <w:p>
      <w:pPr>
        <w:pStyle w:val="2"/>
      </w:pPr>
      <w:bookmarkStart w:id="23" w:name="_Toc37766714"/>
      <w:r>
        <w:rPr>
          <w:rFonts w:hint="eastAsia"/>
        </w:rPr>
        <w:t>附录</w:t>
      </w:r>
      <w:bookmarkEnd w:id="23"/>
    </w:p>
    <w:p>
      <w:pPr>
        <w:pStyle w:val="3"/>
      </w:pPr>
      <w:bookmarkStart w:id="24" w:name="_Toc37766715"/>
      <w:r>
        <w:rPr>
          <w:rFonts w:hint="eastAsia"/>
        </w:rPr>
        <w:t>附件</w:t>
      </w:r>
      <w:bookmarkEnd w:id="24"/>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[列出支撑本文档的附属文档的名字。如EA文件、绘制系统架构(如有)的viso文件，powerdesigner(如有)文件等]</w:t>
      </w:r>
    </w:p>
    <w:p>
      <w:pPr>
        <w:pStyle w:val="3"/>
      </w:pPr>
      <w:bookmarkStart w:id="25" w:name="_Toc37766716"/>
      <w:r>
        <w:rPr>
          <w:rFonts w:hint="eastAsia"/>
        </w:rPr>
        <w:t>修过记录</w:t>
      </w:r>
      <w:bookmarkEnd w:id="2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1276"/>
        <w:gridCol w:w="383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pct20" w:color="auto" w:fill="auto"/>
          </w:tcPr>
          <w:p>
            <w:pPr>
              <w:spacing w:line="240" w:lineRule="auto"/>
            </w:pPr>
            <w:r>
              <w:rPr>
                <w:rFonts w:hint="eastAsia"/>
              </w:rPr>
              <w:t>版本</w:t>
            </w:r>
          </w:p>
        </w:tc>
        <w:tc>
          <w:tcPr>
            <w:tcW w:w="1134" w:type="dxa"/>
            <w:shd w:val="pct20" w:color="auto" w:fill="auto"/>
          </w:tcPr>
          <w:p>
            <w:pPr>
              <w:spacing w:line="240" w:lineRule="auto"/>
            </w:pPr>
            <w:r>
              <w:rPr>
                <w:rFonts w:hint="eastAsia"/>
              </w:rPr>
              <w:t>修改人</w:t>
            </w:r>
          </w:p>
        </w:tc>
        <w:tc>
          <w:tcPr>
            <w:tcW w:w="1276" w:type="dxa"/>
            <w:shd w:val="pct20" w:color="auto" w:fill="auto"/>
          </w:tcPr>
          <w:p>
            <w:pPr>
              <w:spacing w:line="240" w:lineRule="auto"/>
            </w:pPr>
            <w:r>
              <w:rPr>
                <w:rFonts w:hint="eastAsia"/>
              </w:rPr>
              <w:t>修改时间</w:t>
            </w:r>
          </w:p>
        </w:tc>
        <w:tc>
          <w:tcPr>
            <w:tcW w:w="3834" w:type="dxa"/>
            <w:shd w:val="pct20" w:color="auto" w:fill="auto"/>
          </w:tcPr>
          <w:p>
            <w:pPr>
              <w:spacing w:line="240" w:lineRule="auto"/>
            </w:pPr>
            <w:r>
              <w:rPr>
                <w:rFonts w:hint="eastAsia"/>
              </w:rPr>
              <w:t>修改内容</w:t>
            </w:r>
          </w:p>
        </w:tc>
        <w:tc>
          <w:tcPr>
            <w:tcW w:w="1603" w:type="dxa"/>
            <w:shd w:val="pct20" w:color="auto" w:fill="auto"/>
          </w:tcPr>
          <w:p>
            <w:pPr>
              <w:spacing w:line="240" w:lineRule="auto"/>
            </w:pPr>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line="240" w:lineRule="auto"/>
            </w:pPr>
            <w:r>
              <w:rPr>
                <w:rFonts w:hint="eastAsia"/>
              </w:rPr>
              <w:t>1.0</w:t>
            </w:r>
          </w:p>
        </w:tc>
        <w:tc>
          <w:tcPr>
            <w:tcW w:w="1134" w:type="dxa"/>
          </w:tcPr>
          <w:p>
            <w:pPr>
              <w:spacing w:line="240" w:lineRule="auto"/>
            </w:pPr>
            <w:r>
              <w:rPr>
                <w:rFonts w:hint="eastAsia"/>
              </w:rPr>
              <w:t>柳江浩、孙妍</w:t>
            </w:r>
          </w:p>
        </w:tc>
        <w:tc>
          <w:tcPr>
            <w:tcW w:w="1276" w:type="dxa"/>
          </w:tcPr>
          <w:p>
            <w:pPr>
              <w:spacing w:line="240" w:lineRule="auto"/>
            </w:pPr>
            <w:r>
              <w:rPr>
                <w:rFonts w:hint="eastAsia"/>
              </w:rPr>
              <w:t>2020-4-16D</w:t>
            </w:r>
          </w:p>
        </w:tc>
        <w:tc>
          <w:tcPr>
            <w:tcW w:w="3834" w:type="dxa"/>
          </w:tcPr>
          <w:p>
            <w:pPr>
              <w:spacing w:line="240" w:lineRule="auto"/>
            </w:pPr>
          </w:p>
        </w:tc>
        <w:tc>
          <w:tcPr>
            <w:tcW w:w="1603" w:type="dxa"/>
          </w:tcPr>
          <w:p>
            <w:pPr>
              <w:spacing w:line="240" w:lineRule="auto"/>
            </w:pPr>
          </w:p>
        </w:tc>
      </w:tr>
    </w:tbl>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 xml:space="preserve">                                                    </w:t>
    </w:r>
    <w:r>
      <w:tab/>
    </w:r>
    <w:r>
      <w:rPr>
        <w:rFonts w:hint="eastAsia"/>
      </w:rPr>
      <w:t>得到 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multilevel"/>
    <w:tmpl w:val="06023A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286BA5"/>
    <w:multiLevelType w:val="multilevel"/>
    <w:tmpl w:val="06286B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8546A8"/>
    <w:multiLevelType w:val="multilevel"/>
    <w:tmpl w:val="11854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D54F37"/>
    <w:multiLevelType w:val="multilevel"/>
    <w:tmpl w:val="23D54F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9A5351"/>
    <w:multiLevelType w:val="multilevel"/>
    <w:tmpl w:val="2F9A535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35716CA9"/>
    <w:multiLevelType w:val="multilevel"/>
    <w:tmpl w:val="35716C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FF3962"/>
    <w:multiLevelType w:val="multilevel"/>
    <w:tmpl w:val="35FF3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A00BE"/>
    <w:multiLevelType w:val="multilevel"/>
    <w:tmpl w:val="7B5A00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B52"/>
    <w:rsid w:val="00327F3E"/>
    <w:rsid w:val="003B0E5F"/>
    <w:rsid w:val="003B386F"/>
    <w:rsid w:val="003C0179"/>
    <w:rsid w:val="003C049C"/>
    <w:rsid w:val="003C1476"/>
    <w:rsid w:val="003D62E8"/>
    <w:rsid w:val="00451B89"/>
    <w:rsid w:val="004578BD"/>
    <w:rsid w:val="00500D9F"/>
    <w:rsid w:val="00507A92"/>
    <w:rsid w:val="00542727"/>
    <w:rsid w:val="005563B8"/>
    <w:rsid w:val="00593077"/>
    <w:rsid w:val="0059384B"/>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400A"/>
    <w:rsid w:val="007D6147"/>
    <w:rsid w:val="0082201E"/>
    <w:rsid w:val="00825C4B"/>
    <w:rsid w:val="0084213F"/>
    <w:rsid w:val="00866E6E"/>
    <w:rsid w:val="00894BD3"/>
    <w:rsid w:val="008974C3"/>
    <w:rsid w:val="008B7291"/>
    <w:rsid w:val="008D4607"/>
    <w:rsid w:val="008E12C8"/>
    <w:rsid w:val="008F2653"/>
    <w:rsid w:val="00910982"/>
    <w:rsid w:val="009B3953"/>
    <w:rsid w:val="009C1C2B"/>
    <w:rsid w:val="00A00A10"/>
    <w:rsid w:val="00A94322"/>
    <w:rsid w:val="00AC1220"/>
    <w:rsid w:val="00AE43F6"/>
    <w:rsid w:val="00AF0336"/>
    <w:rsid w:val="00AF298A"/>
    <w:rsid w:val="00B21E50"/>
    <w:rsid w:val="00B2315C"/>
    <w:rsid w:val="00B720DE"/>
    <w:rsid w:val="00B832C4"/>
    <w:rsid w:val="00BB1099"/>
    <w:rsid w:val="00BB3858"/>
    <w:rsid w:val="00BE0272"/>
    <w:rsid w:val="00BF71A8"/>
    <w:rsid w:val="00C15D35"/>
    <w:rsid w:val="00CB146E"/>
    <w:rsid w:val="00CB3A44"/>
    <w:rsid w:val="00CC0445"/>
    <w:rsid w:val="00CF3C47"/>
    <w:rsid w:val="00D15C76"/>
    <w:rsid w:val="00D24937"/>
    <w:rsid w:val="00D469CB"/>
    <w:rsid w:val="00D559CF"/>
    <w:rsid w:val="00D77A76"/>
    <w:rsid w:val="00DB028C"/>
    <w:rsid w:val="00DB2354"/>
    <w:rsid w:val="00DB7FBD"/>
    <w:rsid w:val="00E06B85"/>
    <w:rsid w:val="00E11FBF"/>
    <w:rsid w:val="00E166F8"/>
    <w:rsid w:val="00E16CBC"/>
    <w:rsid w:val="00E2375A"/>
    <w:rsid w:val="00E2619C"/>
    <w:rsid w:val="00EC05A1"/>
    <w:rsid w:val="00EC6F91"/>
    <w:rsid w:val="00EC70B6"/>
    <w:rsid w:val="00ED129D"/>
    <w:rsid w:val="00EE3ED9"/>
    <w:rsid w:val="00EF2BF7"/>
    <w:rsid w:val="00F00B7F"/>
    <w:rsid w:val="00F07430"/>
    <w:rsid w:val="00F07DC0"/>
    <w:rsid w:val="00F262D6"/>
    <w:rsid w:val="00F4274E"/>
    <w:rsid w:val="00F52D00"/>
    <w:rsid w:val="20BA5036"/>
    <w:rsid w:val="735F1735"/>
    <w:rsid w:val="7CCB7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Balloon Text"/>
    <w:basedOn w:val="1"/>
    <w:link w:val="32"/>
    <w:semiHidden/>
    <w:unhideWhenUsed/>
    <w:qFormat/>
    <w:uiPriority w:val="99"/>
    <w:pPr>
      <w:spacing w:line="240" w:lineRule="auto"/>
    </w:pPr>
    <w:rPr>
      <w:sz w:val="18"/>
      <w:szCs w:val="18"/>
    </w:rPr>
  </w:style>
  <w:style w:type="paragraph" w:styleId="13">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字符"/>
    <w:basedOn w:val="19"/>
    <w:link w:val="2"/>
    <w:uiPriority w:val="9"/>
    <w:rPr>
      <w:b/>
      <w:bCs/>
      <w:kern w:val="44"/>
      <w:sz w:val="44"/>
      <w:szCs w:val="44"/>
    </w:rPr>
  </w:style>
  <w:style w:type="character" w:customStyle="1" w:styleId="22">
    <w:name w:val="标题 2 字符"/>
    <w:basedOn w:val="19"/>
    <w:link w:val="3"/>
    <w:uiPriority w:val="9"/>
    <w:rPr>
      <w:rFonts w:asciiTheme="majorHAnsi" w:hAnsiTheme="majorHAnsi" w:eastAsiaTheme="majorEastAsia" w:cstheme="majorBidi"/>
      <w:b/>
      <w:bCs/>
      <w:sz w:val="32"/>
      <w:szCs w:val="32"/>
    </w:rPr>
  </w:style>
  <w:style w:type="character" w:customStyle="1" w:styleId="23">
    <w:name w:val="标题 3 字符"/>
    <w:basedOn w:val="19"/>
    <w:link w:val="4"/>
    <w:uiPriority w:val="9"/>
    <w:rPr>
      <w:b/>
      <w:bCs/>
      <w:sz w:val="32"/>
      <w:szCs w:val="32"/>
    </w:rPr>
  </w:style>
  <w:style w:type="character" w:customStyle="1" w:styleId="24">
    <w:name w:val="标题 4 字符"/>
    <w:basedOn w:val="19"/>
    <w:link w:val="5"/>
    <w:semiHidden/>
    <w:uiPriority w:val="9"/>
    <w:rPr>
      <w:rFonts w:asciiTheme="majorHAnsi" w:hAnsiTheme="majorHAnsi" w:eastAsiaTheme="majorEastAsia" w:cstheme="majorBidi"/>
      <w:b/>
      <w:bCs/>
      <w:sz w:val="28"/>
      <w:szCs w:val="28"/>
    </w:rPr>
  </w:style>
  <w:style w:type="character" w:customStyle="1" w:styleId="25">
    <w:name w:val="标题 5 字符"/>
    <w:basedOn w:val="19"/>
    <w:link w:val="6"/>
    <w:semiHidden/>
    <w:uiPriority w:val="9"/>
    <w:rPr>
      <w:b/>
      <w:bCs/>
      <w:sz w:val="28"/>
      <w:szCs w:val="28"/>
    </w:rPr>
  </w:style>
  <w:style w:type="character" w:customStyle="1" w:styleId="26">
    <w:name w:val="标题 6 字符"/>
    <w:basedOn w:val="19"/>
    <w:link w:val="7"/>
    <w:semiHidden/>
    <w:uiPriority w:val="9"/>
    <w:rPr>
      <w:rFonts w:asciiTheme="majorHAnsi" w:hAnsiTheme="majorHAnsi" w:eastAsiaTheme="majorEastAsia" w:cstheme="majorBidi"/>
      <w:b/>
      <w:bCs/>
      <w:sz w:val="24"/>
      <w:szCs w:val="24"/>
    </w:rPr>
  </w:style>
  <w:style w:type="character" w:customStyle="1" w:styleId="27">
    <w:name w:val="标题 7 字符"/>
    <w:basedOn w:val="19"/>
    <w:link w:val="8"/>
    <w:semiHidden/>
    <w:qFormat/>
    <w:uiPriority w:val="9"/>
    <w:rPr>
      <w:b/>
      <w:bCs/>
      <w:sz w:val="24"/>
      <w:szCs w:val="24"/>
    </w:rPr>
  </w:style>
  <w:style w:type="character" w:customStyle="1" w:styleId="28">
    <w:name w:val="标题 8 字符"/>
    <w:basedOn w:val="19"/>
    <w:link w:val="9"/>
    <w:semiHidden/>
    <w:qFormat/>
    <w:uiPriority w:val="9"/>
    <w:rPr>
      <w:rFonts w:asciiTheme="majorHAnsi" w:hAnsiTheme="majorHAnsi" w:eastAsiaTheme="majorEastAsia" w:cstheme="majorBidi"/>
      <w:sz w:val="24"/>
      <w:szCs w:val="24"/>
    </w:rPr>
  </w:style>
  <w:style w:type="character" w:customStyle="1" w:styleId="29">
    <w:name w:val="标题 9 字符"/>
    <w:basedOn w:val="19"/>
    <w:link w:val="10"/>
    <w:semiHidden/>
    <w:uiPriority w:val="9"/>
    <w:rPr>
      <w:rFonts w:asciiTheme="majorHAnsi" w:hAnsiTheme="majorHAnsi" w:eastAsiaTheme="majorEastAsia" w:cstheme="majorBidi"/>
      <w:szCs w:val="21"/>
    </w:rPr>
  </w:style>
  <w:style w:type="character" w:customStyle="1" w:styleId="30">
    <w:name w:val="页眉 字符"/>
    <w:basedOn w:val="19"/>
    <w:link w:val="14"/>
    <w:uiPriority w:val="99"/>
    <w:rPr>
      <w:sz w:val="18"/>
      <w:szCs w:val="18"/>
    </w:rPr>
  </w:style>
  <w:style w:type="character" w:customStyle="1" w:styleId="31">
    <w:name w:val="页脚 字符"/>
    <w:basedOn w:val="19"/>
    <w:link w:val="13"/>
    <w:uiPriority w:val="99"/>
    <w:rPr>
      <w:sz w:val="18"/>
      <w:szCs w:val="18"/>
    </w:rPr>
  </w:style>
  <w:style w:type="character" w:customStyle="1" w:styleId="32">
    <w:name w:val="批注框文本 字符"/>
    <w:basedOn w:val="19"/>
    <w:link w:val="12"/>
    <w:semiHidden/>
    <w:qFormat/>
    <w:uiPriority w:val="99"/>
    <w:rPr>
      <w:sz w:val="18"/>
      <w:szCs w:val="18"/>
    </w:rPr>
  </w:style>
  <w:style w:type="paragraph" w:customStyle="1" w:styleId="33">
    <w:name w:val="TOC 标题1"/>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1E4245-FAD2-4F0D-B950-493A0B6D3CB1}">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Pages>11</Pages>
  <Words>532</Words>
  <Characters>3036</Characters>
  <Lines>25</Lines>
  <Paragraphs>7</Paragraphs>
  <TotalTime>0</TotalTime>
  <ScaleCrop>false</ScaleCrop>
  <LinksUpToDate>false</LinksUpToDate>
  <CharactersWithSpaces>3561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2011-08-16T06:41:00Z</dcterms:created>
  <dc:creator>User</dc:creator>
  <cp:lastModifiedBy>Lenovo</cp:lastModifiedBy>
  <dcterms:modified xsi:type="dcterms:W3CDTF">2020-04-27T01:10:20Z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