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C78" w:rsidRPr="003E4C78" w:rsidRDefault="003E4C78" w:rsidP="003E4C7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E4C78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3E4C78" w:rsidRPr="003E4C78" w:rsidRDefault="003E4C78" w:rsidP="003E4C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t>Attach additional responsibilities to an object dynamically. Decorators provide a flexible alternative to subclassing for extending functionality.</w:t>
      </w:r>
    </w:p>
    <w:p w:rsidR="003E4C78" w:rsidRPr="003E4C78" w:rsidRDefault="003E4C78" w:rsidP="003E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4C78" w:rsidRPr="003E4C78" w:rsidRDefault="003E4C78" w:rsidP="003E4C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3E4C78" w:rsidRPr="003E4C78" w:rsidRDefault="003E4C78" w:rsidP="003E4C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medium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78" w:rsidRPr="003E4C78" w:rsidRDefault="003E4C78" w:rsidP="003E4C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t>Medium</w:t>
      </w:r>
    </w:p>
    <w:p w:rsidR="003E4C78" w:rsidRPr="003E4C78" w:rsidRDefault="003E4C78" w:rsidP="003E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3E4C78" w:rsidRPr="003E4C78" w:rsidRDefault="003E4C78" w:rsidP="003E4C7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3E4C78" w:rsidRPr="003E4C78" w:rsidRDefault="003E4C78" w:rsidP="003E4C7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3E4C78" w:rsidRPr="003E4C78" w:rsidRDefault="003E4C78" w:rsidP="003E4C7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E4C78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3E4C78" w:rsidRPr="003E4C78" w:rsidRDefault="003E4C78" w:rsidP="003E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4C78" w:rsidRPr="003E4C78" w:rsidRDefault="003E4C78" w:rsidP="003E4C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4107815" cy="3391535"/>
            <wp:effectExtent l="19050" t="0" r="6985" b="0"/>
            <wp:docPr id="3" name="Picture 3" descr="http://dofactory.com/images/diagrams/net/decor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decorato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78" w:rsidRPr="003E4C78" w:rsidRDefault="003E4C78" w:rsidP="003E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3E4C78" w:rsidRPr="003E4C78" w:rsidRDefault="003E4C78" w:rsidP="003E4C7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3E4C78" w:rsidRPr="003E4C78" w:rsidRDefault="003E4C78" w:rsidP="003E4C7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3E4C78" w:rsidRPr="003E4C78" w:rsidRDefault="003E4C78" w:rsidP="003E4C7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E4C78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3E4C78" w:rsidRPr="003E4C78" w:rsidRDefault="003E4C78" w:rsidP="003E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3E4C78" w:rsidRPr="003E4C78" w:rsidRDefault="003E4C78" w:rsidP="003E4C78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3E4C78" w:rsidRPr="003E4C78" w:rsidRDefault="003E4C78" w:rsidP="003E4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3E4C7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lastRenderedPageBreak/>
        <w:t>Component</w:t>
      </w:r>
      <w:r w:rsidRPr="003E4C78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3E4C7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(LibraryItem)</w:t>
      </w:r>
    </w:p>
    <w:p w:rsidR="003E4C78" w:rsidRPr="003E4C78" w:rsidRDefault="003E4C78" w:rsidP="003E4C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t>defines the interface for objects that can have responsibilities added to them dynamically.</w:t>
      </w:r>
    </w:p>
    <w:p w:rsidR="003E4C78" w:rsidRPr="003E4C78" w:rsidRDefault="003E4C78" w:rsidP="003E4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3E4C7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ConcreteComponent</w:t>
      </w:r>
      <w:r w:rsidRPr="003E4C78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3E4C7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(Book, Video)</w:t>
      </w:r>
    </w:p>
    <w:p w:rsidR="003E4C78" w:rsidRPr="003E4C78" w:rsidRDefault="003E4C78" w:rsidP="003E4C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t>defines an object to which additional responsibilities can be attached.</w:t>
      </w:r>
    </w:p>
    <w:p w:rsidR="003E4C78" w:rsidRPr="003E4C78" w:rsidRDefault="003E4C78" w:rsidP="003E4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3E4C7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Decorator</w:t>
      </w:r>
      <w:r w:rsidRPr="003E4C78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3E4C7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(Decorator)</w:t>
      </w:r>
    </w:p>
    <w:p w:rsidR="003E4C78" w:rsidRPr="003E4C78" w:rsidRDefault="003E4C78" w:rsidP="003E4C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t>maintains a reference to a Component object and defines an interface that conforms to Component's interface.</w:t>
      </w:r>
    </w:p>
    <w:p w:rsidR="003E4C78" w:rsidRPr="003E4C78" w:rsidRDefault="003E4C78" w:rsidP="003E4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3E4C7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ConcreteDecorator</w:t>
      </w:r>
      <w:r w:rsidRPr="003E4C78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3E4C7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(Borrowable)</w:t>
      </w:r>
    </w:p>
    <w:p w:rsidR="003E4C78" w:rsidRPr="003E4C78" w:rsidRDefault="003E4C78" w:rsidP="003E4C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3E4C78">
        <w:rPr>
          <w:rFonts w:ascii="Helvetica" w:eastAsia="Times New Roman" w:hAnsi="Helvetica" w:cs="Helvetica"/>
          <w:color w:val="333333"/>
          <w:sz w:val="15"/>
          <w:szCs w:val="15"/>
        </w:rPr>
        <w:t>adds responsibilities to the component.</w:t>
      </w:r>
    </w:p>
    <w:p w:rsidR="00605D68" w:rsidRDefault="00605D68"/>
    <w:sectPr w:rsidR="00605D68" w:rsidSect="0060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32E83"/>
    <w:multiLevelType w:val="multilevel"/>
    <w:tmpl w:val="2250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E4C78"/>
    <w:rsid w:val="003E4C78"/>
    <w:rsid w:val="0060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68"/>
  </w:style>
  <w:style w:type="paragraph" w:styleId="Heading3">
    <w:name w:val="heading 3"/>
    <w:basedOn w:val="Normal"/>
    <w:link w:val="Heading3Char"/>
    <w:uiPriority w:val="9"/>
    <w:qFormat/>
    <w:rsid w:val="003E4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4C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4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4C78"/>
  </w:style>
  <w:style w:type="paragraph" w:styleId="BalloonText">
    <w:name w:val="Balloon Text"/>
    <w:basedOn w:val="Normal"/>
    <w:link w:val="BalloonTextChar"/>
    <w:uiPriority w:val="99"/>
    <w:semiHidden/>
    <w:unhideWhenUsed/>
    <w:rsid w:val="003E4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6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2017-04-05T13:52:00Z</dcterms:created>
  <dcterms:modified xsi:type="dcterms:W3CDTF">2017-04-05T13:52:00Z</dcterms:modified>
</cp:coreProperties>
</file>